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>ministerského rady v</w:t>
      </w:r>
      <w:r w:rsidR="0081141F" w:rsidRPr="00D67BA5">
        <w:rPr>
          <w:rFonts w:ascii="Arial" w:hAnsi="Arial" w:cs="Arial"/>
          <w:b/>
          <w:sz w:val="24"/>
          <w:szCs w:val="24"/>
        </w:rPr>
        <w:t> </w:t>
      </w:r>
      <w:r w:rsidRPr="00D67BA5">
        <w:rPr>
          <w:rFonts w:ascii="Arial" w:hAnsi="Arial" w:cs="Arial"/>
          <w:b/>
          <w:sz w:val="24"/>
          <w:szCs w:val="24"/>
        </w:rPr>
        <w:t>od</w:t>
      </w:r>
      <w:r w:rsidR="0081141F" w:rsidRPr="00D67BA5">
        <w:rPr>
          <w:rFonts w:ascii="Arial" w:hAnsi="Arial" w:cs="Arial"/>
          <w:b/>
          <w:sz w:val="24"/>
          <w:szCs w:val="24"/>
        </w:rPr>
        <w:t xml:space="preserve">boru </w:t>
      </w:r>
      <w:r w:rsidR="00A70751">
        <w:rPr>
          <w:rFonts w:ascii="Arial" w:hAnsi="Arial" w:cs="Arial"/>
          <w:b/>
          <w:sz w:val="24"/>
          <w:szCs w:val="24"/>
        </w:rPr>
        <w:t xml:space="preserve">azylové a migrační politiky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A70751"/>
    <w:rsid w:val="00AA0E65"/>
    <w:rsid w:val="00AB7D00"/>
    <w:rsid w:val="00B75541"/>
    <w:rsid w:val="00BE069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2015-09-09T15:21:00Z</cp:lastPrinted>
  <dcterms:created xsi:type="dcterms:W3CDTF">2015-09-23T05:53:00Z</dcterms:created>
  <dcterms:modified xsi:type="dcterms:W3CDTF">2015-10-01T05:46:00Z</dcterms:modified>
</cp:coreProperties>
</file>