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A14C7" w:rsidRDefault="006F67FE" w:rsidP="00C067A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C067A8">
        <w:rPr>
          <w:rFonts w:ascii="Arial" w:hAnsi="Arial" w:cs="Arial"/>
          <w:b/>
          <w:sz w:val="24"/>
          <w:szCs w:val="24"/>
        </w:rPr>
        <w:t>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4ABC">
        <w:rPr>
          <w:rFonts w:ascii="Arial" w:hAnsi="Arial" w:cs="Arial"/>
        </w:rPr>
        <w:t>1256</w:t>
      </w:r>
      <w:r w:rsidR="00BB758E">
        <w:rPr>
          <w:rFonts w:ascii="Arial" w:hAnsi="Arial" w:cs="Arial"/>
        </w:rPr>
        <w:t>7</w:t>
      </w:r>
      <w:r w:rsidR="006F6649">
        <w:rPr>
          <w:rFonts w:ascii="Arial" w:hAnsi="Arial" w:cs="Arial"/>
        </w:rPr>
        <w:t>6</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54ABC">
        <w:rPr>
          <w:rFonts w:ascii="Arial" w:hAnsi="Arial" w:cs="Arial"/>
        </w:rPr>
        <w:t>6.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613872">
        <w:rPr>
          <w:rFonts w:ascii="Arial" w:hAnsi="Arial" w:cs="Arial"/>
          <w:b/>
        </w:rPr>
        <w:t>303501</w:t>
      </w:r>
      <w:r w:rsidR="00BB758E">
        <w:rPr>
          <w:rFonts w:ascii="Arial" w:hAnsi="Arial" w:cs="Arial"/>
          <w:b/>
        </w:rPr>
        <w:t>1</w:t>
      </w:r>
      <w:r w:rsidR="006F6649">
        <w:rPr>
          <w:rFonts w:ascii="Arial" w:hAnsi="Arial" w:cs="Arial"/>
          <w:b/>
        </w:rPr>
        <w:t>4</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4ABC">
        <w:rPr>
          <w:rFonts w:ascii="Arial" w:hAnsi="Arial" w:cs="Arial"/>
          <w:b/>
          <w:i/>
        </w:rPr>
        <w:t>listopad</w:t>
      </w:r>
      <w:r w:rsidR="006858A4">
        <w:rPr>
          <w:rFonts w:ascii="Arial" w:hAnsi="Arial" w:cs="Arial"/>
          <w:b/>
          <w:i/>
        </w:rPr>
        <w:t xml:space="preserve"> – prosinec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F664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6F6649">
        <w:rPr>
          <w:rFonts w:ascii="Arial" w:hAnsi="Arial" w:cs="Arial"/>
        </w:rPr>
        <w:t xml:space="preserve">analytickou a koordinační činnost v oblasti systému veřejnoprávních smluv; odpovědnost za naplňování a koordinaci opatření/aktivit v rámci specifického cíle 2.3 Strategického rozvoje veřejné správy v České republice pro období 2014 – 2020 (dále jen „SC 2.3“); zajištění komunikace SC 2.3 vůči Řídícímu výboru pro optimalizaci veřejné správy v území a Rady vlády pro veřejnou správu; monitorování a realizace opatření/aktivit SC 2.3 přípravy a gestorství případných legislativních změn jednotlivých právních předpisů; návrh a práce na možných zjednodušeních správních postupů; koncepční a analytickou činnost v rámci problematiky spolupráce obcí; řešení transparentního zpřístupnění veřejnoprávních smluv; koncepční činnost dalšího rozvoje veřejné správy. </w:t>
      </w:r>
      <w:r w:rsidR="00052711">
        <w:rPr>
          <w:rFonts w:ascii="Arial" w:hAnsi="Arial" w:cs="Arial"/>
        </w:rPr>
        <w:t>Pokročilá znalost MS </w:t>
      </w:r>
      <w:r w:rsidR="0061071F">
        <w:rPr>
          <w:rFonts w:ascii="Arial" w:hAnsi="Arial" w:cs="Arial"/>
        </w:rPr>
        <w:t>OFFICE</w:t>
      </w:r>
      <w:r w:rsidR="006F6649">
        <w:rPr>
          <w:rFonts w:ascii="Arial" w:hAnsi="Arial" w:cs="Arial"/>
        </w:rPr>
        <w:t xml:space="preserve"> </w:t>
      </w:r>
      <w:bookmarkStart w:id="0" w:name="_GoBack"/>
      <w:bookmarkEnd w:id="0"/>
      <w:r w:rsidR="00BB758E">
        <w:rPr>
          <w:rFonts w:ascii="Arial" w:hAnsi="Arial" w:cs="Arial"/>
        </w:rPr>
        <w:t>j</w:t>
      </w:r>
      <w:r w:rsidR="006858A4">
        <w:rPr>
          <w:rFonts w:ascii="Arial" w:hAnsi="Arial" w:cs="Arial"/>
        </w:rPr>
        <w:t xml:space="preserve">e </w:t>
      </w:r>
      <w:r w:rsidR="00BB758E">
        <w:rPr>
          <w:rFonts w:ascii="Arial" w:hAnsi="Arial" w:cs="Arial"/>
        </w:rPr>
        <w:t>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4ABC">
        <w:rPr>
          <w:rFonts w:ascii="Arial" w:hAnsi="Arial" w:cs="Arial"/>
          <w:b/>
        </w:rPr>
        <w:t>27. října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613872">
        <w:rPr>
          <w:rFonts w:ascii="Arial" w:hAnsi="Arial" w:cs="Arial"/>
          <w:b/>
        </w:rPr>
        <w:t>303501</w:t>
      </w:r>
      <w:r w:rsidR="00BB758E">
        <w:rPr>
          <w:rFonts w:ascii="Arial" w:hAnsi="Arial" w:cs="Arial"/>
          <w:b/>
        </w:rPr>
        <w:t>1</w:t>
      </w:r>
      <w:r w:rsidR="006F6649">
        <w:rPr>
          <w:rFonts w:ascii="Arial" w:hAnsi="Arial" w:cs="Arial"/>
          <w:b/>
        </w:rPr>
        <w:t>4</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54ABC">
        <w:rPr>
          <w:rFonts w:ascii="Arial" w:hAnsi="Arial" w:cs="Arial"/>
          <w:b/>
        </w:rPr>
        <w:t>1256</w:t>
      </w:r>
      <w:r w:rsidR="00BB758E">
        <w:rPr>
          <w:rFonts w:ascii="Arial" w:hAnsi="Arial" w:cs="Arial"/>
          <w:b/>
        </w:rPr>
        <w:t>7</w:t>
      </w:r>
      <w:r w:rsidR="006F6649">
        <w:rPr>
          <w:rFonts w:ascii="Arial" w:hAnsi="Arial" w:cs="Arial"/>
          <w:b/>
        </w:rPr>
        <w:t>6</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613872">
        <w:rPr>
          <w:rFonts w:ascii="Arial" w:hAnsi="Arial" w:cs="Arial"/>
        </w:rPr>
        <w:t xml:space="preserve">Možnosti </w:t>
      </w:r>
      <w:r w:rsidR="00BB758E">
        <w:rPr>
          <w:rFonts w:ascii="Arial" w:hAnsi="Arial" w:cs="Arial"/>
        </w:rPr>
        <w:t>optimalizace výkonu veřejné správy</w:t>
      </w:r>
      <w:r w:rsidR="00E1487B">
        <w:rPr>
          <w:rFonts w:ascii="Arial" w:hAnsi="Arial" w:cs="Arial"/>
        </w:rPr>
        <w:t xml:space="preserve"> v území i ve vazbě na veřejnoprávní smlouvy</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939" w:rsidRDefault="00DA5939" w:rsidP="004E6D6E">
      <w:pPr>
        <w:spacing w:after="0" w:line="240" w:lineRule="auto"/>
      </w:pPr>
      <w:r>
        <w:separator/>
      </w:r>
    </w:p>
  </w:endnote>
  <w:endnote w:type="continuationSeparator" w:id="0">
    <w:p w:rsidR="00DA5939" w:rsidRDefault="00DA593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939" w:rsidRDefault="00DA5939" w:rsidP="004E6D6E">
      <w:pPr>
        <w:spacing w:after="0" w:line="240" w:lineRule="auto"/>
      </w:pPr>
      <w:r>
        <w:separator/>
      </w:r>
    </w:p>
  </w:footnote>
  <w:footnote w:type="continuationSeparator" w:id="0">
    <w:p w:rsidR="00DA5939" w:rsidRDefault="00DA5939"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64"/>
    <w:rsid w:val="002F48E5"/>
    <w:rsid w:val="00316436"/>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858A4"/>
    <w:rsid w:val="0069196A"/>
    <w:rsid w:val="006926AA"/>
    <w:rsid w:val="006B38AF"/>
    <w:rsid w:val="006C4492"/>
    <w:rsid w:val="006C6484"/>
    <w:rsid w:val="006D604A"/>
    <w:rsid w:val="006F6649"/>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1F26"/>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B758E"/>
    <w:rsid w:val="00BC2B76"/>
    <w:rsid w:val="00BC4CB5"/>
    <w:rsid w:val="00BE7423"/>
    <w:rsid w:val="00BF7287"/>
    <w:rsid w:val="00BF75D9"/>
    <w:rsid w:val="00C067A8"/>
    <w:rsid w:val="00C330EF"/>
    <w:rsid w:val="00C33844"/>
    <w:rsid w:val="00C36297"/>
    <w:rsid w:val="00C51B2A"/>
    <w:rsid w:val="00C52D0C"/>
    <w:rsid w:val="00C8548A"/>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5939"/>
    <w:rsid w:val="00DA60B3"/>
    <w:rsid w:val="00DA67E9"/>
    <w:rsid w:val="00DB2800"/>
    <w:rsid w:val="00DB6F92"/>
    <w:rsid w:val="00DC007A"/>
    <w:rsid w:val="00DD47F4"/>
    <w:rsid w:val="00DE35C3"/>
    <w:rsid w:val="00DE5926"/>
    <w:rsid w:val="00DF7F48"/>
    <w:rsid w:val="00E12075"/>
    <w:rsid w:val="00E1487B"/>
    <w:rsid w:val="00E14B2D"/>
    <w:rsid w:val="00E20141"/>
    <w:rsid w:val="00E26AD2"/>
    <w:rsid w:val="00E334CC"/>
    <w:rsid w:val="00E374D4"/>
    <w:rsid w:val="00E40A0F"/>
    <w:rsid w:val="00E46415"/>
    <w:rsid w:val="00E60BB4"/>
    <w:rsid w:val="00E70515"/>
    <w:rsid w:val="00E71689"/>
    <w:rsid w:val="00E74486"/>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6AB39-AD39-4599-82A1-272FE78A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4</Pages>
  <Words>928</Words>
  <Characters>5480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2016-01-12T09:01:00Z</cp:lastPrinted>
  <dcterms:created xsi:type="dcterms:W3CDTF">2015-11-24T11:21:00Z</dcterms:created>
  <dcterms:modified xsi:type="dcterms:W3CDTF">2016-10-04T09:13:00Z</dcterms:modified>
</cp:coreProperties>
</file>