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D70D1F" w:rsidRPr="00D70D1F">
        <w:rPr>
          <w:rFonts w:ascii="Arial" w:hAnsi="Arial" w:cs="Arial"/>
          <w:b/>
          <w:sz w:val="24"/>
          <w:szCs w:val="24"/>
        </w:rPr>
        <w:t>koncepce, strategie a produkce</w:t>
      </w:r>
      <w:bookmarkStart w:id="0" w:name="_GoBack"/>
      <w:bookmarkEnd w:id="0"/>
      <w:r w:rsidR="009D7826" w:rsidRPr="009D782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D7826"/>
    <w:rsid w:val="009F56A0"/>
    <w:rsid w:val="00A35627"/>
    <w:rsid w:val="00A55B85"/>
    <w:rsid w:val="00A61BA0"/>
    <w:rsid w:val="00AA0E65"/>
    <w:rsid w:val="00AB7D00"/>
    <w:rsid w:val="00B75541"/>
    <w:rsid w:val="00BB06F9"/>
    <w:rsid w:val="00BE0698"/>
    <w:rsid w:val="00D33329"/>
    <w:rsid w:val="00D70D1F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86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2017-01-25T16:41:00Z</cp:lastPrinted>
  <dcterms:created xsi:type="dcterms:W3CDTF">2015-12-02T10:12:00Z</dcterms:created>
  <dcterms:modified xsi:type="dcterms:W3CDTF">2017-02-01T09:31:00Z</dcterms:modified>
</cp:coreProperties>
</file>