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A05D4">
        <w:rPr>
          <w:rFonts w:ascii="Arial" w:hAnsi="Arial" w:cs="Arial"/>
          <w:b/>
          <w:color w:val="000000" w:themeColor="text1"/>
          <w:sz w:val="24"/>
          <w:szCs w:val="24"/>
        </w:rPr>
        <w:t>dozoru Plzeň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A05D4">
        <w:rPr>
          <w:rFonts w:ascii="Arial" w:hAnsi="Arial" w:cs="Arial"/>
          <w:color w:val="000000" w:themeColor="text1"/>
        </w:rPr>
        <w:t>111795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C4">
        <w:rPr>
          <w:rFonts w:ascii="Arial" w:hAnsi="Arial" w:cs="Arial"/>
          <w:color w:val="000000" w:themeColor="text1"/>
        </w:rPr>
        <w:t>2</w:t>
      </w:r>
      <w:r w:rsidR="00137D95">
        <w:rPr>
          <w:rFonts w:ascii="Arial" w:hAnsi="Arial" w:cs="Arial"/>
          <w:color w:val="000000" w:themeColor="text1"/>
        </w:rPr>
        <w:t>7</w:t>
      </w:r>
      <w:bookmarkStart w:id="0" w:name="_GoBack"/>
      <w:bookmarkEnd w:id="0"/>
      <w:r w:rsidR="002E68C4">
        <w:rPr>
          <w:rFonts w:ascii="Arial" w:hAnsi="Arial" w:cs="Arial"/>
          <w:color w:val="000000" w:themeColor="text1"/>
        </w:rPr>
        <w:t>. září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A05D4" w:rsidRPr="00AA05D4">
        <w:rPr>
          <w:rFonts w:ascii="Arial" w:hAnsi="Arial" w:cs="Arial"/>
          <w:b/>
          <w:color w:val="000000" w:themeColor="text1"/>
        </w:rPr>
        <w:t>dozoru Plzeň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A05D4">
        <w:rPr>
          <w:rFonts w:ascii="Arial" w:hAnsi="Arial" w:cs="Arial"/>
          <w:b/>
          <w:color w:val="000000" w:themeColor="text1"/>
        </w:rPr>
        <w:t>17005193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81171" w:rsidRDefault="00AA05D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Plzeň.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E68C4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A05D4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A05D4" w:rsidRPr="00AA05D4">
        <w:rPr>
          <w:rFonts w:ascii="Arial" w:hAnsi="Arial" w:cs="Arial"/>
          <w:color w:val="000000" w:themeColor="text1"/>
        </w:rPr>
        <w:t>posuzování obecně závazných vyhlášek obcí a</w:t>
      </w:r>
      <w:r w:rsidR="00AA05D4">
        <w:rPr>
          <w:rFonts w:ascii="Arial" w:hAnsi="Arial" w:cs="Arial"/>
          <w:color w:val="000000" w:themeColor="text1"/>
        </w:rPr>
        <w:t xml:space="preserve"> </w:t>
      </w:r>
      <w:r w:rsidR="00AA05D4" w:rsidRPr="00AA05D4">
        <w:rPr>
          <w:rFonts w:ascii="Arial" w:hAnsi="Arial" w:cs="Arial"/>
          <w:color w:val="000000" w:themeColor="text1"/>
        </w:rPr>
        <w:t>poskytování metodické pomoci obcím</w:t>
      </w:r>
      <w:r w:rsidR="00AA05D4">
        <w:rPr>
          <w:rFonts w:ascii="Arial" w:hAnsi="Arial" w:cs="Arial"/>
          <w:color w:val="000000" w:themeColor="text1"/>
        </w:rPr>
        <w:t xml:space="preserve">; </w:t>
      </w:r>
      <w:r w:rsidR="00AA05D4" w:rsidRPr="00AA05D4">
        <w:rPr>
          <w:rFonts w:ascii="Arial" w:hAnsi="Arial" w:cs="Arial"/>
          <w:color w:val="000000" w:themeColor="text1"/>
        </w:rPr>
        <w:t xml:space="preserve">znalost správního řádu </w:t>
      </w:r>
      <w:r w:rsidR="00AA05D4">
        <w:rPr>
          <w:rFonts w:ascii="Arial" w:hAnsi="Arial" w:cs="Arial"/>
          <w:color w:val="000000" w:themeColor="text1"/>
        </w:rPr>
        <w:br/>
      </w:r>
      <w:r w:rsidR="00AA05D4" w:rsidRPr="00AA05D4">
        <w:rPr>
          <w:rFonts w:ascii="Arial" w:hAnsi="Arial" w:cs="Arial"/>
          <w:color w:val="000000" w:themeColor="text1"/>
        </w:rPr>
        <w:t>a zákona o archivnictví a</w:t>
      </w:r>
      <w:r w:rsidR="00AA05D4">
        <w:rPr>
          <w:rFonts w:ascii="Arial" w:hAnsi="Arial" w:cs="Arial"/>
          <w:color w:val="000000" w:themeColor="text1"/>
        </w:rPr>
        <w:t xml:space="preserve"> </w:t>
      </w:r>
      <w:r w:rsidR="00AA05D4" w:rsidRPr="00AA05D4">
        <w:rPr>
          <w:rFonts w:ascii="Arial" w:hAnsi="Arial" w:cs="Arial"/>
          <w:color w:val="000000" w:themeColor="text1"/>
        </w:rPr>
        <w:t>spisové službě</w:t>
      </w:r>
      <w:r w:rsidR="00AA05D4">
        <w:rPr>
          <w:rFonts w:ascii="Arial" w:hAnsi="Arial" w:cs="Arial"/>
          <w:color w:val="000000" w:themeColor="text1"/>
        </w:rPr>
        <w:t xml:space="preserve">; </w:t>
      </w:r>
      <w:r w:rsidR="00AA05D4" w:rsidRPr="00AA05D4">
        <w:rPr>
          <w:rFonts w:ascii="Arial" w:hAnsi="Arial" w:cs="Arial"/>
          <w:color w:val="000000" w:themeColor="text1"/>
        </w:rPr>
        <w:t xml:space="preserve">znalost zákona o obcích, schopnost vytváření </w:t>
      </w:r>
      <w:r w:rsidR="00AA05D4">
        <w:rPr>
          <w:rFonts w:ascii="Arial" w:hAnsi="Arial" w:cs="Arial"/>
          <w:color w:val="000000" w:themeColor="text1"/>
        </w:rPr>
        <w:br/>
      </w:r>
      <w:r w:rsidR="00AA05D4" w:rsidRPr="00AA05D4">
        <w:rPr>
          <w:rFonts w:ascii="Arial" w:hAnsi="Arial" w:cs="Arial"/>
          <w:color w:val="000000" w:themeColor="text1"/>
        </w:rPr>
        <w:t>a</w:t>
      </w:r>
      <w:r w:rsidR="00AA05D4">
        <w:rPr>
          <w:rFonts w:ascii="Arial" w:hAnsi="Arial" w:cs="Arial"/>
          <w:color w:val="000000" w:themeColor="text1"/>
        </w:rPr>
        <w:t xml:space="preserve"> </w:t>
      </w:r>
      <w:r w:rsidR="00AA05D4" w:rsidRPr="00AA05D4">
        <w:rPr>
          <w:rFonts w:ascii="Arial" w:hAnsi="Arial" w:cs="Arial"/>
          <w:color w:val="000000" w:themeColor="text1"/>
        </w:rPr>
        <w:t>zpracovávání metodik pro různé události</w:t>
      </w:r>
      <w:r w:rsidR="00AA05D4">
        <w:rPr>
          <w:rFonts w:ascii="Arial" w:hAnsi="Arial" w:cs="Arial"/>
          <w:color w:val="000000" w:themeColor="text1"/>
        </w:rPr>
        <w:t>; z</w:t>
      </w:r>
      <w:r w:rsidR="00AA05D4" w:rsidRPr="00AA05D4">
        <w:rPr>
          <w:rFonts w:ascii="Arial" w:hAnsi="Arial" w:cs="Arial"/>
          <w:color w:val="000000" w:themeColor="text1"/>
        </w:rPr>
        <w:t>pracovávání podkladů pro územní samosprávné</w:t>
      </w:r>
      <w:r w:rsidR="00AA05D4">
        <w:rPr>
          <w:rFonts w:ascii="Arial" w:hAnsi="Arial" w:cs="Arial"/>
          <w:color w:val="000000" w:themeColor="text1"/>
        </w:rPr>
        <w:t xml:space="preserve"> </w:t>
      </w:r>
      <w:r w:rsidR="00AA05D4" w:rsidRPr="00AA05D4">
        <w:rPr>
          <w:rFonts w:ascii="Arial" w:hAnsi="Arial" w:cs="Arial"/>
          <w:color w:val="000000" w:themeColor="text1"/>
        </w:rPr>
        <w:t>celky</w:t>
      </w:r>
      <w:r w:rsidR="00AA05D4">
        <w:rPr>
          <w:rFonts w:ascii="Arial" w:hAnsi="Arial" w:cs="Arial"/>
          <w:color w:val="000000" w:themeColor="text1"/>
        </w:rPr>
        <w:t>. 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181171">
        <w:rPr>
          <w:rFonts w:ascii="Arial" w:hAnsi="Arial" w:cs="Arial"/>
          <w:color w:val="000000" w:themeColor="text1"/>
        </w:rPr>
        <w:t xml:space="preserve"> a ASPI</w:t>
      </w:r>
      <w:r w:rsidR="00AA05D4">
        <w:rPr>
          <w:rFonts w:ascii="Arial" w:hAnsi="Arial" w:cs="Arial"/>
          <w:color w:val="000000" w:themeColor="text1"/>
        </w:rPr>
        <w:t>, řidičský průkaz skupiny B, znalost problematiky veřejné správy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81171">
        <w:rPr>
          <w:rFonts w:ascii="Arial" w:hAnsi="Arial" w:cs="Arial"/>
          <w:b/>
          <w:color w:val="000000" w:themeColor="text1"/>
        </w:rPr>
        <w:t>16.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A05D4" w:rsidRPr="00AA05D4">
        <w:rPr>
          <w:rFonts w:ascii="Arial" w:hAnsi="Arial" w:cs="Arial"/>
          <w:b/>
          <w:color w:val="000000" w:themeColor="text1"/>
        </w:rPr>
        <w:t>dozoru Plzeň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A05D4">
        <w:rPr>
          <w:rFonts w:ascii="Arial" w:hAnsi="Arial" w:cs="Arial"/>
          <w:b/>
          <w:color w:val="000000" w:themeColor="text1"/>
        </w:rPr>
        <w:t>veřejné</w:t>
      </w:r>
      <w:r w:rsidR="00181171">
        <w:rPr>
          <w:rFonts w:ascii="Arial" w:hAnsi="Arial" w:cs="Arial"/>
          <w:b/>
          <w:color w:val="000000" w:themeColor="text1"/>
        </w:rPr>
        <w:t xml:space="preserve"> správy</w:t>
      </w:r>
      <w:r w:rsidR="005057D3">
        <w:rPr>
          <w:rFonts w:ascii="Arial" w:hAnsi="Arial" w:cs="Arial"/>
          <w:b/>
          <w:color w:val="000000" w:themeColor="text1"/>
        </w:rPr>
        <w:t>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A05D4">
        <w:rPr>
          <w:rFonts w:ascii="Arial" w:hAnsi="Arial" w:cs="Arial"/>
          <w:b/>
          <w:color w:val="000000" w:themeColor="text1"/>
        </w:rPr>
        <w:t>17005193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D3C7A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AA05D4">
        <w:rPr>
          <w:rFonts w:ascii="Arial" w:hAnsi="Arial" w:cs="Arial"/>
          <w:b/>
          <w:color w:val="000000" w:themeColor="text1"/>
        </w:rPr>
        <w:t>111795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057D3" w:rsidRDefault="005057D3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057D3" w:rsidRDefault="005057D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057D3" w:rsidRDefault="005057D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057D3" w:rsidRDefault="005057D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057D3" w:rsidRDefault="005057D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Ing. Milan Petržílek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>odbor personální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tel.: +420 974 832 295  </w:t>
      </w:r>
    </w:p>
    <w:p w:rsid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e-mail: </w:t>
      </w:r>
      <w:hyperlink r:id="rId10" w:history="1">
        <w:r w:rsidRPr="008609B0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</w:p>
    <w:p w:rsidR="005057D3" w:rsidRDefault="005057D3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E53" w:rsidRDefault="00E42E53" w:rsidP="00276ED4">
      <w:pPr>
        <w:spacing w:after="0" w:line="240" w:lineRule="auto"/>
      </w:pPr>
      <w:r>
        <w:separator/>
      </w:r>
    </w:p>
  </w:endnote>
  <w:endnote w:type="continuationSeparator" w:id="0">
    <w:p w:rsidR="00E42E53" w:rsidRDefault="00E42E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37D9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E53" w:rsidRDefault="00E42E53" w:rsidP="00276ED4">
      <w:pPr>
        <w:spacing w:after="0" w:line="240" w:lineRule="auto"/>
      </w:pPr>
      <w:r>
        <w:separator/>
      </w:r>
    </w:p>
  </w:footnote>
  <w:footnote w:type="continuationSeparator" w:id="0">
    <w:p w:rsidR="00E42E53" w:rsidRDefault="00E42E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7769E-45E8-4CCE-8151-D763CFD1C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824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2017-09-25T06:35:00Z</cp:lastPrinted>
  <dcterms:created xsi:type="dcterms:W3CDTF">2017-07-12T04:53:00Z</dcterms:created>
  <dcterms:modified xsi:type="dcterms:W3CDTF">2017-09-26T05:45:00Z</dcterms:modified>
</cp:coreProperties>
</file>