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kontroly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11C86">
        <w:rPr>
          <w:rFonts w:ascii="Arial" w:hAnsi="Arial" w:cs="Arial"/>
          <w:color w:val="000000" w:themeColor="text1"/>
        </w:rPr>
        <w:t>107919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11C86">
        <w:rPr>
          <w:rFonts w:ascii="Arial" w:hAnsi="Arial" w:cs="Arial"/>
          <w:color w:val="000000" w:themeColor="text1"/>
        </w:rPr>
        <w:t>25. září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83AB7" w:rsidRPr="00383AB7">
        <w:rPr>
          <w:rFonts w:ascii="Arial" w:hAnsi="Arial" w:cs="Arial"/>
          <w:b/>
          <w:color w:val="000000" w:themeColor="text1"/>
        </w:rPr>
        <w:t>kontroly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83AB7">
        <w:rPr>
          <w:rFonts w:ascii="Arial" w:hAnsi="Arial" w:cs="Arial"/>
          <w:b/>
          <w:color w:val="000000" w:themeColor="text1"/>
        </w:rPr>
        <w:t>17005268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11C86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383AB7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011C86">
        <w:rPr>
          <w:rFonts w:ascii="Arial" w:hAnsi="Arial" w:cs="Arial"/>
          <w:b/>
        </w:rPr>
        <w:t>prosinec</w:t>
      </w:r>
      <w:r w:rsidRPr="009345DB">
        <w:rPr>
          <w:rFonts w:ascii="Arial" w:hAnsi="Arial" w:cs="Arial"/>
          <w:b/>
        </w:rPr>
        <w:t xml:space="preserve"> 2018</w:t>
      </w:r>
      <w:r w:rsidR="00011C86">
        <w:rPr>
          <w:rFonts w:ascii="Arial" w:hAnsi="Arial" w:cs="Arial"/>
          <w:b/>
        </w:rPr>
        <w:t xml:space="preserve"> – leden 2019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345DB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011C86">
        <w:rPr>
          <w:rFonts w:ascii="Arial" w:hAnsi="Arial" w:cs="Arial"/>
          <w:color w:val="000000" w:themeColor="text1"/>
        </w:rPr>
        <w:t>činnosti:</w:t>
      </w:r>
      <w:r w:rsidRPr="00011C86">
        <w:rPr>
          <w:rFonts w:ascii="Arial" w:hAnsi="Arial" w:cs="Arial"/>
        </w:rPr>
        <w:t xml:space="preserve"> </w:t>
      </w:r>
      <w:r w:rsidR="00011C86" w:rsidRPr="00011C86">
        <w:rPr>
          <w:rFonts w:ascii="Arial" w:hAnsi="Arial" w:cs="Arial"/>
        </w:rPr>
        <w:t>p</w:t>
      </w:r>
      <w:r w:rsidR="00011C86" w:rsidRPr="00011C86">
        <w:rPr>
          <w:rFonts w:ascii="Arial" w:hAnsi="Arial" w:cs="Arial"/>
        </w:rPr>
        <w:t xml:space="preserve">roblematika zákonů </w:t>
      </w:r>
      <w:r w:rsidR="00011C86">
        <w:rPr>
          <w:rFonts w:ascii="Arial" w:hAnsi="Arial" w:cs="Arial"/>
        </w:rPr>
        <w:br/>
      </w:r>
      <w:r w:rsidR="00011C86" w:rsidRPr="00011C86">
        <w:rPr>
          <w:rFonts w:ascii="Arial" w:hAnsi="Arial" w:cs="Arial"/>
        </w:rPr>
        <w:t>o územních samosprávných</w:t>
      </w:r>
      <w:r w:rsidR="00011C86" w:rsidRPr="00011C86">
        <w:rPr>
          <w:rFonts w:ascii="Arial" w:hAnsi="Arial" w:cs="Arial"/>
        </w:rPr>
        <w:t xml:space="preserve"> </w:t>
      </w:r>
      <w:r w:rsidR="00011C86" w:rsidRPr="00011C86">
        <w:rPr>
          <w:rFonts w:ascii="Arial" w:hAnsi="Arial" w:cs="Arial"/>
        </w:rPr>
        <w:t>celcích – dozo</w:t>
      </w:r>
      <w:r w:rsidR="00011C86" w:rsidRPr="00011C86">
        <w:rPr>
          <w:rFonts w:ascii="Arial" w:hAnsi="Arial" w:cs="Arial"/>
        </w:rPr>
        <w:t xml:space="preserve">r a kontrola nad obcemi a kraji; </w:t>
      </w:r>
      <w:r w:rsidR="00011C86" w:rsidRPr="00011C86">
        <w:rPr>
          <w:rFonts w:ascii="Arial" w:hAnsi="Arial" w:cs="Arial"/>
        </w:rPr>
        <w:t>vedení správních řízení</w:t>
      </w:r>
      <w:r w:rsidR="00011C86" w:rsidRPr="00011C86">
        <w:rPr>
          <w:rFonts w:ascii="Arial" w:hAnsi="Arial" w:cs="Arial"/>
        </w:rPr>
        <w:t xml:space="preserve">; </w:t>
      </w:r>
      <w:r w:rsidR="00011C86" w:rsidRPr="00011C86">
        <w:rPr>
          <w:rFonts w:ascii="Arial" w:hAnsi="Arial" w:cs="Arial"/>
        </w:rPr>
        <w:t>poskytování odborných</w:t>
      </w:r>
      <w:r w:rsidR="00011C86" w:rsidRPr="00011C86">
        <w:rPr>
          <w:rFonts w:ascii="Arial" w:hAnsi="Arial" w:cs="Arial"/>
        </w:rPr>
        <w:t xml:space="preserve"> </w:t>
      </w:r>
      <w:r w:rsidR="00011C86" w:rsidRPr="00011C86">
        <w:rPr>
          <w:rFonts w:ascii="Arial" w:hAnsi="Arial" w:cs="Arial"/>
        </w:rPr>
        <w:t>stanovisek a podíl na legislativní činnosti v</w:t>
      </w:r>
      <w:r w:rsidR="00011C86" w:rsidRPr="00011C86">
        <w:rPr>
          <w:rFonts w:ascii="Arial" w:hAnsi="Arial" w:cs="Arial"/>
        </w:rPr>
        <w:t> </w:t>
      </w:r>
      <w:r w:rsidR="00011C86" w:rsidRPr="00011C86">
        <w:rPr>
          <w:rFonts w:ascii="Arial" w:hAnsi="Arial" w:cs="Arial"/>
        </w:rPr>
        <w:t>této</w:t>
      </w:r>
      <w:r w:rsidR="00011C86" w:rsidRPr="00011C86">
        <w:rPr>
          <w:rFonts w:ascii="Arial" w:hAnsi="Arial" w:cs="Arial"/>
        </w:rPr>
        <w:t xml:space="preserve"> oblasti; řešení</w:t>
      </w:r>
      <w:r w:rsidR="00011C86" w:rsidRPr="00011C86">
        <w:rPr>
          <w:rFonts w:ascii="Arial" w:hAnsi="Arial" w:cs="Arial"/>
        </w:rPr>
        <w:t xml:space="preserve"> problematik</w:t>
      </w:r>
      <w:r w:rsidR="00011C86" w:rsidRPr="00011C86">
        <w:rPr>
          <w:rFonts w:ascii="Arial" w:hAnsi="Arial" w:cs="Arial"/>
        </w:rPr>
        <w:t>y</w:t>
      </w:r>
      <w:r w:rsidR="00011C86" w:rsidRPr="00011C86">
        <w:rPr>
          <w:rFonts w:ascii="Arial" w:hAnsi="Arial" w:cs="Arial"/>
        </w:rPr>
        <w:t xml:space="preserve"> čísel popisných, evidenčních a</w:t>
      </w:r>
      <w:r w:rsidR="00011C86" w:rsidRPr="00011C86">
        <w:rPr>
          <w:rFonts w:ascii="Arial" w:hAnsi="Arial" w:cs="Arial"/>
        </w:rPr>
        <w:t xml:space="preserve"> </w:t>
      </w:r>
      <w:r w:rsidR="00011C86" w:rsidRPr="00011C86">
        <w:rPr>
          <w:rFonts w:ascii="Arial" w:hAnsi="Arial" w:cs="Arial"/>
        </w:rPr>
        <w:t>orientačních - včetně normotvorby</w:t>
      </w:r>
      <w:r w:rsidR="00011C86" w:rsidRPr="00011C86">
        <w:rPr>
          <w:rFonts w:ascii="Arial" w:hAnsi="Arial" w:cs="Arial"/>
        </w:rPr>
        <w:t>; p</w:t>
      </w:r>
      <w:r w:rsidR="00011C86" w:rsidRPr="00011C86">
        <w:rPr>
          <w:rFonts w:ascii="Arial" w:hAnsi="Arial" w:cs="Arial"/>
        </w:rPr>
        <w:t>roblematika</w:t>
      </w:r>
      <w:r w:rsidR="00011C86" w:rsidRPr="00011C86">
        <w:rPr>
          <w:rFonts w:ascii="Arial" w:hAnsi="Arial" w:cs="Arial"/>
        </w:rPr>
        <w:t xml:space="preserve"> </w:t>
      </w:r>
      <w:r w:rsidR="00011C86" w:rsidRPr="00011C86">
        <w:rPr>
          <w:rFonts w:ascii="Arial" w:hAnsi="Arial" w:cs="Arial"/>
        </w:rPr>
        <w:t>ná</w:t>
      </w:r>
      <w:r w:rsidR="00011C86" w:rsidRPr="00011C86">
        <w:rPr>
          <w:rFonts w:ascii="Arial" w:hAnsi="Arial" w:cs="Arial"/>
        </w:rPr>
        <w:t>zvů ulic, veřejných prostranstv</w:t>
      </w:r>
      <w:r w:rsidR="00011C86">
        <w:rPr>
          <w:rFonts w:ascii="Arial" w:hAnsi="Arial" w:cs="Arial"/>
        </w:rPr>
        <w:t>í</w:t>
      </w:r>
      <w:r w:rsidR="00011C86" w:rsidRPr="00011C86">
        <w:rPr>
          <w:rFonts w:ascii="Arial" w:hAnsi="Arial" w:cs="Arial"/>
        </w:rPr>
        <w:t>; územní anomálie; pří</w:t>
      </w:r>
      <w:r w:rsidR="00011C86" w:rsidRPr="00011C86">
        <w:rPr>
          <w:rFonts w:ascii="Arial" w:hAnsi="Arial" w:cs="Arial"/>
        </w:rPr>
        <w:t xml:space="preserve">prava podkladů pro vládu </w:t>
      </w:r>
      <w:r w:rsidR="00011C86">
        <w:rPr>
          <w:rFonts w:ascii="Arial" w:hAnsi="Arial" w:cs="Arial"/>
        </w:rPr>
        <w:br/>
      </w:r>
      <w:r w:rsidR="00011C86" w:rsidRPr="00011C86">
        <w:rPr>
          <w:rFonts w:ascii="Arial" w:hAnsi="Arial" w:cs="Arial"/>
        </w:rPr>
        <w:t>při</w:t>
      </w:r>
      <w:r w:rsidR="00011C86" w:rsidRPr="00011C86">
        <w:rPr>
          <w:rFonts w:ascii="Arial" w:hAnsi="Arial" w:cs="Arial"/>
        </w:rPr>
        <w:t xml:space="preserve"> </w:t>
      </w:r>
      <w:r w:rsidR="00011C86" w:rsidRPr="00011C86">
        <w:rPr>
          <w:rFonts w:ascii="Arial" w:hAnsi="Arial" w:cs="Arial"/>
        </w:rPr>
        <w:t>stanovení obce městem, kompletní právní agenda,</w:t>
      </w:r>
      <w:r w:rsidR="00011C86" w:rsidRPr="00011C86">
        <w:rPr>
          <w:rFonts w:ascii="Arial" w:hAnsi="Arial" w:cs="Arial"/>
        </w:rPr>
        <w:t xml:space="preserve"> </w:t>
      </w:r>
      <w:r w:rsidR="00011C86" w:rsidRPr="00011C86">
        <w:rPr>
          <w:rFonts w:ascii="Arial" w:hAnsi="Arial" w:cs="Arial"/>
        </w:rPr>
        <w:t>metodika a stanoviska ve výše uvedené agendě</w:t>
      </w:r>
      <w:r w:rsidR="00011C86" w:rsidRPr="00011C86">
        <w:rPr>
          <w:rFonts w:ascii="Arial" w:hAnsi="Arial" w:cs="Arial"/>
        </w:rPr>
        <w:t xml:space="preserve">.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>
        <w:rPr>
          <w:rFonts w:ascii="Arial" w:hAnsi="Arial" w:cs="Arial"/>
        </w:rPr>
        <w:t xml:space="preserve">veřejné správy,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  <w:bookmarkStart w:id="0" w:name="_GoBack"/>
      <w:bookmarkEnd w:id="0"/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11C86">
        <w:rPr>
          <w:rFonts w:ascii="Arial" w:hAnsi="Arial" w:cs="Arial"/>
          <w:b/>
          <w:color w:val="000000" w:themeColor="text1"/>
        </w:rPr>
        <w:t>5. října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83AB7" w:rsidRPr="00383AB7">
        <w:rPr>
          <w:rFonts w:ascii="Arial" w:hAnsi="Arial" w:cs="Arial"/>
          <w:b/>
          <w:color w:val="000000" w:themeColor="text1"/>
        </w:rPr>
        <w:t>kontroly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83AB7">
        <w:rPr>
          <w:rFonts w:ascii="Arial" w:hAnsi="Arial" w:cs="Arial"/>
          <w:b/>
          <w:color w:val="000000" w:themeColor="text1"/>
        </w:rPr>
        <w:t>17005268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11C86">
        <w:rPr>
          <w:rFonts w:ascii="Arial" w:hAnsi="Arial" w:cs="Arial"/>
          <w:b/>
          <w:color w:val="000000" w:themeColor="text1"/>
        </w:rPr>
        <w:t>107919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11C86" w:rsidRPr="00011C86" w:rsidRDefault="00011C86" w:rsidP="00011C86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11C86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011C86" w:rsidRPr="00011C86" w:rsidRDefault="00011C86" w:rsidP="00011C86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11C86">
        <w:rPr>
          <w:rFonts w:ascii="Arial" w:hAnsi="Arial" w:cs="Arial"/>
          <w:color w:val="000000"/>
        </w:rPr>
        <w:t xml:space="preserve">Odbor </w:t>
      </w:r>
      <w:r w:rsidRPr="00011C86">
        <w:rPr>
          <w:rFonts w:ascii="Arial" w:hAnsi="Arial" w:cs="Arial"/>
          <w:color w:val="000000"/>
        </w:rPr>
        <w:t>veřejné správy, dozoru a kontroly</w:t>
      </w:r>
    </w:p>
    <w:p w:rsidR="00011C86" w:rsidRPr="00011C86" w:rsidRDefault="00011C86" w:rsidP="00011C86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Ing. Jan Fišer, </w:t>
      </w:r>
      <w:proofErr w:type="spellStart"/>
      <w:r>
        <w:rPr>
          <w:rFonts w:ascii="Arial" w:hAnsi="Arial" w:cs="Arial"/>
          <w:color w:val="000000"/>
        </w:rPr>
        <w:t>DiS</w:t>
      </w:r>
      <w:proofErr w:type="spellEnd"/>
      <w:r>
        <w:rPr>
          <w:rFonts w:ascii="Arial" w:hAnsi="Arial" w:cs="Arial"/>
          <w:color w:val="000000"/>
        </w:rPr>
        <w:t>.</w:t>
      </w:r>
    </w:p>
    <w:p w:rsidR="00011C86" w:rsidRPr="00011C86" w:rsidRDefault="00011C86" w:rsidP="00011C86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11C86">
        <w:rPr>
          <w:rFonts w:ascii="Arial" w:hAnsi="Arial" w:cs="Arial"/>
          <w:color w:val="000000"/>
        </w:rPr>
        <w:t>tel.: +420 974</w:t>
      </w:r>
      <w:r>
        <w:rPr>
          <w:rFonts w:ascii="Arial" w:hAnsi="Arial" w:cs="Arial"/>
          <w:color w:val="000000"/>
        </w:rPr>
        <w:t> </w:t>
      </w:r>
      <w:r w:rsidRPr="00011C86">
        <w:rPr>
          <w:rFonts w:ascii="Arial" w:hAnsi="Arial" w:cs="Arial"/>
          <w:color w:val="000000"/>
        </w:rPr>
        <w:t>816</w:t>
      </w:r>
      <w:r>
        <w:rPr>
          <w:rFonts w:ascii="Arial" w:hAnsi="Arial" w:cs="Arial"/>
          <w:color w:val="000000"/>
        </w:rPr>
        <w:t xml:space="preserve"> </w:t>
      </w:r>
      <w:r w:rsidRPr="00011C86">
        <w:rPr>
          <w:rFonts w:ascii="Arial" w:hAnsi="Arial" w:cs="Arial"/>
          <w:color w:val="000000"/>
        </w:rPr>
        <w:t>420</w:t>
      </w:r>
    </w:p>
    <w:p w:rsidR="00011C86" w:rsidRPr="00011C86" w:rsidRDefault="00011C86" w:rsidP="00011C86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11C86">
        <w:rPr>
          <w:rFonts w:ascii="Arial" w:hAnsi="Arial" w:cs="Arial"/>
          <w:color w:val="000000"/>
        </w:rPr>
        <w:t xml:space="preserve">e-mail: </w:t>
      </w:r>
      <w:hyperlink r:id="rId10" w:history="1">
        <w:r w:rsidRPr="003C6558">
          <w:rPr>
            <w:rStyle w:val="Hypertextovodkaz"/>
            <w:rFonts w:ascii="Arial" w:hAnsi="Arial" w:cs="Arial"/>
          </w:rPr>
          <w:t>jan.fiser@mvcr.cz</w:t>
        </w:r>
      </w:hyperlink>
    </w:p>
    <w:p w:rsidR="00011C86" w:rsidRPr="00011C86" w:rsidRDefault="00011C86" w:rsidP="00011C86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011C86" w:rsidRPr="00011C86" w:rsidRDefault="00011C86" w:rsidP="00011C86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11C86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11C86" w:rsidRPr="00011C86" w:rsidRDefault="00011C86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1C86">
        <w:rPr>
          <w:rFonts w:ascii="Arial" w:hAnsi="Arial" w:cs="Arial"/>
          <w:color w:val="000000" w:themeColor="text1"/>
        </w:rPr>
        <w:t>Odbor personální</w:t>
      </w:r>
    </w:p>
    <w:p w:rsidR="000D427A" w:rsidRPr="00011C86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1C86">
        <w:rPr>
          <w:rFonts w:ascii="Arial" w:hAnsi="Arial" w:cs="Arial"/>
          <w:color w:val="000000" w:themeColor="text1"/>
        </w:rPr>
        <w:t xml:space="preserve">Ing. Milan Petržílek </w:t>
      </w:r>
    </w:p>
    <w:p w:rsidR="000D427A" w:rsidRPr="00011C86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1C86">
        <w:rPr>
          <w:rFonts w:ascii="Arial" w:hAnsi="Arial" w:cs="Arial"/>
          <w:color w:val="000000" w:themeColor="text1"/>
        </w:rPr>
        <w:t xml:space="preserve">tel.: +420 974 832 295  </w:t>
      </w:r>
    </w:p>
    <w:p w:rsidR="009102F5" w:rsidRPr="00011C86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1C8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11C86">
          <w:rPr>
            <w:rStyle w:val="Hypertextovodkaz"/>
            <w:rFonts w:ascii="Arial" w:hAnsi="Arial" w:cs="Arial"/>
          </w:rPr>
          <w:t>milan.petrzilek@mvcr.cz</w:t>
        </w:r>
      </w:hyperlink>
    </w:p>
    <w:p w:rsidR="000D427A" w:rsidRPr="00011C86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84E" w:rsidRDefault="00DE084E" w:rsidP="00276ED4">
      <w:pPr>
        <w:spacing w:after="0" w:line="240" w:lineRule="auto"/>
      </w:pPr>
      <w:r>
        <w:separator/>
      </w:r>
    </w:p>
  </w:endnote>
  <w:endnote w:type="continuationSeparator" w:id="0">
    <w:p w:rsidR="00DE084E" w:rsidRDefault="00DE084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1C8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84E" w:rsidRDefault="00DE084E" w:rsidP="00276ED4">
      <w:pPr>
        <w:spacing w:after="0" w:line="240" w:lineRule="auto"/>
      </w:pPr>
      <w:r>
        <w:separator/>
      </w:r>
    </w:p>
  </w:footnote>
  <w:footnote w:type="continuationSeparator" w:id="0">
    <w:p w:rsidR="00DE084E" w:rsidRDefault="00DE084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1C86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084E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1D2D7-16CE-4C0F-B7DB-9700C5932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934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2018-04-03T10:41:00Z</cp:lastPrinted>
  <dcterms:created xsi:type="dcterms:W3CDTF">2017-07-12T04:53:00Z</dcterms:created>
  <dcterms:modified xsi:type="dcterms:W3CDTF">2018-09-20T08:34:00Z</dcterms:modified>
</cp:coreProperties>
</file>