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1B32C9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1B32C9">
        <w:rPr>
          <w:rFonts w:ascii="Arial" w:hAnsi="Arial" w:cs="Arial"/>
          <w:b/>
          <w:sz w:val="24"/>
          <w:szCs w:val="24"/>
        </w:rPr>
        <w:t xml:space="preserve"> </w:t>
      </w:r>
      <w:r w:rsidR="00BA4E47">
        <w:rPr>
          <w:rFonts w:ascii="Arial" w:hAnsi="Arial" w:cs="Arial"/>
          <w:b/>
          <w:sz w:val="24"/>
          <w:szCs w:val="24"/>
        </w:rPr>
        <w:t>bezpečnosti a rušení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A4E47">
        <w:rPr>
          <w:rFonts w:ascii="Arial" w:hAnsi="Arial" w:cs="Arial"/>
        </w:rPr>
        <w:t>107698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 w:rsidR="004D775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CA4249">
        <w:rPr>
          <w:rFonts w:ascii="Arial" w:hAnsi="Arial" w:cs="Arial"/>
        </w:rPr>
        <w:t>21</w:t>
      </w:r>
      <w:r w:rsidR="004D7751">
        <w:rPr>
          <w:rFonts w:ascii="Arial" w:hAnsi="Arial" w:cs="Arial"/>
        </w:rPr>
        <w:t>. září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A4E47" w:rsidRPr="00BA4E47">
        <w:rPr>
          <w:rFonts w:ascii="Arial" w:hAnsi="Arial" w:cs="Arial"/>
          <w:b/>
          <w:color w:val="000000" w:themeColor="text1"/>
        </w:rPr>
        <w:t xml:space="preserve">bezpečnosti </w:t>
      </w:r>
      <w:r w:rsidR="00BA4E47">
        <w:rPr>
          <w:rFonts w:ascii="Arial" w:hAnsi="Arial" w:cs="Arial"/>
          <w:b/>
          <w:color w:val="000000" w:themeColor="text1"/>
        </w:rPr>
        <w:br/>
      </w:r>
      <w:r w:rsidR="00BA4E47" w:rsidRPr="00BA4E47">
        <w:rPr>
          <w:rFonts w:ascii="Arial" w:hAnsi="Arial" w:cs="Arial"/>
          <w:b/>
          <w:color w:val="000000" w:themeColor="text1"/>
        </w:rPr>
        <w:t>a rušení pobytů</w:t>
      </w:r>
      <w:r w:rsidR="001914E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BA4E47">
        <w:rPr>
          <w:rFonts w:ascii="Arial" w:hAnsi="Arial" w:cs="Arial"/>
          <w:b/>
          <w:color w:val="000000" w:themeColor="text1"/>
        </w:rPr>
        <w:t>30337873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BA4E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1B32C9" w:rsidP="00BA4E47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BA4E47">
        <w:rPr>
          <w:rFonts w:ascii="Arial" w:hAnsi="Arial" w:cs="Arial"/>
          <w:b/>
          <w:color w:val="000000" w:themeColor="text1"/>
        </w:rPr>
        <w:t>Praha</w:t>
      </w:r>
      <w:r w:rsidR="00767644" w:rsidRPr="001914E6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476E0">
        <w:rPr>
          <w:rFonts w:ascii="Arial" w:hAnsi="Arial" w:cs="Arial"/>
          <w:b/>
          <w:color w:val="000000" w:themeColor="text1"/>
        </w:rPr>
        <w:t xml:space="preserve">prosinec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="00CA4249">
        <w:rPr>
          <w:rFonts w:ascii="Arial" w:hAnsi="Arial" w:cs="Arial"/>
          <w:b/>
          <w:color w:val="000000" w:themeColor="text1"/>
        </w:rPr>
        <w:t xml:space="preserve"> – leden 2019</w:t>
      </w:r>
      <w:bookmarkStart w:id="0" w:name="_GoBack"/>
      <w:bookmarkEnd w:id="0"/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A4E47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BE279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A4E47" w:rsidRPr="00BA4E47">
        <w:rPr>
          <w:rFonts w:ascii="Arial" w:hAnsi="Arial" w:cs="Arial"/>
          <w:color w:val="000000" w:themeColor="text1"/>
        </w:rPr>
        <w:t>rozhodování ve správním řízení</w:t>
      </w:r>
      <w:r w:rsidR="00BA4E47">
        <w:rPr>
          <w:rFonts w:ascii="Arial" w:hAnsi="Arial" w:cs="Arial"/>
          <w:color w:val="000000" w:themeColor="text1"/>
        </w:rPr>
        <w:t xml:space="preserve">; </w:t>
      </w:r>
      <w:r w:rsidR="00BA4E47" w:rsidRPr="00BA4E47">
        <w:rPr>
          <w:rFonts w:ascii="Arial" w:hAnsi="Arial" w:cs="Arial"/>
          <w:color w:val="000000" w:themeColor="text1"/>
        </w:rPr>
        <w:t>metodické usměrňování výkonu migrační politiky</w:t>
      </w:r>
      <w:r w:rsidR="00BA4E47">
        <w:rPr>
          <w:rFonts w:ascii="Arial" w:hAnsi="Arial" w:cs="Arial"/>
          <w:color w:val="000000" w:themeColor="text1"/>
        </w:rPr>
        <w:t xml:space="preserve"> </w:t>
      </w:r>
      <w:r w:rsidR="00BA4E47" w:rsidRPr="00BA4E47">
        <w:rPr>
          <w:rFonts w:ascii="Arial" w:hAnsi="Arial" w:cs="Arial"/>
          <w:color w:val="000000" w:themeColor="text1"/>
        </w:rPr>
        <w:t>vůči cizincům</w:t>
      </w:r>
      <w:r w:rsidR="00BA4E47">
        <w:rPr>
          <w:rFonts w:ascii="Arial" w:hAnsi="Arial" w:cs="Arial"/>
          <w:color w:val="000000" w:themeColor="text1"/>
        </w:rPr>
        <w:t xml:space="preserve">; </w:t>
      </w:r>
      <w:r w:rsidR="00BA4E47" w:rsidRPr="00BA4E47">
        <w:rPr>
          <w:rFonts w:ascii="Arial" w:hAnsi="Arial" w:cs="Arial"/>
          <w:color w:val="000000" w:themeColor="text1"/>
        </w:rPr>
        <w:t>zajišťování administrativní agendy organizace</w:t>
      </w:r>
      <w:r w:rsidR="00BA4E47">
        <w:rPr>
          <w:rFonts w:ascii="Arial" w:hAnsi="Arial" w:cs="Arial"/>
          <w:color w:val="000000" w:themeColor="text1"/>
        </w:rPr>
        <w:t xml:space="preserve">. </w:t>
      </w:r>
      <w:r w:rsidR="001B32C9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BA4E47">
        <w:rPr>
          <w:rFonts w:ascii="Arial" w:hAnsi="Arial" w:cs="Arial"/>
          <w:color w:val="000000" w:themeColor="text1"/>
        </w:rPr>
        <w:t xml:space="preserve">, znalost </w:t>
      </w:r>
      <w:r w:rsidR="00BA4E47" w:rsidRPr="00BA4E47">
        <w:rPr>
          <w:rFonts w:ascii="Arial" w:hAnsi="Arial" w:cs="Arial"/>
          <w:color w:val="000000" w:themeColor="text1"/>
        </w:rPr>
        <w:t>zákon</w:t>
      </w:r>
      <w:r w:rsidR="00BA4E47">
        <w:rPr>
          <w:rFonts w:ascii="Arial" w:hAnsi="Arial" w:cs="Arial"/>
          <w:color w:val="000000" w:themeColor="text1"/>
        </w:rPr>
        <w:t>a</w:t>
      </w:r>
      <w:r w:rsidR="00BA4E47" w:rsidRPr="00BA4E47">
        <w:rPr>
          <w:rFonts w:ascii="Arial" w:hAnsi="Arial" w:cs="Arial"/>
          <w:color w:val="000000" w:themeColor="text1"/>
        </w:rPr>
        <w:t xml:space="preserve"> </w:t>
      </w:r>
      <w:r w:rsidR="00BA4E47">
        <w:rPr>
          <w:rFonts w:ascii="Arial" w:hAnsi="Arial" w:cs="Arial"/>
          <w:color w:val="000000" w:themeColor="text1"/>
        </w:rPr>
        <w:br/>
      </w:r>
      <w:r w:rsidR="00BA4E47" w:rsidRPr="00BA4E47">
        <w:rPr>
          <w:rFonts w:ascii="Arial" w:hAnsi="Arial" w:cs="Arial"/>
          <w:color w:val="000000" w:themeColor="text1"/>
        </w:rPr>
        <w:t>č. 500/2004 Sb.</w:t>
      </w:r>
      <w:r w:rsidR="00BA4E47">
        <w:rPr>
          <w:rFonts w:ascii="Arial" w:hAnsi="Arial" w:cs="Arial"/>
          <w:color w:val="000000" w:themeColor="text1"/>
        </w:rPr>
        <w:t xml:space="preserve">, zákon č. 326/1999 Sb., praxe </w:t>
      </w:r>
      <w:r w:rsidR="00BA4E47" w:rsidRPr="00BA4E47">
        <w:rPr>
          <w:rFonts w:ascii="Arial" w:hAnsi="Arial" w:cs="Arial"/>
          <w:color w:val="000000" w:themeColor="text1"/>
        </w:rPr>
        <w:t>ve správním řízení</w:t>
      </w:r>
      <w:r w:rsidR="00BA4E47">
        <w:rPr>
          <w:rFonts w:ascii="Arial" w:hAnsi="Arial" w:cs="Arial"/>
          <w:color w:val="000000" w:themeColor="text1"/>
        </w:rPr>
        <w:t xml:space="preserve"> a vzdělání v oboru Právo nebo Veřejná správa</w:t>
      </w:r>
      <w:r w:rsidR="00BA4E47" w:rsidRPr="00BA4E47">
        <w:rPr>
          <w:rFonts w:ascii="Arial" w:hAnsi="Arial" w:cs="Arial"/>
          <w:color w:val="000000" w:themeColor="text1"/>
        </w:rPr>
        <w:t xml:space="preserve"> </w:t>
      </w:r>
      <w:r w:rsidR="00BE2797">
        <w:rPr>
          <w:rFonts w:ascii="Arial" w:hAnsi="Arial" w:cs="Arial"/>
          <w:color w:val="000000" w:themeColor="text1"/>
        </w:rPr>
        <w:t>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C302D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A4E47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A4E47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610121" w:rsidRDefault="00276ED4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A4E47">
        <w:rPr>
          <w:rFonts w:ascii="Arial" w:hAnsi="Arial" w:cs="Arial"/>
          <w:b/>
        </w:rPr>
        <w:t>11. října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A4E47" w:rsidRPr="00BA4E47">
        <w:rPr>
          <w:rFonts w:ascii="Arial" w:hAnsi="Arial" w:cs="Arial"/>
          <w:b/>
          <w:color w:val="000000" w:themeColor="text1"/>
        </w:rPr>
        <w:t>bezpečnosti a rušení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C302D8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BA4E47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B32C9">
        <w:rPr>
          <w:rFonts w:ascii="Arial" w:hAnsi="Arial" w:cs="Arial"/>
          <w:b/>
          <w:color w:val="000000" w:themeColor="text1"/>
        </w:rPr>
        <w:t>3</w:t>
      </w:r>
      <w:r w:rsidR="00BA4E47">
        <w:rPr>
          <w:rFonts w:ascii="Arial" w:hAnsi="Arial" w:cs="Arial"/>
          <w:b/>
          <w:color w:val="000000" w:themeColor="text1"/>
        </w:rPr>
        <w:t>0337873</w:t>
      </w:r>
      <w:r w:rsidR="001B32C9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10121">
        <w:rPr>
          <w:rFonts w:ascii="Arial" w:hAnsi="Arial" w:cs="Arial"/>
          <w:b/>
          <w:color w:val="000000" w:themeColor="text1"/>
        </w:rPr>
        <w:t>1</w:t>
      </w:r>
      <w:r w:rsidR="00BA4E47">
        <w:rPr>
          <w:rFonts w:ascii="Arial" w:hAnsi="Arial" w:cs="Arial"/>
          <w:b/>
          <w:color w:val="000000" w:themeColor="text1"/>
        </w:rPr>
        <w:t>07698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C302D8" w:rsidRDefault="00C302D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B32C9" w:rsidRDefault="001B32C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B32C9" w:rsidRDefault="001B32C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azylové a migrační politiky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Vu Mai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tel.: +420 974 832 422</w:t>
      </w: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1914E6" w:rsidRDefault="001914E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personální</w:t>
      </w:r>
    </w:p>
    <w:p w:rsidR="003D2BE8" w:rsidRPr="003D2BE8" w:rsidRDefault="003D2BE8" w:rsidP="003D2B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D2BE8">
        <w:rPr>
          <w:rFonts w:ascii="Arial" w:hAnsi="Arial" w:cs="Arial"/>
          <w:color w:val="000000" w:themeColor="text1"/>
        </w:rPr>
        <w:t>Bc. Lucie Maděrová</w:t>
      </w:r>
    </w:p>
    <w:p w:rsidR="003D2BE8" w:rsidRPr="003D2BE8" w:rsidRDefault="003D2BE8" w:rsidP="003D2B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D2BE8">
        <w:rPr>
          <w:rFonts w:ascii="Arial" w:hAnsi="Arial" w:cs="Arial"/>
          <w:color w:val="000000" w:themeColor="text1"/>
        </w:rPr>
        <w:t xml:space="preserve">tel. +420 974 832 292    </w:t>
      </w:r>
    </w:p>
    <w:p w:rsidR="00220078" w:rsidRDefault="003D2BE8" w:rsidP="003D2B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3D2BE8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0D24D3">
          <w:rPr>
            <w:rStyle w:val="Hypertextovodkaz"/>
            <w:rFonts w:ascii="Arial" w:hAnsi="Arial" w:cs="Arial"/>
          </w:rPr>
          <w:t>lucie.maderova@mvcr.cz</w:t>
        </w:r>
      </w:hyperlink>
    </w:p>
    <w:p w:rsidR="003D2BE8" w:rsidRPr="00220078" w:rsidRDefault="003D2BE8" w:rsidP="003D2B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4C" w:rsidRDefault="00340A4C" w:rsidP="00276ED4">
      <w:pPr>
        <w:spacing w:after="0" w:line="240" w:lineRule="auto"/>
      </w:pPr>
      <w:r>
        <w:separator/>
      </w:r>
    </w:p>
  </w:endnote>
  <w:endnote w:type="continuationSeparator" w:id="0">
    <w:p w:rsidR="00340A4C" w:rsidRDefault="00340A4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A424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4C" w:rsidRDefault="00340A4C" w:rsidP="00276ED4">
      <w:pPr>
        <w:spacing w:after="0" w:line="240" w:lineRule="auto"/>
      </w:pPr>
      <w:r>
        <w:separator/>
      </w:r>
    </w:p>
  </w:footnote>
  <w:footnote w:type="continuationSeparator" w:id="0">
    <w:p w:rsidR="00340A4C" w:rsidRDefault="00340A4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14E6"/>
    <w:rsid w:val="0019253D"/>
    <w:rsid w:val="001A353E"/>
    <w:rsid w:val="001A376B"/>
    <w:rsid w:val="001B32C9"/>
    <w:rsid w:val="001C0842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5777A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40A4C"/>
    <w:rsid w:val="00361737"/>
    <w:rsid w:val="00363007"/>
    <w:rsid w:val="00363AEF"/>
    <w:rsid w:val="003A29AF"/>
    <w:rsid w:val="003B1ECF"/>
    <w:rsid w:val="003B692B"/>
    <w:rsid w:val="003D0150"/>
    <w:rsid w:val="003D29E5"/>
    <w:rsid w:val="003D2BE8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D7751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0121"/>
    <w:rsid w:val="0061716D"/>
    <w:rsid w:val="00635CA7"/>
    <w:rsid w:val="0064419A"/>
    <w:rsid w:val="006476E0"/>
    <w:rsid w:val="006C0897"/>
    <w:rsid w:val="006C7AEF"/>
    <w:rsid w:val="006D0359"/>
    <w:rsid w:val="006F282E"/>
    <w:rsid w:val="007038E7"/>
    <w:rsid w:val="00704EFE"/>
    <w:rsid w:val="007056A4"/>
    <w:rsid w:val="0070778B"/>
    <w:rsid w:val="0071306A"/>
    <w:rsid w:val="00726ACB"/>
    <w:rsid w:val="0073632F"/>
    <w:rsid w:val="007525D0"/>
    <w:rsid w:val="00755FF6"/>
    <w:rsid w:val="00767644"/>
    <w:rsid w:val="00767D32"/>
    <w:rsid w:val="00774F48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4CFF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27388"/>
    <w:rsid w:val="00B4150C"/>
    <w:rsid w:val="00B41DD1"/>
    <w:rsid w:val="00B63A65"/>
    <w:rsid w:val="00B74273"/>
    <w:rsid w:val="00B95806"/>
    <w:rsid w:val="00BA4E47"/>
    <w:rsid w:val="00BE0997"/>
    <w:rsid w:val="00BE2797"/>
    <w:rsid w:val="00BE477C"/>
    <w:rsid w:val="00BE5C44"/>
    <w:rsid w:val="00C0487A"/>
    <w:rsid w:val="00C11E99"/>
    <w:rsid w:val="00C2028E"/>
    <w:rsid w:val="00C302D8"/>
    <w:rsid w:val="00C31A8E"/>
    <w:rsid w:val="00C57A25"/>
    <w:rsid w:val="00C63E1F"/>
    <w:rsid w:val="00C75DF2"/>
    <w:rsid w:val="00C8078F"/>
    <w:rsid w:val="00C91D1D"/>
    <w:rsid w:val="00CA3E14"/>
    <w:rsid w:val="00CA4249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6130E"/>
    <w:rsid w:val="00D63D15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24A0"/>
    <w:rsid w:val="00DF3DB3"/>
    <w:rsid w:val="00E10765"/>
    <w:rsid w:val="00E127A8"/>
    <w:rsid w:val="00E2444A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320FE-2565-4FF6-9A73-821AB10D2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978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73</cp:revision>
  <cp:lastPrinted>2018-09-19T07:00:00Z</cp:lastPrinted>
  <dcterms:created xsi:type="dcterms:W3CDTF">2017-07-10T12:08:00Z</dcterms:created>
  <dcterms:modified xsi:type="dcterms:W3CDTF">2018-09-19T07:04:00Z</dcterms:modified>
</cp:coreProperties>
</file>