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E1C4D">
        <w:rPr>
          <w:rFonts w:ascii="Arial" w:hAnsi="Arial" w:cs="Arial"/>
          <w:b/>
          <w:sz w:val="24"/>
          <w:szCs w:val="24"/>
        </w:rPr>
        <w:t>pobytové správní řízení Praha VI.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10</w:t>
      </w:r>
      <w:r w:rsidR="005F7812">
        <w:rPr>
          <w:rFonts w:ascii="Arial" w:hAnsi="Arial" w:cs="Arial"/>
        </w:rPr>
        <w:t>6855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7812">
        <w:rPr>
          <w:rFonts w:ascii="Arial" w:hAnsi="Arial" w:cs="Arial"/>
        </w:rPr>
        <w:t>12.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>pobytové správní řízení Praha VI.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8E1C4D">
        <w:rPr>
          <w:rFonts w:ascii="Arial" w:hAnsi="Arial" w:cs="Arial"/>
          <w:b/>
          <w:color w:val="000000" w:themeColor="text1"/>
        </w:rPr>
        <w:t>3</w:t>
      </w:r>
      <w:r w:rsidR="005F7812">
        <w:rPr>
          <w:rFonts w:ascii="Arial" w:hAnsi="Arial" w:cs="Arial"/>
          <w:b/>
          <w:color w:val="000000" w:themeColor="text1"/>
        </w:rPr>
        <w:t>0313130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7016">
        <w:rPr>
          <w:rFonts w:ascii="Arial" w:hAnsi="Arial" w:cs="Arial"/>
          <w:b/>
          <w:color w:val="000000" w:themeColor="text1"/>
        </w:rPr>
        <w:t xml:space="preserve">prosinec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 xml:space="preserve">. 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>platové třídy.</w:t>
      </w:r>
    </w:p>
    <w:p w:rsidR="00417DD3" w:rsidRPr="003D0150" w:rsidRDefault="004B2025" w:rsidP="008E1C4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E1C4D" w:rsidRPr="008E1C4D">
        <w:rPr>
          <w:rFonts w:ascii="Arial" w:hAnsi="Arial" w:cs="Arial"/>
          <w:color w:val="000000" w:themeColor="text1"/>
        </w:rPr>
        <w:t xml:space="preserve">vedení správního řízení podle zákona č. 326/1999 Sb., o pobytu cizinců na území České republiky, ve znění pozdějších předpisů především řízení v žádostech o vydání povolení k trvalému pobytu </w:t>
      </w:r>
      <w:r w:rsidR="008E1C4D">
        <w:rPr>
          <w:rFonts w:ascii="Arial" w:hAnsi="Arial" w:cs="Arial"/>
          <w:color w:val="000000" w:themeColor="text1"/>
        </w:rPr>
        <w:t xml:space="preserve">na území, o vydání právního postavení dlouhodobě pobývajícího rezidenta v ES na území, </w:t>
      </w:r>
      <w:r w:rsidR="008E1C4D">
        <w:rPr>
          <w:rFonts w:ascii="Arial" w:hAnsi="Arial" w:cs="Arial"/>
          <w:color w:val="000000" w:themeColor="text1"/>
        </w:rPr>
        <w:br/>
        <w:t xml:space="preserve">o vydání cizineckého pasu a cestovního dokladu vydaného ČR na základě mezinárodní smlouvy a rušení platnosti víza k pobytu nad 90 dnů platnosti povolení k trvalému pobytu.; </w:t>
      </w:r>
      <w:r w:rsidR="008E1C4D" w:rsidRPr="008E1C4D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8E1C4D">
        <w:rPr>
          <w:rFonts w:ascii="Arial" w:hAnsi="Arial" w:cs="Arial"/>
          <w:color w:val="000000" w:themeColor="text1"/>
        </w:rPr>
        <w:br/>
      </w:r>
      <w:r w:rsidR="008E1C4D" w:rsidRPr="008E1C4D">
        <w:rPr>
          <w:rFonts w:ascii="Arial" w:hAnsi="Arial" w:cs="Arial"/>
          <w:color w:val="000000" w:themeColor="text1"/>
        </w:rPr>
        <w:t>o Evropské unii a České republice.</w:t>
      </w:r>
      <w:r w:rsidR="008E1C4D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FF0F04">
        <w:rPr>
          <w:rFonts w:ascii="Arial" w:hAnsi="Arial" w:cs="Arial"/>
          <w:color w:val="000000" w:themeColor="text1"/>
        </w:rPr>
        <w:t xml:space="preserve"> a API j</w:t>
      </w:r>
      <w:r w:rsidR="009D7016">
        <w:rPr>
          <w:rFonts w:ascii="Arial" w:hAnsi="Arial" w:cs="Arial"/>
          <w:color w:val="000000" w:themeColor="text1"/>
        </w:rPr>
        <w:t>sou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FF0F04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 </w:t>
      </w:r>
      <w:r w:rsidR="00FF0F04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F0F04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 </w:t>
      </w:r>
      <w:r w:rsidR="00FF0F04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7016">
        <w:rPr>
          <w:rFonts w:ascii="Arial" w:hAnsi="Arial" w:cs="Arial"/>
          <w:b/>
        </w:rPr>
        <w:t>2</w:t>
      </w:r>
      <w:r w:rsidR="008E1C4D">
        <w:rPr>
          <w:rFonts w:ascii="Arial" w:hAnsi="Arial" w:cs="Arial"/>
          <w:b/>
        </w:rPr>
        <w:t xml:space="preserve">. </w:t>
      </w:r>
      <w:r w:rsidR="005F7812">
        <w:rPr>
          <w:rFonts w:ascii="Arial" w:hAnsi="Arial" w:cs="Arial"/>
          <w:b/>
        </w:rPr>
        <w:t>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>pobytové správní řízení Praha VI.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F7812">
        <w:rPr>
          <w:rFonts w:ascii="Arial" w:hAnsi="Arial" w:cs="Arial"/>
          <w:b/>
          <w:color w:val="000000" w:themeColor="text1"/>
        </w:rPr>
        <w:t>30313130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F04">
        <w:rPr>
          <w:rFonts w:ascii="Arial" w:hAnsi="Arial" w:cs="Arial"/>
          <w:b/>
          <w:color w:val="000000" w:themeColor="text1"/>
        </w:rPr>
        <w:t>10</w:t>
      </w:r>
      <w:r w:rsidR="005F7812">
        <w:rPr>
          <w:rFonts w:ascii="Arial" w:hAnsi="Arial" w:cs="Arial"/>
          <w:b/>
          <w:color w:val="000000" w:themeColor="text1"/>
        </w:rPr>
        <w:t>6855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Mgr. Jana Douděrová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odbor personální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tel.: +420 974 833 297    </w:t>
      </w:r>
    </w:p>
    <w:p w:rsidR="008B3AD8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jana.douderova@mvcr.cz</w:t>
        </w:r>
      </w:hyperlink>
    </w:p>
    <w:p w:rsid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FB5" w:rsidRDefault="004C5FB5" w:rsidP="00276ED4">
      <w:pPr>
        <w:spacing w:after="0" w:line="240" w:lineRule="auto"/>
      </w:pPr>
      <w:r>
        <w:separator/>
      </w:r>
    </w:p>
  </w:endnote>
  <w:endnote w:type="continuationSeparator" w:id="0">
    <w:p w:rsidR="004C5FB5" w:rsidRDefault="004C5F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78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FB5" w:rsidRDefault="004C5FB5" w:rsidP="00276ED4">
      <w:pPr>
        <w:spacing w:after="0" w:line="240" w:lineRule="auto"/>
      </w:pPr>
      <w:r>
        <w:separator/>
      </w:r>
    </w:p>
  </w:footnote>
  <w:footnote w:type="continuationSeparator" w:id="0">
    <w:p w:rsidR="004C5FB5" w:rsidRDefault="004C5F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DE511-CCEB-4A43-A571-EA9A7BB8C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1044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23</cp:revision>
  <cp:lastPrinted>2017-08-28T17:53:00Z</cp:lastPrinted>
  <dcterms:created xsi:type="dcterms:W3CDTF">2017-07-10T12:08:00Z</dcterms:created>
  <dcterms:modified xsi:type="dcterms:W3CDTF">2017-09-09T09:25:00Z</dcterms:modified>
</cp:coreProperties>
</file>