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67FE" w:rsidRDefault="006F67FE" w:rsidP="00F05909">
      <w:pPr>
        <w:spacing w:after="120" w:line="360" w:lineRule="auto"/>
        <w:jc w:val="center"/>
        <w:rPr>
          <w:rFonts w:ascii="Arial" w:hAnsi="Arial" w:cs="Arial"/>
          <w:b/>
          <w:sz w:val="24"/>
          <w:szCs w:val="24"/>
        </w:rPr>
      </w:pPr>
      <w:r>
        <w:rPr>
          <w:rFonts w:ascii="Arial" w:hAnsi="Arial" w:cs="Arial"/>
          <w:b/>
          <w:sz w:val="24"/>
          <w:szCs w:val="24"/>
        </w:rPr>
        <w:t xml:space="preserve">Oznámení o vyhlášení výběrového řízení na služební místo </w:t>
      </w:r>
    </w:p>
    <w:p w:rsidR="0024111F" w:rsidRDefault="002127DD" w:rsidP="00E63806">
      <w:pPr>
        <w:spacing w:after="0" w:line="240" w:lineRule="auto"/>
        <w:jc w:val="center"/>
        <w:rPr>
          <w:rFonts w:ascii="Arial" w:hAnsi="Arial" w:cs="Arial"/>
          <w:b/>
          <w:sz w:val="24"/>
          <w:szCs w:val="24"/>
        </w:rPr>
      </w:pPr>
      <w:r>
        <w:rPr>
          <w:rFonts w:ascii="Arial" w:hAnsi="Arial" w:cs="Arial"/>
          <w:b/>
          <w:sz w:val="24"/>
          <w:szCs w:val="24"/>
        </w:rPr>
        <w:t>odborného referenta</w:t>
      </w:r>
      <w:r w:rsidR="00866E12">
        <w:rPr>
          <w:rFonts w:ascii="Arial" w:hAnsi="Arial" w:cs="Arial"/>
          <w:b/>
          <w:sz w:val="24"/>
          <w:szCs w:val="24"/>
        </w:rPr>
        <w:t xml:space="preserve"> v </w:t>
      </w:r>
      <w:r w:rsidR="00E60B19">
        <w:rPr>
          <w:rFonts w:ascii="Arial" w:hAnsi="Arial" w:cs="Arial"/>
          <w:b/>
          <w:sz w:val="24"/>
          <w:szCs w:val="24"/>
        </w:rPr>
        <w:t xml:space="preserve">oddělení </w:t>
      </w:r>
      <w:r w:rsidR="00793DEF">
        <w:rPr>
          <w:rFonts w:ascii="Arial" w:hAnsi="Arial" w:cs="Arial"/>
          <w:b/>
          <w:sz w:val="24"/>
          <w:szCs w:val="24"/>
        </w:rPr>
        <w:t>pobyt</w:t>
      </w:r>
      <w:r>
        <w:rPr>
          <w:rFonts w:ascii="Arial" w:hAnsi="Arial" w:cs="Arial"/>
          <w:b/>
          <w:sz w:val="24"/>
          <w:szCs w:val="24"/>
        </w:rPr>
        <w:t xml:space="preserve">u cizinců </w:t>
      </w:r>
      <w:r w:rsidR="003D650F">
        <w:rPr>
          <w:rFonts w:ascii="Arial" w:hAnsi="Arial" w:cs="Arial"/>
          <w:b/>
          <w:sz w:val="24"/>
          <w:szCs w:val="24"/>
        </w:rPr>
        <w:t>Praha I.</w:t>
      </w:r>
    </w:p>
    <w:p w:rsidR="00CF1E10" w:rsidRDefault="00CF1E10" w:rsidP="00CF1E10">
      <w:pPr>
        <w:spacing w:after="0" w:line="240" w:lineRule="auto"/>
        <w:jc w:val="center"/>
        <w:rPr>
          <w:rFonts w:ascii="Arial" w:hAnsi="Arial" w:cs="Arial"/>
          <w:b/>
          <w:sz w:val="24"/>
          <w:szCs w:val="24"/>
        </w:rPr>
      </w:pPr>
    </w:p>
    <w:p w:rsidR="006F67FE" w:rsidRDefault="006F67FE" w:rsidP="00F05909">
      <w:pPr>
        <w:spacing w:after="120" w:line="360" w:lineRule="auto"/>
        <w:jc w:val="center"/>
        <w:rPr>
          <w:rFonts w:ascii="Arial" w:hAnsi="Arial" w:cs="Arial"/>
        </w:rPr>
      </w:pPr>
      <w:r>
        <w:rPr>
          <w:rFonts w:ascii="Arial" w:hAnsi="Arial" w:cs="Arial"/>
        </w:rPr>
        <w:t xml:space="preserve">                                                                                                </w:t>
      </w:r>
      <w:proofErr w:type="gramStart"/>
      <w:r w:rsidR="00C36297">
        <w:rPr>
          <w:rFonts w:ascii="Arial" w:hAnsi="Arial" w:cs="Arial"/>
        </w:rPr>
        <w:t>Č</w:t>
      </w:r>
      <w:r>
        <w:rPr>
          <w:rFonts w:ascii="Arial" w:hAnsi="Arial" w:cs="Arial"/>
        </w:rPr>
        <w:t>.j.</w:t>
      </w:r>
      <w:proofErr w:type="gramEnd"/>
      <w:r>
        <w:rPr>
          <w:rFonts w:ascii="Arial" w:hAnsi="Arial" w:cs="Arial"/>
        </w:rPr>
        <w:t>: MV</w:t>
      </w:r>
      <w:r w:rsidR="00FD55A0">
        <w:rPr>
          <w:rFonts w:ascii="Arial" w:hAnsi="Arial" w:cs="Arial"/>
        </w:rPr>
        <w:t>-</w:t>
      </w:r>
      <w:r w:rsidR="003D650F">
        <w:rPr>
          <w:rFonts w:ascii="Arial" w:hAnsi="Arial" w:cs="Arial"/>
        </w:rPr>
        <w:t>10359</w:t>
      </w:r>
      <w:r w:rsidR="00A3063C">
        <w:rPr>
          <w:rFonts w:ascii="Arial" w:hAnsi="Arial" w:cs="Arial"/>
        </w:rPr>
        <w:t>5</w:t>
      </w:r>
      <w:r w:rsidR="00E60B19">
        <w:rPr>
          <w:rFonts w:ascii="Arial" w:hAnsi="Arial" w:cs="Arial"/>
        </w:rPr>
        <w:t>-</w:t>
      </w:r>
      <w:r w:rsidR="00374A0F">
        <w:rPr>
          <w:rFonts w:ascii="Arial" w:hAnsi="Arial" w:cs="Arial"/>
        </w:rPr>
        <w:t>2</w:t>
      </w:r>
      <w:r>
        <w:rPr>
          <w:rFonts w:ascii="Arial" w:hAnsi="Arial" w:cs="Arial"/>
        </w:rPr>
        <w:t>/</w:t>
      </w:r>
      <w:r w:rsidR="00140133">
        <w:rPr>
          <w:rFonts w:ascii="Arial" w:hAnsi="Arial" w:cs="Arial"/>
        </w:rPr>
        <w:t>SP</w:t>
      </w:r>
      <w:r>
        <w:rPr>
          <w:rFonts w:ascii="Arial" w:hAnsi="Arial" w:cs="Arial"/>
        </w:rPr>
        <w:t>-201</w:t>
      </w:r>
      <w:r w:rsidR="000A5441">
        <w:rPr>
          <w:rFonts w:ascii="Arial" w:hAnsi="Arial" w:cs="Arial"/>
        </w:rPr>
        <w:t>6</w:t>
      </w:r>
      <w:r>
        <w:rPr>
          <w:rFonts w:ascii="Arial" w:hAnsi="Arial" w:cs="Arial"/>
        </w:rPr>
        <w:t xml:space="preserve">                                                                     </w:t>
      </w:r>
      <w:r w:rsidR="00A72314">
        <w:rPr>
          <w:rFonts w:ascii="Arial" w:hAnsi="Arial" w:cs="Arial"/>
        </w:rPr>
        <w:t xml:space="preserve">                        </w:t>
      </w:r>
      <w:r w:rsidR="00A72314">
        <w:rPr>
          <w:rFonts w:ascii="Arial" w:hAnsi="Arial" w:cs="Arial"/>
        </w:rPr>
        <w:tab/>
      </w:r>
      <w:r w:rsidR="00A72314">
        <w:rPr>
          <w:rFonts w:ascii="Arial" w:hAnsi="Arial" w:cs="Arial"/>
        </w:rPr>
        <w:tab/>
      </w:r>
      <w:r w:rsidR="00A72314">
        <w:rPr>
          <w:rFonts w:ascii="Arial" w:hAnsi="Arial" w:cs="Arial"/>
        </w:rPr>
        <w:tab/>
      </w:r>
      <w:r w:rsidR="00A72314">
        <w:rPr>
          <w:rFonts w:ascii="Arial" w:hAnsi="Arial" w:cs="Arial"/>
        </w:rPr>
        <w:tab/>
      </w:r>
      <w:r w:rsidR="00A72314">
        <w:rPr>
          <w:rFonts w:ascii="Arial" w:hAnsi="Arial" w:cs="Arial"/>
        </w:rPr>
        <w:tab/>
      </w:r>
      <w:r w:rsidR="00A72314">
        <w:rPr>
          <w:rFonts w:ascii="Arial" w:hAnsi="Arial" w:cs="Arial"/>
        </w:rPr>
        <w:tab/>
      </w:r>
      <w:r w:rsidR="00A72314">
        <w:rPr>
          <w:rFonts w:ascii="Arial" w:hAnsi="Arial" w:cs="Arial"/>
        </w:rPr>
        <w:tab/>
        <w:t xml:space="preserve">    </w:t>
      </w:r>
      <w:r w:rsidR="00C36297">
        <w:rPr>
          <w:rFonts w:ascii="Arial" w:hAnsi="Arial" w:cs="Arial"/>
        </w:rPr>
        <w:t xml:space="preserve">              </w:t>
      </w:r>
      <w:r w:rsidR="00A72314">
        <w:rPr>
          <w:rFonts w:ascii="Arial" w:hAnsi="Arial" w:cs="Arial"/>
        </w:rPr>
        <w:t xml:space="preserve"> </w:t>
      </w:r>
      <w:r>
        <w:rPr>
          <w:rFonts w:ascii="Arial" w:hAnsi="Arial" w:cs="Arial"/>
        </w:rPr>
        <w:t xml:space="preserve">datum: </w:t>
      </w:r>
      <w:r w:rsidR="00324C2B">
        <w:rPr>
          <w:rFonts w:ascii="Arial" w:hAnsi="Arial" w:cs="Arial"/>
        </w:rPr>
        <w:t>8</w:t>
      </w:r>
      <w:r w:rsidR="003D650F">
        <w:rPr>
          <w:rFonts w:ascii="Arial" w:hAnsi="Arial" w:cs="Arial"/>
        </w:rPr>
        <w:t>. srpna</w:t>
      </w:r>
      <w:r w:rsidR="000A5441">
        <w:rPr>
          <w:rFonts w:ascii="Arial" w:hAnsi="Arial" w:cs="Arial"/>
        </w:rPr>
        <w:t xml:space="preserve"> 2016</w:t>
      </w:r>
    </w:p>
    <w:p w:rsidR="00C36297" w:rsidRDefault="00C36297" w:rsidP="00F05909">
      <w:pPr>
        <w:spacing w:after="120" w:line="360" w:lineRule="auto"/>
        <w:jc w:val="center"/>
        <w:rPr>
          <w:rFonts w:ascii="Arial" w:hAnsi="Arial" w:cs="Arial"/>
          <w:b/>
          <w:sz w:val="24"/>
          <w:szCs w:val="24"/>
        </w:rPr>
      </w:pPr>
    </w:p>
    <w:p w:rsidR="006F67FE" w:rsidRDefault="006F67FE" w:rsidP="00F05909">
      <w:pPr>
        <w:spacing w:after="120" w:line="360" w:lineRule="auto"/>
        <w:jc w:val="both"/>
        <w:rPr>
          <w:rFonts w:ascii="Arial" w:hAnsi="Arial" w:cs="Arial"/>
        </w:rPr>
      </w:pPr>
      <w:r>
        <w:rPr>
          <w:rFonts w:ascii="Arial" w:hAnsi="Arial" w:cs="Arial"/>
        </w:rPr>
        <w:t>Státní tajemník v Ministerstvu vnitra jako služební orgán příslušný podle § 10 odst. 1 písm. f)</w:t>
      </w:r>
      <w:r>
        <w:rPr>
          <w:rFonts w:ascii="Arial" w:hAnsi="Arial" w:cs="Arial"/>
          <w:color w:val="FF0000"/>
        </w:rPr>
        <w:t xml:space="preserve"> </w:t>
      </w:r>
      <w:r>
        <w:rPr>
          <w:rFonts w:ascii="Arial" w:hAnsi="Arial" w:cs="Arial"/>
        </w:rPr>
        <w:t>zákona č. 234/2014 Sb., o státní službě (dále jen „zákon“),</w:t>
      </w:r>
      <w:r>
        <w:rPr>
          <w:rFonts w:ascii="Arial" w:hAnsi="Arial" w:cs="Arial"/>
          <w:color w:val="FF0000"/>
        </w:rPr>
        <w:t xml:space="preserve"> </w:t>
      </w:r>
      <w:r>
        <w:rPr>
          <w:rFonts w:ascii="Arial" w:hAnsi="Arial" w:cs="Arial"/>
        </w:rPr>
        <w:t>vyhlašuje výběrové říz</w:t>
      </w:r>
      <w:r w:rsidR="00725FC1">
        <w:rPr>
          <w:rFonts w:ascii="Arial" w:hAnsi="Arial" w:cs="Arial"/>
        </w:rPr>
        <w:t>ení na služební místo</w:t>
      </w:r>
      <w:r w:rsidR="00E60B19">
        <w:rPr>
          <w:rFonts w:ascii="Arial" w:hAnsi="Arial" w:cs="Arial"/>
        </w:rPr>
        <w:t xml:space="preserve"> </w:t>
      </w:r>
      <w:r w:rsidR="002127DD">
        <w:rPr>
          <w:rFonts w:ascii="Arial" w:hAnsi="Arial" w:cs="Arial"/>
          <w:b/>
        </w:rPr>
        <w:t>odborného referenta</w:t>
      </w:r>
      <w:r w:rsidR="00E60B19">
        <w:rPr>
          <w:rFonts w:ascii="Arial" w:hAnsi="Arial" w:cs="Arial"/>
          <w:b/>
        </w:rPr>
        <w:t xml:space="preserve"> v</w:t>
      </w:r>
      <w:r w:rsidR="00374A0F">
        <w:rPr>
          <w:rFonts w:ascii="Arial" w:hAnsi="Arial" w:cs="Arial"/>
          <w:b/>
        </w:rPr>
        <w:t> </w:t>
      </w:r>
      <w:r w:rsidR="00E60B19">
        <w:rPr>
          <w:rFonts w:ascii="Arial" w:hAnsi="Arial" w:cs="Arial"/>
          <w:b/>
        </w:rPr>
        <w:t>oddělení</w:t>
      </w:r>
      <w:r w:rsidR="00374A0F">
        <w:rPr>
          <w:rFonts w:ascii="Arial" w:hAnsi="Arial" w:cs="Arial"/>
          <w:b/>
        </w:rPr>
        <w:t xml:space="preserve"> </w:t>
      </w:r>
      <w:r w:rsidR="00793DEF">
        <w:rPr>
          <w:rFonts w:ascii="Arial" w:hAnsi="Arial" w:cs="Arial"/>
          <w:b/>
        </w:rPr>
        <w:t>poby</w:t>
      </w:r>
      <w:r w:rsidR="002127DD">
        <w:rPr>
          <w:rFonts w:ascii="Arial" w:hAnsi="Arial" w:cs="Arial"/>
          <w:b/>
        </w:rPr>
        <w:t xml:space="preserve">tu cizinců </w:t>
      </w:r>
      <w:r w:rsidR="003D650F">
        <w:rPr>
          <w:rFonts w:ascii="Arial" w:hAnsi="Arial" w:cs="Arial"/>
          <w:b/>
        </w:rPr>
        <w:t>Praha I.</w:t>
      </w:r>
      <w:r w:rsidRPr="00725FC1">
        <w:rPr>
          <w:rFonts w:ascii="Arial" w:hAnsi="Arial" w:cs="Arial"/>
          <w:b/>
        </w:rPr>
        <w:t>, ID </w:t>
      </w:r>
      <w:r w:rsidR="00A3063C">
        <w:rPr>
          <w:rFonts w:ascii="Arial" w:hAnsi="Arial" w:cs="Arial"/>
          <w:b/>
        </w:rPr>
        <w:t>30302782</w:t>
      </w:r>
      <w:r>
        <w:rPr>
          <w:rFonts w:ascii="Arial" w:hAnsi="Arial" w:cs="Arial"/>
        </w:rPr>
        <w:t>, v obor</w:t>
      </w:r>
      <w:r w:rsidR="00793DEF">
        <w:rPr>
          <w:rFonts w:ascii="Arial" w:hAnsi="Arial" w:cs="Arial"/>
        </w:rPr>
        <w:t>u</w:t>
      </w:r>
      <w:r>
        <w:rPr>
          <w:rFonts w:ascii="Arial" w:hAnsi="Arial" w:cs="Arial"/>
        </w:rPr>
        <w:t xml:space="preserve"> služby:</w:t>
      </w:r>
    </w:p>
    <w:p w:rsidR="00997DC6" w:rsidRDefault="00E63806" w:rsidP="00E63806">
      <w:pPr>
        <w:pStyle w:val="Odstavecseseznamem"/>
        <w:numPr>
          <w:ilvl w:val="0"/>
          <w:numId w:val="3"/>
        </w:numPr>
        <w:spacing w:after="120" w:line="360" w:lineRule="auto"/>
        <w:jc w:val="both"/>
        <w:rPr>
          <w:rFonts w:ascii="Arial" w:hAnsi="Arial" w:cs="Arial"/>
          <w:i/>
        </w:rPr>
      </w:pPr>
      <w:r>
        <w:rPr>
          <w:rFonts w:ascii="Arial" w:hAnsi="Arial" w:cs="Arial"/>
          <w:i/>
        </w:rPr>
        <w:t>31. Vnitřní pořádek a bezpečnost státu.</w:t>
      </w:r>
    </w:p>
    <w:p w:rsidR="00793DEF" w:rsidRDefault="00793DEF" w:rsidP="002127DD">
      <w:pPr>
        <w:pStyle w:val="Odstavecseseznamem"/>
        <w:spacing w:after="120" w:line="360" w:lineRule="auto"/>
        <w:jc w:val="both"/>
        <w:rPr>
          <w:rFonts w:ascii="Arial" w:hAnsi="Arial" w:cs="Arial"/>
          <w:i/>
        </w:rPr>
      </w:pPr>
    </w:p>
    <w:p w:rsidR="006F67FE" w:rsidRDefault="006F67FE" w:rsidP="00F05909">
      <w:pPr>
        <w:spacing w:after="120" w:line="360" w:lineRule="auto"/>
        <w:jc w:val="both"/>
        <w:rPr>
          <w:rFonts w:ascii="Arial" w:hAnsi="Arial" w:cs="Arial"/>
        </w:rPr>
      </w:pPr>
      <w:r>
        <w:rPr>
          <w:rFonts w:ascii="Arial" w:hAnsi="Arial" w:cs="Arial"/>
        </w:rPr>
        <w:t xml:space="preserve">Místem výkonu služby je </w:t>
      </w:r>
      <w:r w:rsidR="00E63806">
        <w:rPr>
          <w:rFonts w:ascii="Arial" w:hAnsi="Arial" w:cs="Arial"/>
          <w:b/>
        </w:rPr>
        <w:t>Praha</w:t>
      </w:r>
      <w:r>
        <w:rPr>
          <w:rFonts w:ascii="Arial" w:hAnsi="Arial" w:cs="Arial"/>
        </w:rPr>
        <w:t xml:space="preserve">. </w:t>
      </w:r>
    </w:p>
    <w:p w:rsidR="006F67FE" w:rsidRDefault="006F67FE" w:rsidP="00F05909">
      <w:pPr>
        <w:spacing w:after="120" w:line="360" w:lineRule="auto"/>
        <w:jc w:val="both"/>
        <w:rPr>
          <w:rFonts w:ascii="Arial" w:hAnsi="Arial" w:cs="Arial"/>
        </w:rPr>
      </w:pPr>
      <w:r>
        <w:rPr>
          <w:rFonts w:ascii="Arial" w:hAnsi="Arial" w:cs="Arial"/>
        </w:rPr>
        <w:t>Služba na tomto služebním místě bude vykonáván</w:t>
      </w:r>
      <w:r w:rsidR="0024111F">
        <w:rPr>
          <w:rFonts w:ascii="Arial" w:hAnsi="Arial" w:cs="Arial"/>
        </w:rPr>
        <w:t xml:space="preserve">a ve služebním poměru na </w:t>
      </w:r>
      <w:r w:rsidR="0024111F" w:rsidRPr="0024111F">
        <w:rPr>
          <w:rFonts w:ascii="Arial" w:hAnsi="Arial" w:cs="Arial"/>
          <w:b/>
        </w:rPr>
        <w:t xml:space="preserve">dobu </w:t>
      </w:r>
      <w:r w:rsidR="00D968F0" w:rsidRPr="00D968F0">
        <w:rPr>
          <w:rFonts w:ascii="Arial" w:hAnsi="Arial" w:cs="Arial"/>
          <w:b/>
        </w:rPr>
        <w:t>určitou, po dobu neplaceného volna, nejdéle však na dobu 3 let</w:t>
      </w:r>
      <w:bookmarkStart w:id="0" w:name="_GoBack"/>
      <w:bookmarkEnd w:id="0"/>
      <w:r w:rsidR="00E60B19">
        <w:rPr>
          <w:rFonts w:ascii="Arial" w:hAnsi="Arial" w:cs="Arial"/>
          <w:b/>
        </w:rPr>
        <w:t>.</w:t>
      </w:r>
    </w:p>
    <w:p w:rsidR="006F67FE" w:rsidRDefault="006F67FE" w:rsidP="00F05909">
      <w:pPr>
        <w:spacing w:after="120" w:line="360" w:lineRule="auto"/>
        <w:jc w:val="both"/>
        <w:rPr>
          <w:rFonts w:ascii="Arial" w:hAnsi="Arial" w:cs="Arial"/>
        </w:rPr>
      </w:pPr>
      <w:r>
        <w:rPr>
          <w:rFonts w:ascii="Arial" w:hAnsi="Arial" w:cs="Arial"/>
        </w:rPr>
        <w:t>Předpokládaný nástup do služby na toto služební místo je</w:t>
      </w:r>
      <w:r>
        <w:rPr>
          <w:rFonts w:ascii="Arial" w:hAnsi="Arial" w:cs="Arial"/>
          <w:i/>
          <w:color w:val="FF0000"/>
        </w:rPr>
        <w:t xml:space="preserve"> </w:t>
      </w:r>
      <w:proofErr w:type="gramStart"/>
      <w:r w:rsidR="003D650F">
        <w:rPr>
          <w:rFonts w:ascii="Arial" w:hAnsi="Arial" w:cs="Arial"/>
          <w:b/>
          <w:i/>
        </w:rPr>
        <w:t>říjen</w:t>
      </w:r>
      <w:r w:rsidR="002127DD">
        <w:rPr>
          <w:rFonts w:ascii="Arial" w:hAnsi="Arial" w:cs="Arial"/>
          <w:b/>
          <w:i/>
        </w:rPr>
        <w:t xml:space="preserve"> </w:t>
      </w:r>
      <w:r w:rsidR="00714A54">
        <w:rPr>
          <w:rFonts w:ascii="Arial" w:hAnsi="Arial" w:cs="Arial"/>
          <w:b/>
          <w:i/>
        </w:rPr>
        <w:t xml:space="preserve"> </w:t>
      </w:r>
      <w:r w:rsidRPr="005D7DED">
        <w:rPr>
          <w:rFonts w:ascii="Arial" w:hAnsi="Arial" w:cs="Arial"/>
          <w:b/>
          <w:i/>
        </w:rPr>
        <w:t>201</w:t>
      </w:r>
      <w:r w:rsidR="00997DC6">
        <w:rPr>
          <w:rFonts w:ascii="Arial" w:hAnsi="Arial" w:cs="Arial"/>
          <w:b/>
          <w:i/>
        </w:rPr>
        <w:t>6</w:t>
      </w:r>
      <w:proofErr w:type="gramEnd"/>
      <w:r w:rsidRPr="005D7DED">
        <w:rPr>
          <w:rFonts w:ascii="Arial" w:hAnsi="Arial" w:cs="Arial"/>
          <w:i/>
        </w:rPr>
        <w:t>.</w:t>
      </w:r>
    </w:p>
    <w:p w:rsidR="004F2FA0" w:rsidRDefault="006F67FE" w:rsidP="00E63806">
      <w:pPr>
        <w:spacing w:after="120" w:line="360" w:lineRule="auto"/>
        <w:jc w:val="both"/>
        <w:rPr>
          <w:rFonts w:ascii="Arial" w:hAnsi="Arial" w:cs="Arial"/>
        </w:rPr>
      </w:pPr>
      <w:r>
        <w:rPr>
          <w:rFonts w:ascii="Arial" w:hAnsi="Arial" w:cs="Arial"/>
        </w:rPr>
        <w:t>Služební místo je zařazeno podle Přílohy č. 1 k zákonu do</w:t>
      </w:r>
      <w:r>
        <w:rPr>
          <w:rFonts w:ascii="Arial" w:hAnsi="Arial" w:cs="Arial"/>
          <w:i/>
        </w:rPr>
        <w:t xml:space="preserve"> </w:t>
      </w:r>
      <w:r w:rsidR="00A3063C">
        <w:rPr>
          <w:rFonts w:ascii="Arial" w:hAnsi="Arial" w:cs="Arial"/>
          <w:b/>
          <w:i/>
        </w:rPr>
        <w:t>8</w:t>
      </w:r>
      <w:r w:rsidRPr="00B77E46">
        <w:rPr>
          <w:rFonts w:ascii="Arial" w:hAnsi="Arial" w:cs="Arial"/>
          <w:b/>
        </w:rPr>
        <w:t>.</w:t>
      </w:r>
      <w:r w:rsidRPr="00B77E46">
        <w:rPr>
          <w:rFonts w:ascii="Arial" w:hAnsi="Arial" w:cs="Arial"/>
          <w:b/>
          <w:i/>
        </w:rPr>
        <w:t xml:space="preserve"> </w:t>
      </w:r>
      <w:r w:rsidRPr="00B77E46">
        <w:rPr>
          <w:rFonts w:ascii="Arial" w:hAnsi="Arial" w:cs="Arial"/>
          <w:b/>
        </w:rPr>
        <w:t>platové třídy</w:t>
      </w:r>
      <w:r w:rsidR="00140133">
        <w:rPr>
          <w:rFonts w:ascii="Arial" w:hAnsi="Arial" w:cs="Arial"/>
        </w:rPr>
        <w:t xml:space="preserve"> a výkon služby zahrnuje:</w:t>
      </w:r>
      <w:r w:rsidR="003D650F">
        <w:rPr>
          <w:rFonts w:ascii="Arial" w:hAnsi="Arial" w:cs="Arial"/>
        </w:rPr>
        <w:t xml:space="preserve"> </w:t>
      </w:r>
      <w:r w:rsidR="002127DD">
        <w:rPr>
          <w:rFonts w:ascii="Arial" w:hAnsi="Arial" w:cs="Arial"/>
        </w:rPr>
        <w:t>přepážkovou a administrativní činnost; odbavování klientů v souvislosti s pobytovou agendou</w:t>
      </w:r>
      <w:r w:rsidR="00A3063C">
        <w:rPr>
          <w:rFonts w:ascii="Arial" w:hAnsi="Arial" w:cs="Arial"/>
        </w:rPr>
        <w:t>; vedení správního řízení</w:t>
      </w:r>
      <w:r w:rsidR="002127DD">
        <w:rPr>
          <w:rFonts w:ascii="Arial" w:hAnsi="Arial" w:cs="Arial"/>
        </w:rPr>
        <w:t xml:space="preserve">. </w:t>
      </w:r>
      <w:r w:rsidR="00866E12">
        <w:rPr>
          <w:rFonts w:ascii="Arial" w:hAnsi="Arial" w:cs="Arial"/>
        </w:rPr>
        <w:t>Pokročil</w:t>
      </w:r>
      <w:r w:rsidR="00E63806">
        <w:rPr>
          <w:rFonts w:ascii="Arial" w:hAnsi="Arial" w:cs="Arial"/>
        </w:rPr>
        <w:t>á</w:t>
      </w:r>
      <w:r w:rsidR="00866E12">
        <w:rPr>
          <w:rFonts w:ascii="Arial" w:hAnsi="Arial" w:cs="Arial"/>
        </w:rPr>
        <w:t xml:space="preserve"> znalost MS OFFICE </w:t>
      </w:r>
      <w:r w:rsidR="00E63806">
        <w:rPr>
          <w:rFonts w:ascii="Arial" w:hAnsi="Arial" w:cs="Arial"/>
        </w:rPr>
        <w:t xml:space="preserve">je </w:t>
      </w:r>
      <w:r w:rsidR="00866E12">
        <w:rPr>
          <w:rFonts w:ascii="Arial" w:hAnsi="Arial" w:cs="Arial"/>
        </w:rPr>
        <w:t>výhodou.</w:t>
      </w:r>
      <w:r w:rsidR="00793DEF">
        <w:rPr>
          <w:rFonts w:ascii="Arial" w:hAnsi="Arial" w:cs="Arial"/>
        </w:rPr>
        <w:t xml:space="preserve"> Na služebním místě je stanoven </w:t>
      </w:r>
      <w:r w:rsidR="00793DEF">
        <w:rPr>
          <w:rFonts w:ascii="Arial" w:hAnsi="Arial" w:cs="Arial"/>
          <w:b/>
        </w:rPr>
        <w:t>zvláštní příplatek</w:t>
      </w:r>
      <w:r w:rsidR="00793DEF">
        <w:rPr>
          <w:rFonts w:ascii="Arial" w:hAnsi="Arial" w:cs="Arial"/>
        </w:rPr>
        <w:t xml:space="preserve"> podle nařízení vlády č. 304/2014 Sb.</w:t>
      </w:r>
      <w:r w:rsidR="00374A0F">
        <w:rPr>
          <w:rFonts w:ascii="Arial" w:hAnsi="Arial" w:cs="Arial"/>
        </w:rPr>
        <w:t xml:space="preserve"> Služební místo </w:t>
      </w:r>
      <w:r w:rsidR="002127DD">
        <w:rPr>
          <w:rFonts w:ascii="Arial" w:hAnsi="Arial" w:cs="Arial"/>
        </w:rPr>
        <w:t>n</w:t>
      </w:r>
      <w:r w:rsidR="006C6D36">
        <w:rPr>
          <w:rFonts w:ascii="Arial" w:hAnsi="Arial" w:cs="Arial"/>
        </w:rPr>
        <w:t>e</w:t>
      </w:r>
      <w:r w:rsidR="002127DD">
        <w:rPr>
          <w:rFonts w:ascii="Arial" w:hAnsi="Arial" w:cs="Arial"/>
        </w:rPr>
        <w:t>ní</w:t>
      </w:r>
      <w:r w:rsidR="00374A0F">
        <w:rPr>
          <w:rFonts w:ascii="Arial" w:hAnsi="Arial" w:cs="Arial"/>
        </w:rPr>
        <w:t xml:space="preserve"> vhodné pro OZZ/OZP.</w:t>
      </w:r>
      <w:r w:rsidR="00793DEF">
        <w:rPr>
          <w:rFonts w:ascii="Arial" w:hAnsi="Arial" w:cs="Arial"/>
        </w:rPr>
        <w:t xml:space="preserve"> </w:t>
      </w:r>
    </w:p>
    <w:p w:rsidR="006F67FE" w:rsidRDefault="006F67FE" w:rsidP="00F05909">
      <w:pPr>
        <w:spacing w:after="120" w:line="360" w:lineRule="auto"/>
        <w:jc w:val="both"/>
        <w:rPr>
          <w:rFonts w:ascii="Arial" w:hAnsi="Arial" w:cs="Arial"/>
        </w:rPr>
      </w:pPr>
      <w:r>
        <w:rPr>
          <w:rFonts w:ascii="Arial" w:hAnsi="Arial" w:cs="Arial"/>
        </w:rPr>
        <w:t xml:space="preserve">Posuzovány budou </w:t>
      </w:r>
      <w:r>
        <w:rPr>
          <w:rFonts w:ascii="Arial" w:hAnsi="Arial" w:cs="Arial"/>
          <w:b/>
        </w:rPr>
        <w:t>žádosti</w:t>
      </w:r>
      <w:r w:rsidR="00751474">
        <w:rPr>
          <w:rStyle w:val="Znakapoznpodarou"/>
          <w:rFonts w:ascii="Arial" w:hAnsi="Arial"/>
          <w:b/>
        </w:rPr>
        <w:footnoteReference w:id="1"/>
      </w:r>
      <w:r>
        <w:rPr>
          <w:rFonts w:ascii="Arial" w:hAnsi="Arial" w:cs="Arial"/>
          <w:b/>
        </w:rPr>
        <w:t xml:space="preserve"> podané ve lhůtě </w:t>
      </w:r>
      <w:r w:rsidRPr="005D7DED">
        <w:rPr>
          <w:rFonts w:ascii="Arial" w:hAnsi="Arial" w:cs="Arial"/>
          <w:b/>
        </w:rPr>
        <w:t xml:space="preserve">do </w:t>
      </w:r>
      <w:r w:rsidR="003D650F">
        <w:rPr>
          <w:rFonts w:ascii="Arial" w:hAnsi="Arial" w:cs="Arial"/>
          <w:b/>
        </w:rPr>
        <w:t>2</w:t>
      </w:r>
      <w:r w:rsidR="00324C2B">
        <w:rPr>
          <w:rFonts w:ascii="Arial" w:hAnsi="Arial" w:cs="Arial"/>
          <w:b/>
        </w:rPr>
        <w:t>9</w:t>
      </w:r>
      <w:r w:rsidR="003D650F">
        <w:rPr>
          <w:rFonts w:ascii="Arial" w:hAnsi="Arial" w:cs="Arial"/>
          <w:b/>
        </w:rPr>
        <w:t>. srpna</w:t>
      </w:r>
      <w:r w:rsidR="00227386">
        <w:rPr>
          <w:rFonts w:ascii="Arial" w:hAnsi="Arial" w:cs="Arial"/>
          <w:b/>
        </w:rPr>
        <w:t xml:space="preserve"> 2016</w:t>
      </w:r>
      <w:r w:rsidRPr="005D7DED">
        <w:rPr>
          <w:rFonts w:ascii="Arial" w:hAnsi="Arial" w:cs="Arial"/>
        </w:rPr>
        <w:t>,</w:t>
      </w:r>
      <w:r>
        <w:rPr>
          <w:rFonts w:ascii="Arial" w:hAnsi="Arial" w:cs="Arial"/>
        </w:rPr>
        <w:t xml:space="preserve"> tj. v této lhůtě zaslané státnímu tajemníkovi v Ministerstvu vnitra prostřednictvím provozovatele poštovních služeb na adresu Ministerstvo vnitra, Nad Štolou 3, 170 00 Praha 7, P. O. BOX 95 nebo osobně podané do podatelny Ministerstva vnitra na výše uvedené adrese. Žádost lze podat rovněž </w:t>
      </w:r>
      <w:r>
        <w:rPr>
          <w:rFonts w:ascii="Arial" w:hAnsi="Arial" w:cs="Arial"/>
        </w:rPr>
        <w:br/>
        <w:t>v elektronické podobě s uznávaným elektronickým podpisem na adresu elektronické pošty služebního úřadu (</w:t>
      </w:r>
      <w:hyperlink r:id="rId9" w:history="1">
        <w:r>
          <w:rPr>
            <w:rStyle w:val="Hypertextovodkaz"/>
            <w:rFonts w:ascii="Arial" w:hAnsi="Arial" w:cs="Arial"/>
          </w:rPr>
          <w:t>posta@mvcr.cz</w:t>
        </w:r>
      </w:hyperlink>
      <w:r>
        <w:rPr>
          <w:rFonts w:ascii="Arial" w:hAnsi="Arial" w:cs="Arial"/>
        </w:rPr>
        <w:t>) nebo prostřednictvím veřejné datové sítě do datové schránky (ID datové schránky: krk34e3).</w:t>
      </w:r>
      <w:r w:rsidR="00AA162E">
        <w:rPr>
          <w:rFonts w:ascii="Arial" w:hAnsi="Arial" w:cs="Arial"/>
        </w:rPr>
        <w:t xml:space="preserve"> </w:t>
      </w:r>
    </w:p>
    <w:p w:rsidR="006F67FE" w:rsidRDefault="006F67FE" w:rsidP="00925B7F">
      <w:pPr>
        <w:spacing w:after="0" w:line="360" w:lineRule="auto"/>
        <w:jc w:val="both"/>
        <w:rPr>
          <w:rFonts w:ascii="Arial" w:hAnsi="Arial" w:cs="Arial"/>
        </w:rPr>
      </w:pPr>
      <w:r>
        <w:rPr>
          <w:rFonts w:ascii="Arial" w:hAnsi="Arial" w:cs="Arial"/>
        </w:rPr>
        <w:t xml:space="preserve">Obálka, resp. datová zpráva, obsahující žádost včetně požadovaných listin (příloh) musí být označena slovy: </w:t>
      </w:r>
      <w:r w:rsidRPr="00B77E46">
        <w:rPr>
          <w:rFonts w:ascii="Arial" w:hAnsi="Arial" w:cs="Arial"/>
          <w:b/>
        </w:rPr>
        <w:t>„Neotvírat“</w:t>
      </w:r>
      <w:r>
        <w:rPr>
          <w:rFonts w:ascii="Arial" w:hAnsi="Arial" w:cs="Arial"/>
        </w:rPr>
        <w:t xml:space="preserve"> a </w:t>
      </w:r>
      <w:r w:rsidRPr="00B77E46">
        <w:rPr>
          <w:rFonts w:ascii="Arial" w:hAnsi="Arial" w:cs="Arial"/>
          <w:b/>
        </w:rPr>
        <w:t>„Výběrové řízení na služební místo</w:t>
      </w:r>
      <w:r w:rsidR="00E60B19">
        <w:rPr>
          <w:rFonts w:ascii="Arial" w:hAnsi="Arial" w:cs="Arial"/>
          <w:b/>
        </w:rPr>
        <w:t xml:space="preserve"> </w:t>
      </w:r>
      <w:r w:rsidR="002127DD">
        <w:rPr>
          <w:rFonts w:ascii="Arial" w:hAnsi="Arial" w:cs="Arial"/>
          <w:b/>
        </w:rPr>
        <w:t xml:space="preserve">odborného referenta v oddělení pobytu cizinců </w:t>
      </w:r>
      <w:r w:rsidR="003D650F">
        <w:rPr>
          <w:rFonts w:ascii="Arial" w:hAnsi="Arial" w:cs="Arial"/>
          <w:b/>
        </w:rPr>
        <w:t>Praha I.</w:t>
      </w:r>
      <w:r w:rsidR="006C6D36">
        <w:rPr>
          <w:rFonts w:ascii="Arial" w:hAnsi="Arial" w:cs="Arial"/>
          <w:b/>
        </w:rPr>
        <w:t xml:space="preserve"> </w:t>
      </w:r>
      <w:r w:rsidR="00374A0F">
        <w:rPr>
          <w:rFonts w:ascii="Arial" w:hAnsi="Arial" w:cs="Arial"/>
          <w:b/>
        </w:rPr>
        <w:t>odb</w:t>
      </w:r>
      <w:r w:rsidR="00CF1E10">
        <w:rPr>
          <w:rFonts w:ascii="Arial" w:hAnsi="Arial" w:cs="Arial"/>
          <w:b/>
        </w:rPr>
        <w:t>oru azylové a </w:t>
      </w:r>
      <w:r w:rsidR="00374A0F">
        <w:rPr>
          <w:rFonts w:ascii="Arial" w:hAnsi="Arial" w:cs="Arial"/>
          <w:b/>
        </w:rPr>
        <w:t>migrační politiky</w:t>
      </w:r>
      <w:r w:rsidR="003C4AB8" w:rsidRPr="00B77E46">
        <w:rPr>
          <w:rFonts w:ascii="Arial" w:hAnsi="Arial" w:cs="Arial"/>
          <w:b/>
        </w:rPr>
        <w:t>,</w:t>
      </w:r>
      <w:r w:rsidR="00D5479B">
        <w:rPr>
          <w:rFonts w:ascii="Arial" w:hAnsi="Arial" w:cs="Arial"/>
          <w:b/>
        </w:rPr>
        <w:t xml:space="preserve"> </w:t>
      </w:r>
      <w:r w:rsidR="00D5479B" w:rsidRPr="00374A0F">
        <w:rPr>
          <w:rFonts w:ascii="Arial" w:hAnsi="Arial" w:cs="Arial"/>
          <w:b/>
        </w:rPr>
        <w:t>ID</w:t>
      </w:r>
      <w:r w:rsidR="00374A0F" w:rsidRPr="00374A0F">
        <w:rPr>
          <w:rFonts w:ascii="Arial" w:hAnsi="Arial" w:cs="Arial"/>
          <w:b/>
        </w:rPr>
        <w:t> </w:t>
      </w:r>
      <w:r w:rsidR="00A3063C">
        <w:rPr>
          <w:rFonts w:ascii="Arial" w:hAnsi="Arial" w:cs="Arial"/>
          <w:b/>
        </w:rPr>
        <w:t>30302782</w:t>
      </w:r>
      <w:r w:rsidR="00D5479B">
        <w:rPr>
          <w:rFonts w:ascii="Arial" w:hAnsi="Arial" w:cs="Arial"/>
          <w:b/>
        </w:rPr>
        <w:t>,</w:t>
      </w:r>
      <w:r w:rsidR="003C4AB8" w:rsidRPr="00B77E46">
        <w:rPr>
          <w:rFonts w:ascii="Arial" w:hAnsi="Arial" w:cs="Arial"/>
          <w:b/>
        </w:rPr>
        <w:t xml:space="preserve"> </w:t>
      </w:r>
      <w:proofErr w:type="gramStart"/>
      <w:r w:rsidR="00B77E46" w:rsidRPr="00B77E46">
        <w:rPr>
          <w:rFonts w:ascii="Arial" w:hAnsi="Arial" w:cs="Arial"/>
          <w:b/>
        </w:rPr>
        <w:lastRenderedPageBreak/>
        <w:t>č.j.</w:t>
      </w:r>
      <w:proofErr w:type="gramEnd"/>
      <w:r w:rsidR="00B77E46" w:rsidRPr="00B77E46">
        <w:rPr>
          <w:rFonts w:ascii="Arial" w:hAnsi="Arial" w:cs="Arial"/>
          <w:b/>
        </w:rPr>
        <w:t>:</w:t>
      </w:r>
      <w:r w:rsidR="006C6D36">
        <w:rPr>
          <w:rFonts w:ascii="Arial" w:hAnsi="Arial" w:cs="Arial"/>
          <w:b/>
        </w:rPr>
        <w:t> </w:t>
      </w:r>
      <w:r w:rsidR="00B77E46" w:rsidRPr="00B77E46">
        <w:rPr>
          <w:rFonts w:ascii="Arial" w:hAnsi="Arial" w:cs="Arial"/>
          <w:b/>
        </w:rPr>
        <w:t>MV-</w:t>
      </w:r>
      <w:r w:rsidR="003D650F">
        <w:rPr>
          <w:rFonts w:ascii="Arial" w:hAnsi="Arial" w:cs="Arial"/>
          <w:b/>
        </w:rPr>
        <w:t>10359</w:t>
      </w:r>
      <w:r w:rsidR="00A3063C">
        <w:rPr>
          <w:rFonts w:ascii="Arial" w:hAnsi="Arial" w:cs="Arial"/>
          <w:b/>
        </w:rPr>
        <w:t>5</w:t>
      </w:r>
      <w:r w:rsidR="00B77E46" w:rsidRPr="00B77E46">
        <w:rPr>
          <w:rFonts w:ascii="Arial" w:hAnsi="Arial" w:cs="Arial"/>
          <w:b/>
        </w:rPr>
        <w:t>-</w:t>
      </w:r>
      <w:r w:rsidR="00374A0F">
        <w:rPr>
          <w:rFonts w:ascii="Arial" w:hAnsi="Arial" w:cs="Arial"/>
          <w:b/>
        </w:rPr>
        <w:t>2</w:t>
      </w:r>
      <w:r w:rsidR="00B77E46" w:rsidRPr="00B77E46">
        <w:rPr>
          <w:rFonts w:ascii="Arial" w:hAnsi="Arial" w:cs="Arial"/>
          <w:b/>
        </w:rPr>
        <w:t>/SP-201</w:t>
      </w:r>
      <w:r w:rsidR="000A5441">
        <w:rPr>
          <w:rFonts w:ascii="Arial" w:hAnsi="Arial" w:cs="Arial"/>
          <w:b/>
        </w:rPr>
        <w:t>6</w:t>
      </w:r>
      <w:r w:rsidR="00B77E46" w:rsidRPr="00B77E46">
        <w:rPr>
          <w:rFonts w:ascii="Arial" w:hAnsi="Arial" w:cs="Arial"/>
          <w:b/>
        </w:rPr>
        <w:t>“</w:t>
      </w:r>
      <w:r w:rsidR="003C4AB8">
        <w:rPr>
          <w:rFonts w:ascii="Arial" w:hAnsi="Arial" w:cs="Arial"/>
        </w:rPr>
        <w:t>.</w:t>
      </w:r>
      <w:r>
        <w:rPr>
          <w:rFonts w:ascii="Arial" w:hAnsi="Arial" w:cs="Arial"/>
        </w:rPr>
        <w:t xml:space="preserve"> (Totéž platí pro případ označení přihlášek zaslaných na uvedenou emailovou adresu).</w:t>
      </w:r>
    </w:p>
    <w:p w:rsidR="006F67FE" w:rsidRDefault="006F67FE" w:rsidP="00230DA3">
      <w:pPr>
        <w:spacing w:after="0" w:line="360" w:lineRule="auto"/>
        <w:jc w:val="both"/>
        <w:rPr>
          <w:rFonts w:ascii="Arial" w:hAnsi="Arial" w:cs="Arial"/>
          <w:b/>
        </w:rPr>
      </w:pPr>
      <w:r>
        <w:rPr>
          <w:rFonts w:ascii="Arial" w:hAnsi="Arial" w:cs="Arial"/>
          <w:b/>
        </w:rPr>
        <w:t xml:space="preserve">Výběrového řízení na služební místo </w:t>
      </w:r>
      <w:r w:rsidR="002127DD">
        <w:rPr>
          <w:rFonts w:ascii="Arial" w:hAnsi="Arial" w:cs="Arial"/>
          <w:b/>
        </w:rPr>
        <w:t xml:space="preserve">odborného referenta v oddělení pobytu </w:t>
      </w:r>
      <w:proofErr w:type="gramStart"/>
      <w:r w:rsidR="002127DD">
        <w:rPr>
          <w:rFonts w:ascii="Arial" w:hAnsi="Arial" w:cs="Arial"/>
          <w:b/>
        </w:rPr>
        <w:t>cizinců</w:t>
      </w:r>
      <w:r w:rsidR="003D650F">
        <w:rPr>
          <w:rFonts w:ascii="Arial" w:hAnsi="Arial" w:cs="Arial"/>
          <w:b/>
        </w:rPr>
        <w:t xml:space="preserve">  Praha</w:t>
      </w:r>
      <w:proofErr w:type="gramEnd"/>
      <w:r w:rsidR="003D650F">
        <w:rPr>
          <w:rFonts w:ascii="Arial" w:hAnsi="Arial" w:cs="Arial"/>
          <w:b/>
        </w:rPr>
        <w:t xml:space="preserve"> I.</w:t>
      </w:r>
      <w:r w:rsidR="00D87B4E">
        <w:rPr>
          <w:rFonts w:ascii="Arial" w:hAnsi="Arial" w:cs="Arial"/>
          <w:b/>
        </w:rPr>
        <w:t xml:space="preserve"> </w:t>
      </w:r>
      <w:r w:rsidR="00374A0F">
        <w:rPr>
          <w:rFonts w:ascii="Arial" w:hAnsi="Arial" w:cs="Arial"/>
          <w:b/>
        </w:rPr>
        <w:t xml:space="preserve">odboru azylové a migrační politiky </w:t>
      </w:r>
      <w:r>
        <w:rPr>
          <w:rFonts w:ascii="Arial" w:hAnsi="Arial" w:cs="Arial"/>
          <w:b/>
        </w:rPr>
        <w:t>se v souladu se zákonem může zúčastnit žadatel</w:t>
      </w:r>
      <w:r w:rsidR="00A06AB7" w:rsidRPr="00A06AB7">
        <w:rPr>
          <w:rFonts w:ascii="Arial" w:hAnsi="Arial" w:cs="Arial"/>
          <w:b/>
        </w:rPr>
        <w:t>/ka</w:t>
      </w:r>
      <w:r>
        <w:rPr>
          <w:rFonts w:ascii="Arial" w:hAnsi="Arial" w:cs="Arial"/>
          <w:b/>
        </w:rPr>
        <w:t>, který</w:t>
      </w:r>
      <w:r w:rsidR="00A06AB7">
        <w:rPr>
          <w:rFonts w:ascii="Arial" w:hAnsi="Arial" w:cs="Arial"/>
          <w:b/>
        </w:rPr>
        <w:t>/á</w:t>
      </w:r>
      <w:r>
        <w:rPr>
          <w:rFonts w:ascii="Arial" w:hAnsi="Arial" w:cs="Arial"/>
          <w:b/>
        </w:rPr>
        <w:t>:</w:t>
      </w:r>
    </w:p>
    <w:p w:rsidR="00D5479B" w:rsidRDefault="00D5479B" w:rsidP="00230DA3">
      <w:pPr>
        <w:spacing w:after="0" w:line="360" w:lineRule="auto"/>
        <w:jc w:val="both"/>
        <w:rPr>
          <w:rFonts w:ascii="Arial" w:hAnsi="Arial" w:cs="Arial"/>
          <w:i/>
          <w:color w:val="FF0000"/>
        </w:rPr>
      </w:pPr>
    </w:p>
    <w:p w:rsidR="006F67FE" w:rsidRPr="00793DEF" w:rsidRDefault="00793DEF" w:rsidP="00793DEF">
      <w:pPr>
        <w:spacing w:after="120" w:line="360" w:lineRule="auto"/>
        <w:jc w:val="both"/>
        <w:rPr>
          <w:rFonts w:ascii="Arial" w:hAnsi="Arial" w:cs="Arial"/>
          <w:b/>
        </w:rPr>
      </w:pPr>
      <w:r>
        <w:rPr>
          <w:rFonts w:ascii="Arial" w:hAnsi="Arial" w:cs="Arial"/>
          <w:b/>
        </w:rPr>
        <w:t xml:space="preserve">         </w:t>
      </w:r>
      <w:r w:rsidR="00EC4D7E" w:rsidRPr="00793DEF">
        <w:rPr>
          <w:rFonts w:ascii="Arial" w:hAnsi="Arial" w:cs="Arial"/>
          <w:b/>
        </w:rPr>
        <w:t>S</w:t>
      </w:r>
      <w:r w:rsidR="006F67FE" w:rsidRPr="00793DEF">
        <w:rPr>
          <w:rFonts w:ascii="Arial" w:hAnsi="Arial" w:cs="Arial"/>
          <w:b/>
        </w:rPr>
        <w:t>plňuje základní předpoklady stanovené zákonem, tj.:</w:t>
      </w:r>
    </w:p>
    <w:p w:rsidR="006F67FE" w:rsidRDefault="006F67FE" w:rsidP="00F05909">
      <w:pPr>
        <w:numPr>
          <w:ilvl w:val="0"/>
          <w:numId w:val="4"/>
        </w:numPr>
        <w:spacing w:after="120" w:line="360" w:lineRule="auto"/>
        <w:ind w:left="568" w:hanging="284"/>
        <w:jc w:val="both"/>
        <w:rPr>
          <w:rFonts w:ascii="Arial" w:hAnsi="Arial" w:cs="Arial"/>
        </w:rPr>
      </w:pPr>
      <w:r>
        <w:rPr>
          <w:rFonts w:ascii="Arial" w:hAnsi="Arial" w:cs="Arial"/>
        </w:rPr>
        <w:t>je státním občanem</w:t>
      </w:r>
      <w:r w:rsidR="00A06AB7">
        <w:rPr>
          <w:rFonts w:ascii="Arial" w:hAnsi="Arial" w:cs="Arial"/>
        </w:rPr>
        <w:t>/státní občankou</w:t>
      </w:r>
      <w:r>
        <w:rPr>
          <w:rFonts w:ascii="Arial" w:hAnsi="Arial" w:cs="Arial"/>
        </w:rPr>
        <w:t xml:space="preserve"> České republiky [§ 25 odst. 1 písm. a) zákona];</w:t>
      </w:r>
    </w:p>
    <w:p w:rsidR="006F67FE" w:rsidRDefault="006F67FE" w:rsidP="00F05909">
      <w:pPr>
        <w:spacing w:after="120" w:line="360" w:lineRule="auto"/>
        <w:ind w:left="567"/>
        <w:jc w:val="both"/>
        <w:rPr>
          <w:rFonts w:ascii="Arial" w:hAnsi="Arial" w:cs="Arial"/>
        </w:rPr>
      </w:pPr>
      <w:r>
        <w:rPr>
          <w:rFonts w:ascii="Arial" w:hAnsi="Arial" w:cs="Arial"/>
        </w:rPr>
        <w:t>Splnění tohoto předpokladu se podle § 26 odst. 1 věta první zákona dokládá příslušnými listinami, tj. průkazem totožnosti nebo osvědčením o státním občanství. Při podání žádosti lze podle § 26 odst. 2 zákona doložit pouze písemné čestné prohlášení o státním občanství</w:t>
      </w:r>
      <w:r w:rsidR="00751474">
        <w:rPr>
          <w:rStyle w:val="Znakapoznpodarou"/>
          <w:rFonts w:ascii="Arial" w:hAnsi="Arial"/>
        </w:rPr>
        <w:footnoteReference w:id="2"/>
      </w:r>
      <w:r>
        <w:rPr>
          <w:rFonts w:ascii="Arial" w:hAnsi="Arial" w:cs="Arial"/>
        </w:rPr>
        <w:t>, popř. prostou kopii průkazu totožnosti; uvedenou listinu lze v takovém případě doložit následně, nejpozději před konáním pohovoru;</w:t>
      </w:r>
    </w:p>
    <w:p w:rsidR="006F67FE" w:rsidRDefault="006F67FE" w:rsidP="00F05909">
      <w:pPr>
        <w:numPr>
          <w:ilvl w:val="0"/>
          <w:numId w:val="4"/>
        </w:numPr>
        <w:spacing w:after="120" w:line="360" w:lineRule="auto"/>
        <w:ind w:left="567" w:hanging="283"/>
        <w:jc w:val="both"/>
        <w:rPr>
          <w:rFonts w:ascii="Arial" w:hAnsi="Arial" w:cs="Arial"/>
        </w:rPr>
      </w:pPr>
      <w:r>
        <w:rPr>
          <w:rFonts w:ascii="Arial" w:hAnsi="Arial" w:cs="Arial"/>
        </w:rPr>
        <w:t>dosáhl</w:t>
      </w:r>
      <w:r w:rsidR="00A06AB7">
        <w:rPr>
          <w:rFonts w:ascii="Arial" w:hAnsi="Arial" w:cs="Arial"/>
        </w:rPr>
        <w:t>/a</w:t>
      </w:r>
      <w:r>
        <w:rPr>
          <w:rFonts w:ascii="Arial" w:hAnsi="Arial" w:cs="Arial"/>
        </w:rPr>
        <w:t xml:space="preserve"> věku </w:t>
      </w:r>
      <w:r w:rsidR="000D39F8">
        <w:rPr>
          <w:rFonts w:ascii="Arial" w:hAnsi="Arial" w:cs="Arial"/>
        </w:rPr>
        <w:t>18</w:t>
      </w:r>
      <w:r w:rsidRPr="005D7DED">
        <w:rPr>
          <w:rFonts w:ascii="Arial" w:hAnsi="Arial" w:cs="Arial"/>
        </w:rPr>
        <w:t xml:space="preserve"> let</w:t>
      </w:r>
      <w:r>
        <w:rPr>
          <w:rFonts w:ascii="Arial" w:hAnsi="Arial" w:cs="Arial"/>
        </w:rPr>
        <w:t xml:space="preserve"> [§ 25 odst. 1 písm. b) zákona];</w:t>
      </w:r>
    </w:p>
    <w:p w:rsidR="006F67FE" w:rsidRDefault="006F67FE" w:rsidP="00F05909">
      <w:pPr>
        <w:numPr>
          <w:ilvl w:val="0"/>
          <w:numId w:val="4"/>
        </w:numPr>
        <w:spacing w:after="120" w:line="360" w:lineRule="auto"/>
        <w:ind w:left="567" w:hanging="283"/>
        <w:jc w:val="both"/>
        <w:rPr>
          <w:rFonts w:ascii="Arial" w:hAnsi="Arial" w:cs="Arial"/>
        </w:rPr>
      </w:pPr>
      <w:r>
        <w:rPr>
          <w:rFonts w:ascii="Arial" w:hAnsi="Arial" w:cs="Arial"/>
        </w:rPr>
        <w:t>je plně svéprávný</w:t>
      </w:r>
      <w:r w:rsidR="00A06AB7">
        <w:rPr>
          <w:rFonts w:ascii="Arial" w:hAnsi="Arial" w:cs="Arial"/>
        </w:rPr>
        <w:t>/á</w:t>
      </w:r>
      <w:r>
        <w:rPr>
          <w:rFonts w:ascii="Arial" w:hAnsi="Arial" w:cs="Arial"/>
        </w:rPr>
        <w:t xml:space="preserve"> [§ 25 odst. 1 písm. c) zákona]; </w:t>
      </w:r>
    </w:p>
    <w:p w:rsidR="006F67FE" w:rsidRDefault="006F67FE" w:rsidP="00F05909">
      <w:pPr>
        <w:spacing w:after="120" w:line="360" w:lineRule="auto"/>
        <w:ind w:left="567"/>
        <w:jc w:val="both"/>
        <w:rPr>
          <w:rFonts w:ascii="Arial" w:hAnsi="Arial" w:cs="Arial"/>
        </w:rPr>
      </w:pPr>
      <w:r>
        <w:rPr>
          <w:rFonts w:ascii="Arial" w:hAnsi="Arial" w:cs="Arial"/>
        </w:rPr>
        <w:t>Splnění tohoto předpokladu se podle § 26 odst. 1 věta šestá zákona dokládá písemným čestným prohlášením</w:t>
      </w:r>
      <w:r w:rsidR="00751474">
        <w:rPr>
          <w:rStyle w:val="Znakapoznpodarou"/>
          <w:rFonts w:ascii="Arial" w:hAnsi="Arial"/>
        </w:rPr>
        <w:footnoteReference w:id="3"/>
      </w:r>
      <w:r>
        <w:rPr>
          <w:rFonts w:ascii="Arial" w:hAnsi="Arial" w:cs="Arial"/>
        </w:rPr>
        <w:t>;</w:t>
      </w:r>
    </w:p>
    <w:p w:rsidR="006F67FE" w:rsidRDefault="006F67FE" w:rsidP="00F05909">
      <w:pPr>
        <w:numPr>
          <w:ilvl w:val="0"/>
          <w:numId w:val="4"/>
        </w:numPr>
        <w:spacing w:after="120" w:line="360" w:lineRule="auto"/>
        <w:ind w:left="567" w:hanging="283"/>
        <w:jc w:val="both"/>
        <w:rPr>
          <w:rFonts w:ascii="Arial" w:hAnsi="Arial" w:cs="Arial"/>
        </w:rPr>
      </w:pPr>
      <w:r>
        <w:rPr>
          <w:rFonts w:ascii="Arial" w:hAnsi="Arial" w:cs="Arial"/>
        </w:rPr>
        <w:t>je bezúhonný</w:t>
      </w:r>
      <w:r w:rsidR="00A06AB7">
        <w:rPr>
          <w:rFonts w:ascii="Arial" w:hAnsi="Arial" w:cs="Arial"/>
        </w:rPr>
        <w:t>/á</w:t>
      </w:r>
      <w:r>
        <w:rPr>
          <w:rFonts w:ascii="Arial" w:hAnsi="Arial" w:cs="Arial"/>
        </w:rPr>
        <w:t xml:space="preserve"> [§ 25 odst. 1 písm. d) zákona];</w:t>
      </w:r>
    </w:p>
    <w:p w:rsidR="006F67FE" w:rsidRDefault="006F67FE" w:rsidP="00F05909">
      <w:pPr>
        <w:spacing w:after="120" w:line="360" w:lineRule="auto"/>
        <w:ind w:left="567"/>
        <w:jc w:val="both"/>
        <w:rPr>
          <w:rFonts w:ascii="Arial" w:hAnsi="Arial" w:cs="Arial"/>
        </w:rPr>
      </w:pPr>
      <w:r>
        <w:rPr>
          <w:rFonts w:ascii="Arial" w:hAnsi="Arial" w:cs="Arial"/>
        </w:rPr>
        <w:t>Splnění tohoto předpokladu se podle § 26 odst. 1 věta druhá zákona dokládá výpisem z Rejstříku trestů, který nesmí být starší než 3 měsíce</w:t>
      </w:r>
      <w:r w:rsidR="00943987">
        <w:rPr>
          <w:rFonts w:ascii="Arial" w:hAnsi="Arial" w:cs="Arial"/>
        </w:rPr>
        <w:t>;</w:t>
      </w:r>
      <w:r>
        <w:rPr>
          <w:rFonts w:ascii="Arial" w:hAnsi="Arial" w:cs="Arial"/>
        </w:rPr>
        <w:t xml:space="preserve">  </w:t>
      </w:r>
    </w:p>
    <w:p w:rsidR="006F67FE" w:rsidRPr="00DA60B3" w:rsidRDefault="006F67FE" w:rsidP="00F05909">
      <w:pPr>
        <w:numPr>
          <w:ilvl w:val="0"/>
          <w:numId w:val="4"/>
        </w:numPr>
        <w:spacing w:after="120" w:line="360" w:lineRule="auto"/>
        <w:ind w:left="567" w:hanging="283"/>
        <w:jc w:val="both"/>
        <w:rPr>
          <w:rFonts w:ascii="Arial" w:hAnsi="Arial" w:cs="Arial"/>
        </w:rPr>
      </w:pPr>
      <w:r>
        <w:rPr>
          <w:rFonts w:ascii="Arial" w:hAnsi="Arial" w:cs="Arial"/>
        </w:rPr>
        <w:t>dosáhl</w:t>
      </w:r>
      <w:r w:rsidR="00A06AB7">
        <w:rPr>
          <w:rFonts w:ascii="Arial" w:hAnsi="Arial" w:cs="Arial"/>
        </w:rPr>
        <w:t>/a</w:t>
      </w:r>
      <w:r>
        <w:rPr>
          <w:rFonts w:ascii="Arial" w:hAnsi="Arial" w:cs="Arial"/>
        </w:rPr>
        <w:t xml:space="preserve"> vzdělání stanoveného zákonem pro toto služební místo [§ 25 odst. 1 písm. e) zákona], tj. </w:t>
      </w:r>
      <w:r w:rsidR="002127DD">
        <w:rPr>
          <w:rFonts w:ascii="Arial" w:hAnsi="Arial" w:cs="Arial"/>
        </w:rPr>
        <w:t>střední vzdělání s maturitní zkouškou</w:t>
      </w:r>
      <w:r>
        <w:rPr>
          <w:rFonts w:ascii="Arial" w:hAnsi="Arial" w:cs="Arial"/>
        </w:rPr>
        <w:t>;</w:t>
      </w:r>
    </w:p>
    <w:p w:rsidR="006F67FE" w:rsidRDefault="006F67FE" w:rsidP="00F05909">
      <w:pPr>
        <w:spacing w:after="120" w:line="360" w:lineRule="auto"/>
        <w:ind w:left="567"/>
        <w:jc w:val="both"/>
        <w:rPr>
          <w:rFonts w:ascii="Arial" w:hAnsi="Arial" w:cs="Arial"/>
        </w:rPr>
      </w:pPr>
      <w:r>
        <w:rPr>
          <w:rFonts w:ascii="Arial" w:hAnsi="Arial" w:cs="Arial"/>
        </w:rPr>
        <w:t>Splnění tohoto předpokladu se podle § 26 odst. 1 věta první zákona dokládá příslušnými listinami, tj. úředně ověřenou kopií dokladu o dosaženém vzdělání (</w:t>
      </w:r>
      <w:r w:rsidR="002127DD">
        <w:rPr>
          <w:rFonts w:ascii="Arial" w:hAnsi="Arial" w:cs="Arial"/>
        </w:rPr>
        <w:t>maturitní vysvědčení</w:t>
      </w:r>
      <w:r>
        <w:rPr>
          <w:rFonts w:ascii="Arial" w:hAnsi="Arial" w:cs="Arial"/>
        </w:rPr>
        <w:t>). Při podání žádosti lze podle § 26 odst. 2 zákona doložit pouze písemné čestné prohlášení o dosaženém vzdělání;</w:t>
      </w:r>
      <w:r w:rsidR="00751474">
        <w:rPr>
          <w:rStyle w:val="Znakapoznpodarou"/>
          <w:rFonts w:ascii="Arial" w:hAnsi="Arial"/>
        </w:rPr>
        <w:footnoteReference w:id="4"/>
      </w:r>
      <w:r>
        <w:rPr>
          <w:rFonts w:ascii="Arial" w:hAnsi="Arial" w:cs="Arial"/>
        </w:rPr>
        <w:t xml:space="preserve"> v takovém případě žadatel</w:t>
      </w:r>
      <w:r w:rsidR="00A06AB7">
        <w:rPr>
          <w:rFonts w:ascii="Arial" w:hAnsi="Arial" w:cs="Arial"/>
        </w:rPr>
        <w:t>/ka</w:t>
      </w:r>
      <w:r>
        <w:rPr>
          <w:rFonts w:ascii="Arial" w:hAnsi="Arial" w:cs="Arial"/>
        </w:rPr>
        <w:t xml:space="preserve"> doloží originál nebo úředně ověřenou kopii dokladu o dosaženém vzdělání následně, nejpozději před konáním pohovoru;  </w:t>
      </w:r>
    </w:p>
    <w:p w:rsidR="006F67FE" w:rsidRDefault="006F67FE" w:rsidP="00F05909">
      <w:pPr>
        <w:numPr>
          <w:ilvl w:val="0"/>
          <w:numId w:val="4"/>
        </w:numPr>
        <w:spacing w:after="120" w:line="360" w:lineRule="auto"/>
        <w:ind w:left="567" w:hanging="283"/>
        <w:jc w:val="both"/>
        <w:rPr>
          <w:rFonts w:ascii="Arial" w:hAnsi="Arial" w:cs="Arial"/>
        </w:rPr>
      </w:pPr>
      <w:r>
        <w:rPr>
          <w:rFonts w:ascii="Arial" w:hAnsi="Arial" w:cs="Arial"/>
        </w:rPr>
        <w:t>má potřebnou zdravotní způsobilost [§ 25 odst. 1 písm. f) zákona]</w:t>
      </w:r>
      <w:r w:rsidR="00B77E46">
        <w:rPr>
          <w:rFonts w:ascii="Arial" w:hAnsi="Arial" w:cs="Arial"/>
        </w:rPr>
        <w:t>;</w:t>
      </w:r>
      <w:r>
        <w:rPr>
          <w:rFonts w:ascii="Arial" w:hAnsi="Arial" w:cs="Arial"/>
        </w:rPr>
        <w:t xml:space="preserve"> </w:t>
      </w:r>
    </w:p>
    <w:p w:rsidR="00793DEF" w:rsidRPr="00ED4B6E" w:rsidRDefault="006F67FE" w:rsidP="00793DEF">
      <w:pPr>
        <w:spacing w:after="120" w:line="360" w:lineRule="auto"/>
        <w:ind w:left="567"/>
        <w:jc w:val="both"/>
        <w:rPr>
          <w:rFonts w:ascii="Arial" w:hAnsi="Arial" w:cs="Arial"/>
        </w:rPr>
      </w:pPr>
      <w:r>
        <w:rPr>
          <w:rFonts w:ascii="Arial" w:hAnsi="Arial" w:cs="Arial"/>
        </w:rPr>
        <w:t>Splnění tohoto předpokladu se podle § 26 odst. 1 věta první zákona dokládá příslušnými listinami, tj. lékařským posudkem o zdravotní způsobilosti vydaným poskytovatelem pracovnělékařských služeb. Při podání žádosti lze podle § 26 odst. 2 zákona doložit pouze písemné čestné prohlášení o zdravotní způsobilosti</w:t>
      </w:r>
      <w:r w:rsidR="00751474">
        <w:rPr>
          <w:rStyle w:val="Znakapoznpodarou"/>
          <w:rFonts w:ascii="Arial" w:hAnsi="Arial"/>
        </w:rPr>
        <w:footnoteReference w:id="5"/>
      </w:r>
      <w:r>
        <w:rPr>
          <w:rFonts w:ascii="Arial" w:hAnsi="Arial" w:cs="Arial"/>
        </w:rPr>
        <w:t>; uvedenou listinu lze v takovém případě doložit následně, nejpozději před konáním pohovoru;</w:t>
      </w:r>
    </w:p>
    <w:p w:rsidR="00916097" w:rsidRDefault="00916097" w:rsidP="004062C2">
      <w:pPr>
        <w:pStyle w:val="Odstavecseseznamem"/>
        <w:autoSpaceDE w:val="0"/>
        <w:autoSpaceDN w:val="0"/>
        <w:adjustRightInd w:val="0"/>
        <w:spacing w:after="0" w:line="360" w:lineRule="auto"/>
        <w:ind w:left="0"/>
        <w:jc w:val="both"/>
        <w:rPr>
          <w:rFonts w:ascii="Arial" w:hAnsi="Arial" w:cs="Arial"/>
        </w:rPr>
      </w:pPr>
    </w:p>
    <w:p w:rsidR="006F67FE" w:rsidRPr="00A06AB7" w:rsidRDefault="006F67FE" w:rsidP="00DA60B3">
      <w:pPr>
        <w:pStyle w:val="Textpoznpodarou"/>
        <w:spacing w:after="0"/>
        <w:rPr>
          <w:rFonts w:ascii="Arial" w:hAnsi="Arial" w:cs="Arial"/>
          <w:b/>
          <w:sz w:val="22"/>
          <w:szCs w:val="22"/>
        </w:rPr>
      </w:pPr>
      <w:r w:rsidRPr="00A06AB7">
        <w:rPr>
          <w:rFonts w:ascii="Arial" w:hAnsi="Arial" w:cs="Arial"/>
          <w:b/>
          <w:sz w:val="22"/>
          <w:szCs w:val="22"/>
        </w:rPr>
        <w:t>K žádosti dále žadatel</w:t>
      </w:r>
      <w:r w:rsidR="00A06AB7">
        <w:rPr>
          <w:rFonts w:ascii="Arial" w:hAnsi="Arial" w:cs="Arial"/>
          <w:b/>
          <w:sz w:val="22"/>
          <w:szCs w:val="22"/>
        </w:rPr>
        <w:t>/ka</w:t>
      </w:r>
      <w:r w:rsidRPr="00A06AB7">
        <w:rPr>
          <w:rFonts w:ascii="Arial" w:hAnsi="Arial" w:cs="Arial"/>
          <w:b/>
          <w:sz w:val="22"/>
          <w:szCs w:val="22"/>
        </w:rPr>
        <w:t xml:space="preserve"> přiloží:</w:t>
      </w:r>
    </w:p>
    <w:p w:rsidR="006F67FE" w:rsidRPr="00DA60B3" w:rsidRDefault="006F67FE" w:rsidP="00DA60B3">
      <w:pPr>
        <w:pStyle w:val="Textpoznpodarou"/>
        <w:spacing w:after="0"/>
        <w:rPr>
          <w:rFonts w:ascii="Arial" w:hAnsi="Arial" w:cs="Arial"/>
        </w:rPr>
      </w:pPr>
    </w:p>
    <w:p w:rsidR="006F67FE" w:rsidRDefault="006F67FE" w:rsidP="00793DEF">
      <w:pPr>
        <w:spacing w:after="0" w:line="360" w:lineRule="auto"/>
        <w:jc w:val="both"/>
        <w:rPr>
          <w:rFonts w:ascii="Arial" w:hAnsi="Arial" w:cs="Arial"/>
        </w:rPr>
      </w:pPr>
      <w:r>
        <w:rPr>
          <w:rFonts w:ascii="Arial" w:hAnsi="Arial" w:cs="Arial"/>
        </w:rPr>
        <w:t>a) strukturovaný profesní životopis,</w:t>
      </w:r>
    </w:p>
    <w:p w:rsidR="006F67FE" w:rsidRDefault="006F67FE" w:rsidP="00A06AB7">
      <w:pPr>
        <w:spacing w:after="0" w:line="360" w:lineRule="auto"/>
        <w:jc w:val="both"/>
        <w:rPr>
          <w:rFonts w:ascii="Arial" w:hAnsi="Arial" w:cs="Arial"/>
        </w:rPr>
      </w:pPr>
      <w:r>
        <w:rPr>
          <w:rFonts w:ascii="Arial" w:hAnsi="Arial" w:cs="Arial"/>
        </w:rPr>
        <w:t>b) písemnou práci v rozsahu maximálně dvou normostran</w:t>
      </w:r>
      <w:r w:rsidR="00751474">
        <w:rPr>
          <w:rStyle w:val="Znakapoznpodarou"/>
          <w:rFonts w:ascii="Arial" w:hAnsi="Arial"/>
        </w:rPr>
        <w:footnoteReference w:id="6"/>
      </w:r>
      <w:r>
        <w:rPr>
          <w:rFonts w:ascii="Arial" w:hAnsi="Arial" w:cs="Arial"/>
        </w:rPr>
        <w:t xml:space="preserve"> na téma „Motivace žadatele</w:t>
      </w:r>
      <w:r w:rsidR="00A06AB7">
        <w:rPr>
          <w:rFonts w:ascii="Arial" w:hAnsi="Arial" w:cs="Arial"/>
        </w:rPr>
        <w:t>/žadatelky</w:t>
      </w:r>
      <w:r>
        <w:rPr>
          <w:rFonts w:ascii="Arial" w:hAnsi="Arial" w:cs="Arial"/>
        </w:rPr>
        <w:t xml:space="preserve"> ve vztahu ke služebnímu místu, na něž se hlásí do výběrového řízení.“</w:t>
      </w:r>
    </w:p>
    <w:p w:rsidR="006F67FE" w:rsidRDefault="006F67FE" w:rsidP="00F05909">
      <w:pPr>
        <w:spacing w:after="120" w:line="360" w:lineRule="auto"/>
        <w:jc w:val="both"/>
        <w:rPr>
          <w:rFonts w:ascii="Arial" w:hAnsi="Arial" w:cs="Arial"/>
        </w:rPr>
      </w:pPr>
    </w:p>
    <w:p w:rsidR="006F67FE" w:rsidRDefault="006F67FE" w:rsidP="00F05909">
      <w:pPr>
        <w:spacing w:after="120" w:line="360" w:lineRule="auto"/>
        <w:jc w:val="both"/>
        <w:rPr>
          <w:rFonts w:ascii="Arial" w:hAnsi="Arial" w:cs="Arial"/>
        </w:rPr>
      </w:pPr>
    </w:p>
    <w:p w:rsidR="006F67FE" w:rsidRPr="00870B3F" w:rsidRDefault="006F67FE" w:rsidP="00F05909">
      <w:pPr>
        <w:spacing w:after="0" w:line="240" w:lineRule="auto"/>
        <w:jc w:val="both"/>
        <w:rPr>
          <w:rFonts w:ascii="Arial" w:hAnsi="Arial" w:cs="Arial"/>
          <w:b/>
        </w:rPr>
      </w:pPr>
      <w:r w:rsidRPr="00870B3F">
        <w:rPr>
          <w:rFonts w:ascii="Arial" w:hAnsi="Arial" w:cs="Arial"/>
          <w:b/>
        </w:rPr>
        <w:t>Bližší informace poskytne:</w:t>
      </w:r>
    </w:p>
    <w:p w:rsidR="00E63806" w:rsidRDefault="00E63806" w:rsidP="00806C7F">
      <w:pPr>
        <w:spacing w:after="0" w:line="240" w:lineRule="auto"/>
        <w:jc w:val="both"/>
        <w:rPr>
          <w:rFonts w:ascii="Arial" w:hAnsi="Arial" w:cs="Arial"/>
        </w:rPr>
      </w:pPr>
    </w:p>
    <w:p w:rsidR="002127DD" w:rsidRDefault="00A3063C" w:rsidP="00806C7F">
      <w:pPr>
        <w:spacing w:after="0" w:line="240" w:lineRule="auto"/>
        <w:jc w:val="both"/>
        <w:rPr>
          <w:rFonts w:ascii="Arial" w:hAnsi="Arial" w:cs="Arial"/>
        </w:rPr>
      </w:pPr>
      <w:r>
        <w:rPr>
          <w:rFonts w:ascii="Arial" w:hAnsi="Arial" w:cs="Arial"/>
        </w:rPr>
        <w:t>Mgr. Anna Vlachová</w:t>
      </w:r>
    </w:p>
    <w:p w:rsidR="00A3063C" w:rsidRDefault="00A3063C" w:rsidP="00806C7F">
      <w:pPr>
        <w:spacing w:after="0" w:line="240" w:lineRule="auto"/>
        <w:jc w:val="both"/>
        <w:rPr>
          <w:rFonts w:ascii="Arial" w:hAnsi="Arial" w:cs="Arial"/>
        </w:rPr>
      </w:pPr>
      <w:r>
        <w:rPr>
          <w:rFonts w:ascii="Arial" w:hAnsi="Arial" w:cs="Arial"/>
        </w:rPr>
        <w:t>odbor personální</w:t>
      </w:r>
    </w:p>
    <w:p w:rsidR="00A3063C" w:rsidRDefault="00A3063C" w:rsidP="00806C7F">
      <w:pPr>
        <w:spacing w:after="0" w:line="240" w:lineRule="auto"/>
        <w:jc w:val="both"/>
        <w:rPr>
          <w:rFonts w:ascii="Arial" w:hAnsi="Arial" w:cs="Arial"/>
        </w:rPr>
      </w:pPr>
      <w:r>
        <w:rPr>
          <w:rFonts w:ascii="Arial" w:hAnsi="Arial" w:cs="Arial"/>
        </w:rPr>
        <w:t>tel.: +420 974 833 292</w:t>
      </w:r>
    </w:p>
    <w:p w:rsidR="00A3063C" w:rsidRDefault="00A3063C" w:rsidP="00806C7F">
      <w:pPr>
        <w:spacing w:after="0" w:line="240" w:lineRule="auto"/>
        <w:jc w:val="both"/>
        <w:rPr>
          <w:rFonts w:ascii="Arial" w:hAnsi="Arial" w:cs="Arial"/>
        </w:rPr>
      </w:pPr>
      <w:r>
        <w:rPr>
          <w:rFonts w:ascii="Arial" w:hAnsi="Arial" w:cs="Arial"/>
        </w:rPr>
        <w:t>e-mail: anna.vlachova@mvcr.cz</w:t>
      </w:r>
    </w:p>
    <w:p w:rsidR="00A3063C" w:rsidRDefault="00A3063C" w:rsidP="00806C7F">
      <w:pPr>
        <w:spacing w:after="0" w:line="240" w:lineRule="auto"/>
        <w:jc w:val="both"/>
        <w:rPr>
          <w:rFonts w:ascii="Arial" w:hAnsi="Arial" w:cs="Arial"/>
        </w:rPr>
      </w:pPr>
    </w:p>
    <w:p w:rsidR="002127DD" w:rsidRDefault="002127DD" w:rsidP="00806C7F">
      <w:pPr>
        <w:spacing w:after="0" w:line="240" w:lineRule="auto"/>
        <w:jc w:val="both"/>
        <w:rPr>
          <w:rFonts w:ascii="Arial" w:hAnsi="Arial" w:cs="Arial"/>
        </w:rPr>
      </w:pPr>
    </w:p>
    <w:p w:rsidR="006F67FE" w:rsidRDefault="006F67FE" w:rsidP="00F05909">
      <w:pPr>
        <w:spacing w:after="120" w:line="360" w:lineRule="auto"/>
        <w:jc w:val="both"/>
        <w:rPr>
          <w:rFonts w:ascii="Arial" w:hAnsi="Arial" w:cs="Arial"/>
        </w:rPr>
      </w:pPr>
    </w:p>
    <w:p w:rsidR="006F67FE" w:rsidRDefault="006F67FE" w:rsidP="00F05909">
      <w:pPr>
        <w:spacing w:after="120" w:line="360" w:lineRule="auto"/>
        <w:jc w:val="both"/>
        <w:rPr>
          <w:rFonts w:ascii="Arial" w:hAnsi="Arial" w:cs="Arial"/>
        </w:rPr>
      </w:pPr>
      <w:r>
        <w:rPr>
          <w:rFonts w:ascii="Arial" w:hAnsi="Arial" w:cs="Arial"/>
        </w:rPr>
        <w:t xml:space="preserve">                                                                             </w:t>
      </w:r>
    </w:p>
    <w:p w:rsidR="006F67FE" w:rsidRDefault="006F67FE" w:rsidP="00F05909">
      <w:pPr>
        <w:spacing w:after="120" w:line="360" w:lineRule="auto"/>
        <w:jc w:val="both"/>
        <w:rPr>
          <w:rFonts w:ascii="Arial" w:hAnsi="Arial" w:cs="Arial"/>
        </w:rPr>
      </w:pPr>
    </w:p>
    <w:p w:rsidR="006F67FE" w:rsidRPr="00870B3F" w:rsidRDefault="006F67FE" w:rsidP="00F05909">
      <w:pPr>
        <w:pStyle w:val="Bezmezer"/>
        <w:rPr>
          <w:rFonts w:ascii="Arial" w:hAnsi="Arial" w:cs="Arial"/>
          <w:b/>
        </w:rPr>
      </w:pPr>
      <w:r>
        <w:t xml:space="preserve">                                                                                                                       </w:t>
      </w:r>
      <w:r w:rsidRPr="00870B3F">
        <w:rPr>
          <w:rFonts w:ascii="Arial" w:hAnsi="Arial" w:cs="Arial"/>
          <w:b/>
        </w:rPr>
        <w:t>Mgr. Jiří Kaucký</w:t>
      </w:r>
    </w:p>
    <w:p w:rsidR="006F67FE" w:rsidRDefault="006F67FE" w:rsidP="00F05909">
      <w:pPr>
        <w:pStyle w:val="Bezmezer"/>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státní tajemník v Ministerstvu vnitra</w:t>
      </w:r>
    </w:p>
    <w:p w:rsidR="006F67FE" w:rsidRDefault="006F67FE" w:rsidP="00F05909">
      <w:pPr>
        <w:pStyle w:val="Bezmezer"/>
        <w:rPr>
          <w:rFonts w:ascii="Arial" w:hAnsi="Arial" w:cs="Arial"/>
        </w:rPr>
      </w:pPr>
    </w:p>
    <w:p w:rsidR="006F67FE" w:rsidRDefault="006F67FE" w:rsidP="00F05909">
      <w:pPr>
        <w:pStyle w:val="Bezmezer"/>
        <w:rPr>
          <w:rFonts w:ascii="Arial" w:hAnsi="Arial" w:cs="Arial"/>
        </w:rPr>
      </w:pPr>
    </w:p>
    <w:p w:rsidR="006F67FE" w:rsidRDefault="006F67FE" w:rsidP="00F05909">
      <w:pPr>
        <w:pStyle w:val="Bezmezer"/>
        <w:rPr>
          <w:rFonts w:ascii="Arial" w:hAnsi="Arial" w:cs="Arial"/>
        </w:rPr>
      </w:pPr>
    </w:p>
    <w:p w:rsidR="006F67FE" w:rsidRDefault="006F67FE" w:rsidP="00F05909">
      <w:pPr>
        <w:pStyle w:val="Bezmezer"/>
        <w:rPr>
          <w:rFonts w:ascii="Arial" w:hAnsi="Arial" w:cs="Arial"/>
        </w:rPr>
      </w:pPr>
      <w:r>
        <w:rPr>
          <w:rFonts w:ascii="Arial" w:hAnsi="Arial" w:cs="Arial"/>
        </w:rPr>
        <w:tab/>
      </w:r>
      <w:r>
        <w:rPr>
          <w:rFonts w:ascii="Arial" w:hAnsi="Arial" w:cs="Arial"/>
        </w:rPr>
        <w:tab/>
      </w:r>
      <w:r>
        <w:rPr>
          <w:rFonts w:ascii="Arial" w:hAnsi="Arial" w:cs="Arial"/>
        </w:rPr>
        <w:tab/>
      </w:r>
    </w:p>
    <w:p w:rsidR="006F67FE" w:rsidRDefault="006F67FE" w:rsidP="00F05909">
      <w:pPr>
        <w:pStyle w:val="Bezmezer"/>
        <w:rPr>
          <w:rFonts w:ascii="Arial" w:hAnsi="Arial" w:cs="Arial"/>
        </w:rPr>
      </w:pPr>
    </w:p>
    <w:p w:rsidR="006F67FE" w:rsidRDefault="006F67FE" w:rsidP="00F05909">
      <w:pPr>
        <w:pStyle w:val="Bezmezer"/>
        <w:rPr>
          <w:rFonts w:ascii="Arial" w:hAnsi="Arial" w:cs="Arial"/>
        </w:rPr>
      </w:pPr>
    </w:p>
    <w:p w:rsidR="006F67FE" w:rsidRDefault="006F67FE" w:rsidP="00F05909">
      <w:pPr>
        <w:pStyle w:val="Bezmezer"/>
        <w:rPr>
          <w:rFonts w:ascii="Arial" w:hAnsi="Arial" w:cs="Arial"/>
        </w:rPr>
      </w:pPr>
    </w:p>
    <w:p w:rsidR="004062C2" w:rsidRDefault="004062C2" w:rsidP="00F05909">
      <w:pPr>
        <w:pStyle w:val="Bezmezer"/>
        <w:rPr>
          <w:rFonts w:ascii="Arial" w:hAnsi="Arial" w:cs="Arial"/>
        </w:rPr>
      </w:pPr>
    </w:p>
    <w:p w:rsidR="00EC4D7E" w:rsidRDefault="00EC4D7E" w:rsidP="00F05909">
      <w:pPr>
        <w:pStyle w:val="Bezmezer"/>
        <w:rPr>
          <w:rFonts w:ascii="Arial" w:hAnsi="Arial" w:cs="Arial"/>
        </w:rPr>
      </w:pPr>
    </w:p>
    <w:p w:rsidR="00EC4D7E" w:rsidRDefault="00EC4D7E" w:rsidP="00F05909">
      <w:pPr>
        <w:pStyle w:val="Bezmezer"/>
        <w:rPr>
          <w:rFonts w:ascii="Arial" w:hAnsi="Arial" w:cs="Arial"/>
        </w:rPr>
      </w:pPr>
    </w:p>
    <w:p w:rsidR="00EC4D7E" w:rsidRDefault="00EC4D7E" w:rsidP="00F05909">
      <w:pPr>
        <w:pStyle w:val="Bezmezer"/>
        <w:rPr>
          <w:rFonts w:ascii="Arial" w:hAnsi="Arial" w:cs="Arial"/>
        </w:rPr>
      </w:pPr>
    </w:p>
    <w:p w:rsidR="00EC4D7E" w:rsidRDefault="00EC4D7E" w:rsidP="00F05909">
      <w:pPr>
        <w:pStyle w:val="Bezmezer"/>
        <w:rPr>
          <w:rFonts w:ascii="Arial" w:hAnsi="Arial" w:cs="Arial"/>
        </w:rPr>
      </w:pPr>
    </w:p>
    <w:p w:rsidR="00C442BF" w:rsidRDefault="00C442BF" w:rsidP="00F05909">
      <w:pPr>
        <w:pStyle w:val="Bezmezer"/>
        <w:rPr>
          <w:rFonts w:ascii="Arial" w:hAnsi="Arial" w:cs="Arial"/>
        </w:rPr>
      </w:pPr>
    </w:p>
    <w:sectPr w:rsidR="00C442BF" w:rsidSect="005230C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71BA1" w:rsidRDefault="00771BA1" w:rsidP="004E6D6E">
      <w:pPr>
        <w:spacing w:after="0" w:line="240" w:lineRule="auto"/>
      </w:pPr>
      <w:r>
        <w:separator/>
      </w:r>
    </w:p>
  </w:endnote>
  <w:endnote w:type="continuationSeparator" w:id="0">
    <w:p w:rsidR="00771BA1" w:rsidRDefault="00771BA1" w:rsidP="004E6D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EE"/>
    <w:family w:val="swiss"/>
    <w:pitch w:val="variable"/>
    <w:sig w:usb0="E0002AFF" w:usb1="C0007843" w:usb2="00000009" w:usb3="00000000" w:csb0="000001FF"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EE"/>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71BA1" w:rsidRDefault="00771BA1" w:rsidP="004E6D6E">
      <w:pPr>
        <w:spacing w:after="0" w:line="240" w:lineRule="auto"/>
      </w:pPr>
      <w:r>
        <w:separator/>
      </w:r>
    </w:p>
  </w:footnote>
  <w:footnote w:type="continuationSeparator" w:id="0">
    <w:p w:rsidR="00771BA1" w:rsidRDefault="00771BA1" w:rsidP="004E6D6E">
      <w:pPr>
        <w:spacing w:after="0" w:line="240" w:lineRule="auto"/>
      </w:pPr>
      <w:r>
        <w:continuationSeparator/>
      </w:r>
    </w:p>
  </w:footnote>
  <w:footnote w:id="1">
    <w:p w:rsidR="00751474" w:rsidRDefault="00751474">
      <w:pPr>
        <w:pStyle w:val="Textpoznpodarou"/>
      </w:pPr>
      <w:r>
        <w:rPr>
          <w:rStyle w:val="Znakapoznpodarou"/>
        </w:rPr>
        <w:footnoteRef/>
      </w:r>
      <w:r>
        <w:t xml:space="preserve"> </w:t>
      </w:r>
      <w:r>
        <w:rPr>
          <w:rFonts w:ascii="Arial" w:hAnsi="Arial" w:cs="Arial"/>
        </w:rPr>
        <w:t>Žádost o přijetí do služebního poměru a zařazení na služební místo státního zaměstnance</w:t>
      </w:r>
      <w:r w:rsidR="00A06AB7">
        <w:rPr>
          <w:rFonts w:ascii="Arial" w:hAnsi="Arial" w:cs="Arial"/>
        </w:rPr>
        <w:t>/státní zaměstnankyně</w:t>
      </w:r>
      <w:r>
        <w:rPr>
          <w:rFonts w:ascii="Arial" w:hAnsi="Arial" w:cs="Arial"/>
        </w:rPr>
        <w:t xml:space="preserve"> tvoří Přílohu č. 1 tohoto oznámení.</w:t>
      </w:r>
    </w:p>
  </w:footnote>
  <w:footnote w:id="2">
    <w:p w:rsidR="00751474" w:rsidRDefault="00751474" w:rsidP="00751474">
      <w:pPr>
        <w:pStyle w:val="Textpoznpodarou"/>
        <w:spacing w:after="0" w:line="240" w:lineRule="auto"/>
      </w:pPr>
      <w:r>
        <w:rPr>
          <w:rStyle w:val="Znakapoznpodarou"/>
        </w:rPr>
        <w:footnoteRef/>
      </w:r>
      <w:r>
        <w:t xml:space="preserve"> </w:t>
      </w:r>
      <w:r>
        <w:rPr>
          <w:rFonts w:ascii="Arial" w:hAnsi="Arial" w:cs="Arial"/>
        </w:rPr>
        <w:t>Písemné čestné prohlášení o státním občanství tvoří Přílohu č. 2 tohoto oznámení.</w:t>
      </w:r>
    </w:p>
  </w:footnote>
  <w:footnote w:id="3">
    <w:p w:rsidR="00751474" w:rsidRDefault="00751474" w:rsidP="00751474">
      <w:pPr>
        <w:pStyle w:val="Textpoznpodarou"/>
        <w:spacing w:after="0" w:line="240" w:lineRule="auto"/>
      </w:pPr>
      <w:r>
        <w:rPr>
          <w:rStyle w:val="Znakapoznpodarou"/>
        </w:rPr>
        <w:footnoteRef/>
      </w:r>
      <w:r>
        <w:t xml:space="preserve"> </w:t>
      </w:r>
      <w:r>
        <w:rPr>
          <w:rFonts w:ascii="Arial" w:hAnsi="Arial" w:cs="Arial"/>
        </w:rPr>
        <w:t>Písemné čestné prohlášení o svéprávnosti tvoří Přílohu č. 3 tohoto oznámení.</w:t>
      </w:r>
    </w:p>
  </w:footnote>
  <w:footnote w:id="4">
    <w:p w:rsidR="00751474" w:rsidRDefault="00751474">
      <w:pPr>
        <w:pStyle w:val="Textpoznpodarou"/>
      </w:pPr>
      <w:r>
        <w:rPr>
          <w:rStyle w:val="Znakapoznpodarou"/>
        </w:rPr>
        <w:footnoteRef/>
      </w:r>
      <w:r>
        <w:t xml:space="preserve"> </w:t>
      </w:r>
      <w:r>
        <w:rPr>
          <w:rFonts w:ascii="Arial" w:hAnsi="Arial" w:cs="Arial"/>
        </w:rPr>
        <w:t>Písemné čestné prohlášení o dosaženém vzdělání tvoří Přílohu č. 4 tohoto oznámení</w:t>
      </w:r>
      <w:r w:rsidR="003046ED">
        <w:rPr>
          <w:rFonts w:ascii="Arial" w:hAnsi="Arial" w:cs="Arial"/>
        </w:rPr>
        <w:t>.</w:t>
      </w:r>
    </w:p>
  </w:footnote>
  <w:footnote w:id="5">
    <w:p w:rsidR="00751474" w:rsidRDefault="00751474" w:rsidP="00793DEF">
      <w:pPr>
        <w:pStyle w:val="Textpoznpodarou"/>
        <w:spacing w:after="0"/>
        <w:jc w:val="both"/>
      </w:pPr>
      <w:r>
        <w:rPr>
          <w:rStyle w:val="Znakapoznpodarou"/>
        </w:rPr>
        <w:footnoteRef/>
      </w:r>
      <w:r>
        <w:t xml:space="preserve"> </w:t>
      </w:r>
      <w:r>
        <w:rPr>
          <w:rFonts w:ascii="Arial" w:hAnsi="Arial" w:cs="Arial"/>
        </w:rPr>
        <w:t>Písemné čestné prohlášení o zdravotní způsobilosti tvoří Přílohu č. 5 tohoto oznámení.</w:t>
      </w:r>
    </w:p>
  </w:footnote>
  <w:footnote w:id="6">
    <w:p w:rsidR="00751474" w:rsidRDefault="00751474" w:rsidP="00793DEF">
      <w:pPr>
        <w:pStyle w:val="Textpoznpodarou"/>
        <w:spacing w:after="0"/>
        <w:jc w:val="both"/>
      </w:pPr>
      <w:r>
        <w:rPr>
          <w:rStyle w:val="Znakapoznpodarou"/>
        </w:rPr>
        <w:footnoteRef/>
      </w:r>
      <w:r>
        <w:t xml:space="preserve"> </w:t>
      </w:r>
      <w:r>
        <w:rPr>
          <w:rFonts w:ascii="Arial" w:hAnsi="Arial" w:cs="Arial"/>
        </w:rPr>
        <w:t>Tj. 30 řádků x 60 znaků (celkem 1 800 znaků) podle ČSN 01 6910</w:t>
      </w:r>
      <w:r>
        <w:t xml:space="preserve"> </w:t>
      </w:r>
      <w:r>
        <w:rPr>
          <w:rFonts w:ascii="Arial" w:hAnsi="Arial" w:cs="Arial"/>
          <w:i/>
          <w:iCs/>
        </w:rPr>
        <w:t>Úprava dokumentů zpracovaných textovými pr</w:t>
      </w:r>
      <w:r w:rsidRPr="00943987">
        <w:rPr>
          <w:rFonts w:ascii="Arial" w:hAnsi="Arial" w:cs="Arial"/>
          <w:i/>
        </w:rPr>
        <w:t>ocesory</w:t>
      </w:r>
      <w:r>
        <w:rPr>
          <w:rFonts w:ascii="Arial" w:hAnsi="Arial" w:cs="Arial"/>
        </w:rPr>
        <w:t>, vydané Úřadem pro technickou normalizaci, metrologii a státní zkušebnictví (ÚNMZ) dne 1. července 2014, účinné od 1. srpna 2014.</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2145E4"/>
    <w:multiLevelType w:val="hybridMultilevel"/>
    <w:tmpl w:val="56289778"/>
    <w:lvl w:ilvl="0" w:tplc="30A22226">
      <w:numFmt w:val="bullet"/>
      <w:lvlText w:val="-"/>
      <w:lvlJc w:val="left"/>
      <w:pPr>
        <w:ind w:left="720" w:hanging="360"/>
      </w:pPr>
      <w:rPr>
        <w:rFonts w:ascii="Arial" w:eastAsia="Times New Roman" w:hAnsi="Arial" w:hint="default"/>
        <w:i w:val="0"/>
      </w:rPr>
    </w:lvl>
    <w:lvl w:ilvl="1" w:tplc="04050003">
      <w:start w:val="1"/>
      <w:numFmt w:val="bullet"/>
      <w:lvlText w:val="o"/>
      <w:lvlJc w:val="left"/>
      <w:pPr>
        <w:ind w:left="1440" w:hanging="360"/>
      </w:pPr>
      <w:rPr>
        <w:rFonts w:ascii="Courier New" w:hAnsi="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hint="default"/>
      </w:rPr>
    </w:lvl>
    <w:lvl w:ilvl="8" w:tplc="04050005">
      <w:start w:val="1"/>
      <w:numFmt w:val="bullet"/>
      <w:lvlText w:val=""/>
      <w:lvlJc w:val="left"/>
      <w:pPr>
        <w:ind w:left="6480" w:hanging="360"/>
      </w:pPr>
      <w:rPr>
        <w:rFonts w:ascii="Wingdings" w:hAnsi="Wingdings" w:hint="default"/>
      </w:rPr>
    </w:lvl>
  </w:abstractNum>
  <w:abstractNum w:abstractNumId="1">
    <w:nsid w:val="1A2F33A7"/>
    <w:multiLevelType w:val="hybridMultilevel"/>
    <w:tmpl w:val="97A28D40"/>
    <w:lvl w:ilvl="0" w:tplc="04050001">
      <w:start w:val="1"/>
      <w:numFmt w:val="bullet"/>
      <w:lvlText w:val=""/>
      <w:lvlJc w:val="left"/>
      <w:pPr>
        <w:ind w:left="1211" w:hanging="360"/>
      </w:pPr>
      <w:rPr>
        <w:rFonts w:ascii="Symbol" w:hAnsi="Symbol" w:hint="default"/>
      </w:rPr>
    </w:lvl>
    <w:lvl w:ilvl="1" w:tplc="04050003" w:tentative="1">
      <w:start w:val="1"/>
      <w:numFmt w:val="bullet"/>
      <w:lvlText w:val="o"/>
      <w:lvlJc w:val="left"/>
      <w:pPr>
        <w:ind w:left="1931" w:hanging="360"/>
      </w:pPr>
      <w:rPr>
        <w:rFonts w:ascii="Courier New" w:hAnsi="Courier New" w:hint="default"/>
      </w:rPr>
    </w:lvl>
    <w:lvl w:ilvl="2" w:tplc="04050005" w:tentative="1">
      <w:start w:val="1"/>
      <w:numFmt w:val="bullet"/>
      <w:lvlText w:val=""/>
      <w:lvlJc w:val="left"/>
      <w:pPr>
        <w:ind w:left="2651" w:hanging="360"/>
      </w:pPr>
      <w:rPr>
        <w:rFonts w:ascii="Wingdings" w:hAnsi="Wingdings" w:hint="default"/>
      </w:rPr>
    </w:lvl>
    <w:lvl w:ilvl="3" w:tplc="04050001" w:tentative="1">
      <w:start w:val="1"/>
      <w:numFmt w:val="bullet"/>
      <w:lvlText w:val=""/>
      <w:lvlJc w:val="left"/>
      <w:pPr>
        <w:ind w:left="3371" w:hanging="360"/>
      </w:pPr>
      <w:rPr>
        <w:rFonts w:ascii="Symbol" w:hAnsi="Symbol" w:hint="default"/>
      </w:rPr>
    </w:lvl>
    <w:lvl w:ilvl="4" w:tplc="04050003" w:tentative="1">
      <w:start w:val="1"/>
      <w:numFmt w:val="bullet"/>
      <w:lvlText w:val="o"/>
      <w:lvlJc w:val="left"/>
      <w:pPr>
        <w:ind w:left="4091" w:hanging="360"/>
      </w:pPr>
      <w:rPr>
        <w:rFonts w:ascii="Courier New" w:hAnsi="Courier New" w:hint="default"/>
      </w:rPr>
    </w:lvl>
    <w:lvl w:ilvl="5" w:tplc="04050005" w:tentative="1">
      <w:start w:val="1"/>
      <w:numFmt w:val="bullet"/>
      <w:lvlText w:val=""/>
      <w:lvlJc w:val="left"/>
      <w:pPr>
        <w:ind w:left="4811" w:hanging="360"/>
      </w:pPr>
      <w:rPr>
        <w:rFonts w:ascii="Wingdings" w:hAnsi="Wingdings" w:hint="default"/>
      </w:rPr>
    </w:lvl>
    <w:lvl w:ilvl="6" w:tplc="04050001" w:tentative="1">
      <w:start w:val="1"/>
      <w:numFmt w:val="bullet"/>
      <w:lvlText w:val=""/>
      <w:lvlJc w:val="left"/>
      <w:pPr>
        <w:ind w:left="5531" w:hanging="360"/>
      </w:pPr>
      <w:rPr>
        <w:rFonts w:ascii="Symbol" w:hAnsi="Symbol" w:hint="default"/>
      </w:rPr>
    </w:lvl>
    <w:lvl w:ilvl="7" w:tplc="04050003" w:tentative="1">
      <w:start w:val="1"/>
      <w:numFmt w:val="bullet"/>
      <w:lvlText w:val="o"/>
      <w:lvlJc w:val="left"/>
      <w:pPr>
        <w:ind w:left="6251" w:hanging="360"/>
      </w:pPr>
      <w:rPr>
        <w:rFonts w:ascii="Courier New" w:hAnsi="Courier New" w:hint="default"/>
      </w:rPr>
    </w:lvl>
    <w:lvl w:ilvl="8" w:tplc="04050005" w:tentative="1">
      <w:start w:val="1"/>
      <w:numFmt w:val="bullet"/>
      <w:lvlText w:val=""/>
      <w:lvlJc w:val="left"/>
      <w:pPr>
        <w:ind w:left="6971" w:hanging="360"/>
      </w:pPr>
      <w:rPr>
        <w:rFonts w:ascii="Wingdings" w:hAnsi="Wingdings" w:hint="default"/>
      </w:rPr>
    </w:lvl>
  </w:abstractNum>
  <w:abstractNum w:abstractNumId="2">
    <w:nsid w:val="1D904405"/>
    <w:multiLevelType w:val="hybridMultilevel"/>
    <w:tmpl w:val="6B12315C"/>
    <w:lvl w:ilvl="0" w:tplc="04050001">
      <w:start w:val="1"/>
      <w:numFmt w:val="bullet"/>
      <w:lvlText w:val=""/>
      <w:lvlJc w:val="left"/>
      <w:pPr>
        <w:ind w:left="1350" w:hanging="360"/>
      </w:pPr>
      <w:rPr>
        <w:rFonts w:ascii="Symbol" w:hAnsi="Symbol" w:hint="default"/>
      </w:rPr>
    </w:lvl>
    <w:lvl w:ilvl="1" w:tplc="04050003">
      <w:start w:val="1"/>
      <w:numFmt w:val="bullet"/>
      <w:lvlText w:val="o"/>
      <w:lvlJc w:val="left"/>
      <w:pPr>
        <w:ind w:left="2070" w:hanging="360"/>
      </w:pPr>
      <w:rPr>
        <w:rFonts w:ascii="Courier New" w:hAnsi="Courier New" w:hint="default"/>
      </w:rPr>
    </w:lvl>
    <w:lvl w:ilvl="2" w:tplc="04050005">
      <w:start w:val="1"/>
      <w:numFmt w:val="bullet"/>
      <w:lvlText w:val=""/>
      <w:lvlJc w:val="left"/>
      <w:pPr>
        <w:ind w:left="2790" w:hanging="360"/>
      </w:pPr>
      <w:rPr>
        <w:rFonts w:ascii="Wingdings" w:hAnsi="Wingdings" w:hint="default"/>
      </w:rPr>
    </w:lvl>
    <w:lvl w:ilvl="3" w:tplc="04050001">
      <w:start w:val="1"/>
      <w:numFmt w:val="bullet"/>
      <w:lvlText w:val=""/>
      <w:lvlJc w:val="left"/>
      <w:pPr>
        <w:ind w:left="3510" w:hanging="360"/>
      </w:pPr>
      <w:rPr>
        <w:rFonts w:ascii="Symbol" w:hAnsi="Symbol" w:hint="default"/>
      </w:rPr>
    </w:lvl>
    <w:lvl w:ilvl="4" w:tplc="04050003">
      <w:start w:val="1"/>
      <w:numFmt w:val="bullet"/>
      <w:lvlText w:val="o"/>
      <w:lvlJc w:val="left"/>
      <w:pPr>
        <w:ind w:left="4230" w:hanging="360"/>
      </w:pPr>
      <w:rPr>
        <w:rFonts w:ascii="Courier New" w:hAnsi="Courier New" w:hint="default"/>
      </w:rPr>
    </w:lvl>
    <w:lvl w:ilvl="5" w:tplc="04050005">
      <w:start w:val="1"/>
      <w:numFmt w:val="bullet"/>
      <w:lvlText w:val=""/>
      <w:lvlJc w:val="left"/>
      <w:pPr>
        <w:ind w:left="4950" w:hanging="360"/>
      </w:pPr>
      <w:rPr>
        <w:rFonts w:ascii="Wingdings" w:hAnsi="Wingdings" w:hint="default"/>
      </w:rPr>
    </w:lvl>
    <w:lvl w:ilvl="6" w:tplc="04050001">
      <w:start w:val="1"/>
      <w:numFmt w:val="bullet"/>
      <w:lvlText w:val=""/>
      <w:lvlJc w:val="left"/>
      <w:pPr>
        <w:ind w:left="5670" w:hanging="360"/>
      </w:pPr>
      <w:rPr>
        <w:rFonts w:ascii="Symbol" w:hAnsi="Symbol" w:hint="default"/>
      </w:rPr>
    </w:lvl>
    <w:lvl w:ilvl="7" w:tplc="04050003">
      <w:start w:val="1"/>
      <w:numFmt w:val="bullet"/>
      <w:lvlText w:val="o"/>
      <w:lvlJc w:val="left"/>
      <w:pPr>
        <w:ind w:left="6390" w:hanging="360"/>
      </w:pPr>
      <w:rPr>
        <w:rFonts w:ascii="Courier New" w:hAnsi="Courier New" w:hint="default"/>
      </w:rPr>
    </w:lvl>
    <w:lvl w:ilvl="8" w:tplc="04050005">
      <w:start w:val="1"/>
      <w:numFmt w:val="bullet"/>
      <w:lvlText w:val=""/>
      <w:lvlJc w:val="left"/>
      <w:pPr>
        <w:ind w:left="7110" w:hanging="360"/>
      </w:pPr>
      <w:rPr>
        <w:rFonts w:ascii="Wingdings" w:hAnsi="Wingdings" w:hint="default"/>
      </w:rPr>
    </w:lvl>
  </w:abstractNum>
  <w:abstractNum w:abstractNumId="3">
    <w:nsid w:val="1FA36502"/>
    <w:multiLevelType w:val="hybridMultilevel"/>
    <w:tmpl w:val="9E4EB9DA"/>
    <w:lvl w:ilvl="0" w:tplc="1B304A44">
      <w:start w:val="1"/>
      <w:numFmt w:val="decimal"/>
      <w:lvlText w:val="%1)"/>
      <w:lvlJc w:val="left"/>
      <w:pPr>
        <w:ind w:left="852" w:hanging="360"/>
      </w:pPr>
      <w:rPr>
        <w:rFonts w:hint="default"/>
      </w:rPr>
    </w:lvl>
    <w:lvl w:ilvl="1" w:tplc="04050019" w:tentative="1">
      <w:start w:val="1"/>
      <w:numFmt w:val="lowerLetter"/>
      <w:lvlText w:val="%2."/>
      <w:lvlJc w:val="left"/>
      <w:pPr>
        <w:ind w:left="1572" w:hanging="360"/>
      </w:pPr>
    </w:lvl>
    <w:lvl w:ilvl="2" w:tplc="0405001B" w:tentative="1">
      <w:start w:val="1"/>
      <w:numFmt w:val="lowerRoman"/>
      <w:lvlText w:val="%3."/>
      <w:lvlJc w:val="right"/>
      <w:pPr>
        <w:ind w:left="2292" w:hanging="180"/>
      </w:pPr>
    </w:lvl>
    <w:lvl w:ilvl="3" w:tplc="0405000F" w:tentative="1">
      <w:start w:val="1"/>
      <w:numFmt w:val="decimal"/>
      <w:lvlText w:val="%4."/>
      <w:lvlJc w:val="left"/>
      <w:pPr>
        <w:ind w:left="3012" w:hanging="360"/>
      </w:pPr>
    </w:lvl>
    <w:lvl w:ilvl="4" w:tplc="04050019" w:tentative="1">
      <w:start w:val="1"/>
      <w:numFmt w:val="lowerLetter"/>
      <w:lvlText w:val="%5."/>
      <w:lvlJc w:val="left"/>
      <w:pPr>
        <w:ind w:left="3732" w:hanging="360"/>
      </w:pPr>
    </w:lvl>
    <w:lvl w:ilvl="5" w:tplc="0405001B" w:tentative="1">
      <w:start w:val="1"/>
      <w:numFmt w:val="lowerRoman"/>
      <w:lvlText w:val="%6."/>
      <w:lvlJc w:val="right"/>
      <w:pPr>
        <w:ind w:left="4452" w:hanging="180"/>
      </w:pPr>
    </w:lvl>
    <w:lvl w:ilvl="6" w:tplc="0405000F" w:tentative="1">
      <w:start w:val="1"/>
      <w:numFmt w:val="decimal"/>
      <w:lvlText w:val="%7."/>
      <w:lvlJc w:val="left"/>
      <w:pPr>
        <w:ind w:left="5172" w:hanging="360"/>
      </w:pPr>
    </w:lvl>
    <w:lvl w:ilvl="7" w:tplc="04050019" w:tentative="1">
      <w:start w:val="1"/>
      <w:numFmt w:val="lowerLetter"/>
      <w:lvlText w:val="%8."/>
      <w:lvlJc w:val="left"/>
      <w:pPr>
        <w:ind w:left="5892" w:hanging="360"/>
      </w:pPr>
    </w:lvl>
    <w:lvl w:ilvl="8" w:tplc="0405001B" w:tentative="1">
      <w:start w:val="1"/>
      <w:numFmt w:val="lowerRoman"/>
      <w:lvlText w:val="%9."/>
      <w:lvlJc w:val="right"/>
      <w:pPr>
        <w:ind w:left="6612" w:hanging="180"/>
      </w:pPr>
    </w:lvl>
  </w:abstractNum>
  <w:abstractNum w:abstractNumId="4">
    <w:nsid w:val="63E109BB"/>
    <w:multiLevelType w:val="hybridMultilevel"/>
    <w:tmpl w:val="D3748286"/>
    <w:lvl w:ilvl="0" w:tplc="04050001">
      <w:start w:val="1"/>
      <w:numFmt w:val="bullet"/>
      <w:lvlText w:val=""/>
      <w:lvlJc w:val="left"/>
      <w:pPr>
        <w:ind w:left="1004" w:hanging="360"/>
      </w:pPr>
      <w:rPr>
        <w:rFonts w:ascii="Symbol" w:hAnsi="Symbol" w:hint="default"/>
      </w:rPr>
    </w:lvl>
    <w:lvl w:ilvl="1" w:tplc="04050003" w:tentative="1">
      <w:start w:val="1"/>
      <w:numFmt w:val="bullet"/>
      <w:lvlText w:val="o"/>
      <w:lvlJc w:val="left"/>
      <w:pPr>
        <w:ind w:left="1724" w:hanging="360"/>
      </w:pPr>
      <w:rPr>
        <w:rFonts w:ascii="Courier New" w:hAnsi="Courier New" w:hint="default"/>
      </w:rPr>
    </w:lvl>
    <w:lvl w:ilvl="2" w:tplc="04050005" w:tentative="1">
      <w:start w:val="1"/>
      <w:numFmt w:val="bullet"/>
      <w:lvlText w:val=""/>
      <w:lvlJc w:val="left"/>
      <w:pPr>
        <w:ind w:left="2444" w:hanging="360"/>
      </w:pPr>
      <w:rPr>
        <w:rFonts w:ascii="Wingdings" w:hAnsi="Wingdings" w:hint="default"/>
      </w:rPr>
    </w:lvl>
    <w:lvl w:ilvl="3" w:tplc="04050001" w:tentative="1">
      <w:start w:val="1"/>
      <w:numFmt w:val="bullet"/>
      <w:lvlText w:val=""/>
      <w:lvlJc w:val="left"/>
      <w:pPr>
        <w:ind w:left="3164" w:hanging="360"/>
      </w:pPr>
      <w:rPr>
        <w:rFonts w:ascii="Symbol" w:hAnsi="Symbol" w:hint="default"/>
      </w:rPr>
    </w:lvl>
    <w:lvl w:ilvl="4" w:tplc="04050003" w:tentative="1">
      <w:start w:val="1"/>
      <w:numFmt w:val="bullet"/>
      <w:lvlText w:val="o"/>
      <w:lvlJc w:val="left"/>
      <w:pPr>
        <w:ind w:left="3884" w:hanging="360"/>
      </w:pPr>
      <w:rPr>
        <w:rFonts w:ascii="Courier New" w:hAnsi="Courier New" w:hint="default"/>
      </w:rPr>
    </w:lvl>
    <w:lvl w:ilvl="5" w:tplc="04050005" w:tentative="1">
      <w:start w:val="1"/>
      <w:numFmt w:val="bullet"/>
      <w:lvlText w:val=""/>
      <w:lvlJc w:val="left"/>
      <w:pPr>
        <w:ind w:left="4604" w:hanging="360"/>
      </w:pPr>
      <w:rPr>
        <w:rFonts w:ascii="Wingdings" w:hAnsi="Wingdings" w:hint="default"/>
      </w:rPr>
    </w:lvl>
    <w:lvl w:ilvl="6" w:tplc="04050001" w:tentative="1">
      <w:start w:val="1"/>
      <w:numFmt w:val="bullet"/>
      <w:lvlText w:val=""/>
      <w:lvlJc w:val="left"/>
      <w:pPr>
        <w:ind w:left="5324" w:hanging="360"/>
      </w:pPr>
      <w:rPr>
        <w:rFonts w:ascii="Symbol" w:hAnsi="Symbol" w:hint="default"/>
      </w:rPr>
    </w:lvl>
    <w:lvl w:ilvl="7" w:tplc="04050003" w:tentative="1">
      <w:start w:val="1"/>
      <w:numFmt w:val="bullet"/>
      <w:lvlText w:val="o"/>
      <w:lvlJc w:val="left"/>
      <w:pPr>
        <w:ind w:left="6044" w:hanging="360"/>
      </w:pPr>
      <w:rPr>
        <w:rFonts w:ascii="Courier New" w:hAnsi="Courier New" w:hint="default"/>
      </w:rPr>
    </w:lvl>
    <w:lvl w:ilvl="8" w:tplc="04050005" w:tentative="1">
      <w:start w:val="1"/>
      <w:numFmt w:val="bullet"/>
      <w:lvlText w:val=""/>
      <w:lvlJc w:val="left"/>
      <w:pPr>
        <w:ind w:left="6764" w:hanging="360"/>
      </w:pPr>
      <w:rPr>
        <w:rFonts w:ascii="Wingdings" w:hAnsi="Wingdings" w:hint="default"/>
      </w:rPr>
    </w:lvl>
  </w:abstractNum>
  <w:abstractNum w:abstractNumId="5">
    <w:nsid w:val="7A52637D"/>
    <w:multiLevelType w:val="hybridMultilevel"/>
    <w:tmpl w:val="79BCB070"/>
    <w:lvl w:ilvl="0" w:tplc="2536E012">
      <w:start w:val="1"/>
      <w:numFmt w:val="lowerLetter"/>
      <w:lvlText w:val="%1)"/>
      <w:lvlJc w:val="left"/>
      <w:pPr>
        <w:ind w:left="1080" w:hanging="360"/>
      </w:pPr>
      <w:rPr>
        <w:rFonts w:ascii="Arial" w:eastAsia="Times New Roman" w:hAnsi="Arial" w:cs="Arial"/>
      </w:rPr>
    </w:lvl>
    <w:lvl w:ilvl="1" w:tplc="04050003">
      <w:start w:val="1"/>
      <w:numFmt w:val="bullet"/>
      <w:lvlText w:val="o"/>
      <w:lvlJc w:val="left"/>
      <w:pPr>
        <w:ind w:left="1800" w:hanging="360"/>
      </w:pPr>
      <w:rPr>
        <w:rFonts w:ascii="Courier New" w:hAnsi="Courier New" w:hint="default"/>
      </w:rPr>
    </w:lvl>
    <w:lvl w:ilvl="2" w:tplc="04050005">
      <w:start w:val="1"/>
      <w:numFmt w:val="bullet"/>
      <w:lvlText w:val=""/>
      <w:lvlJc w:val="left"/>
      <w:pPr>
        <w:ind w:left="2520" w:hanging="360"/>
      </w:pPr>
      <w:rPr>
        <w:rFonts w:ascii="Wingdings" w:hAnsi="Wingdings" w:hint="default"/>
      </w:rPr>
    </w:lvl>
    <w:lvl w:ilvl="3" w:tplc="04050001">
      <w:start w:val="1"/>
      <w:numFmt w:val="bullet"/>
      <w:lvlText w:val=""/>
      <w:lvlJc w:val="left"/>
      <w:pPr>
        <w:ind w:left="3240" w:hanging="360"/>
      </w:pPr>
      <w:rPr>
        <w:rFonts w:ascii="Symbol" w:hAnsi="Symbol" w:hint="default"/>
      </w:rPr>
    </w:lvl>
    <w:lvl w:ilvl="4" w:tplc="04050003">
      <w:start w:val="1"/>
      <w:numFmt w:val="bullet"/>
      <w:lvlText w:val="o"/>
      <w:lvlJc w:val="left"/>
      <w:pPr>
        <w:ind w:left="3960" w:hanging="360"/>
      </w:pPr>
      <w:rPr>
        <w:rFonts w:ascii="Courier New" w:hAnsi="Courier New" w:hint="default"/>
      </w:rPr>
    </w:lvl>
    <w:lvl w:ilvl="5" w:tplc="04050005">
      <w:start w:val="1"/>
      <w:numFmt w:val="bullet"/>
      <w:lvlText w:val=""/>
      <w:lvlJc w:val="left"/>
      <w:pPr>
        <w:ind w:left="4680" w:hanging="360"/>
      </w:pPr>
      <w:rPr>
        <w:rFonts w:ascii="Wingdings" w:hAnsi="Wingdings" w:hint="default"/>
      </w:rPr>
    </w:lvl>
    <w:lvl w:ilvl="6" w:tplc="04050001">
      <w:start w:val="1"/>
      <w:numFmt w:val="bullet"/>
      <w:lvlText w:val=""/>
      <w:lvlJc w:val="left"/>
      <w:pPr>
        <w:ind w:left="5400" w:hanging="360"/>
      </w:pPr>
      <w:rPr>
        <w:rFonts w:ascii="Symbol" w:hAnsi="Symbol" w:hint="default"/>
      </w:rPr>
    </w:lvl>
    <w:lvl w:ilvl="7" w:tplc="04050003">
      <w:start w:val="1"/>
      <w:numFmt w:val="bullet"/>
      <w:lvlText w:val="o"/>
      <w:lvlJc w:val="left"/>
      <w:pPr>
        <w:ind w:left="6120" w:hanging="360"/>
      </w:pPr>
      <w:rPr>
        <w:rFonts w:ascii="Courier New" w:hAnsi="Courier New" w:hint="default"/>
      </w:rPr>
    </w:lvl>
    <w:lvl w:ilvl="8" w:tplc="04050005">
      <w:start w:val="1"/>
      <w:numFmt w:val="bullet"/>
      <w:lvlText w:val=""/>
      <w:lvlJc w:val="left"/>
      <w:pPr>
        <w:ind w:left="6840" w:hanging="360"/>
      </w:pPr>
      <w:rPr>
        <w:rFonts w:ascii="Wingdings" w:hAnsi="Wingdings" w:hint="default"/>
      </w:rPr>
    </w:lvl>
  </w:abstractNum>
  <w:abstractNum w:abstractNumId="6">
    <w:nsid w:val="7ECD4ED5"/>
    <w:multiLevelType w:val="hybridMultilevel"/>
    <w:tmpl w:val="05061300"/>
    <w:lvl w:ilvl="0" w:tplc="04050001">
      <w:start w:val="1"/>
      <w:numFmt w:val="bullet"/>
      <w:lvlText w:val=""/>
      <w:lvlJc w:val="left"/>
      <w:pPr>
        <w:ind w:left="1287" w:hanging="360"/>
      </w:pPr>
      <w:rPr>
        <w:rFonts w:ascii="Symbol" w:hAnsi="Symbol" w:hint="default"/>
      </w:rPr>
    </w:lvl>
    <w:lvl w:ilvl="1" w:tplc="04050003" w:tentative="1">
      <w:start w:val="1"/>
      <w:numFmt w:val="bullet"/>
      <w:lvlText w:val="o"/>
      <w:lvlJc w:val="left"/>
      <w:pPr>
        <w:ind w:left="2007" w:hanging="360"/>
      </w:pPr>
      <w:rPr>
        <w:rFonts w:ascii="Courier New" w:hAnsi="Courier New" w:hint="default"/>
      </w:rPr>
    </w:lvl>
    <w:lvl w:ilvl="2" w:tplc="04050005" w:tentative="1">
      <w:start w:val="1"/>
      <w:numFmt w:val="bullet"/>
      <w:lvlText w:val=""/>
      <w:lvlJc w:val="left"/>
      <w:pPr>
        <w:ind w:left="2727" w:hanging="360"/>
      </w:pPr>
      <w:rPr>
        <w:rFonts w:ascii="Wingdings" w:hAnsi="Wingdings" w:hint="default"/>
      </w:rPr>
    </w:lvl>
    <w:lvl w:ilvl="3" w:tplc="04050001" w:tentative="1">
      <w:start w:val="1"/>
      <w:numFmt w:val="bullet"/>
      <w:lvlText w:val=""/>
      <w:lvlJc w:val="left"/>
      <w:pPr>
        <w:ind w:left="3447" w:hanging="360"/>
      </w:pPr>
      <w:rPr>
        <w:rFonts w:ascii="Symbol" w:hAnsi="Symbol" w:hint="default"/>
      </w:rPr>
    </w:lvl>
    <w:lvl w:ilvl="4" w:tplc="04050003" w:tentative="1">
      <w:start w:val="1"/>
      <w:numFmt w:val="bullet"/>
      <w:lvlText w:val="o"/>
      <w:lvlJc w:val="left"/>
      <w:pPr>
        <w:ind w:left="4167" w:hanging="360"/>
      </w:pPr>
      <w:rPr>
        <w:rFonts w:ascii="Courier New" w:hAnsi="Courier New" w:hint="default"/>
      </w:rPr>
    </w:lvl>
    <w:lvl w:ilvl="5" w:tplc="04050005" w:tentative="1">
      <w:start w:val="1"/>
      <w:numFmt w:val="bullet"/>
      <w:lvlText w:val=""/>
      <w:lvlJc w:val="left"/>
      <w:pPr>
        <w:ind w:left="4887" w:hanging="360"/>
      </w:pPr>
      <w:rPr>
        <w:rFonts w:ascii="Wingdings" w:hAnsi="Wingdings" w:hint="default"/>
      </w:rPr>
    </w:lvl>
    <w:lvl w:ilvl="6" w:tplc="04050001" w:tentative="1">
      <w:start w:val="1"/>
      <w:numFmt w:val="bullet"/>
      <w:lvlText w:val=""/>
      <w:lvlJc w:val="left"/>
      <w:pPr>
        <w:ind w:left="5607" w:hanging="360"/>
      </w:pPr>
      <w:rPr>
        <w:rFonts w:ascii="Symbol" w:hAnsi="Symbol" w:hint="default"/>
      </w:rPr>
    </w:lvl>
    <w:lvl w:ilvl="7" w:tplc="04050003" w:tentative="1">
      <w:start w:val="1"/>
      <w:numFmt w:val="bullet"/>
      <w:lvlText w:val="o"/>
      <w:lvlJc w:val="left"/>
      <w:pPr>
        <w:ind w:left="6327" w:hanging="360"/>
      </w:pPr>
      <w:rPr>
        <w:rFonts w:ascii="Courier New" w:hAnsi="Courier New" w:hint="default"/>
      </w:rPr>
    </w:lvl>
    <w:lvl w:ilvl="8" w:tplc="04050005" w:tentative="1">
      <w:start w:val="1"/>
      <w:numFmt w:val="bullet"/>
      <w:lvlText w:val=""/>
      <w:lvlJc w:val="left"/>
      <w:pPr>
        <w:ind w:left="7047" w:hanging="360"/>
      </w:pPr>
      <w:rPr>
        <w:rFonts w:ascii="Wingdings" w:hAnsi="Wingdings" w:hint="default"/>
      </w:rPr>
    </w:lvl>
  </w:abstractNum>
  <w:num w:numId="1">
    <w:abstractNumId w:val="0"/>
  </w:num>
  <w:num w:numId="2">
    <w:abstractNumId w:val="5"/>
    <w:lvlOverride w:ilvl="0">
      <w:startOverride w:val="1"/>
    </w:lvlOverride>
    <w:lvlOverride w:ilvl="1"/>
    <w:lvlOverride w:ilvl="2"/>
    <w:lvlOverride w:ilvl="3"/>
    <w:lvlOverride w:ilvl="4"/>
    <w:lvlOverride w:ilvl="5"/>
    <w:lvlOverride w:ilvl="6"/>
    <w:lvlOverride w:ilvl="7"/>
    <w:lvlOverride w:ilvl="8"/>
  </w:num>
  <w:num w:numId="3">
    <w:abstractNumId w:val="0"/>
  </w:num>
  <w:num w:numId="4">
    <w:abstractNumId w:val="5"/>
    <w:lvlOverride w:ilvl="0">
      <w:startOverride w:val="1"/>
    </w:lvlOverride>
    <w:lvlOverride w:ilvl="1"/>
    <w:lvlOverride w:ilvl="2"/>
    <w:lvlOverride w:ilvl="3"/>
    <w:lvlOverride w:ilvl="4"/>
    <w:lvlOverride w:ilvl="5"/>
    <w:lvlOverride w:ilvl="6"/>
    <w:lvlOverride w:ilvl="7"/>
    <w:lvlOverride w:ilvl="8"/>
  </w:num>
  <w:num w:numId="5">
    <w:abstractNumId w:val="2"/>
  </w:num>
  <w:num w:numId="6">
    <w:abstractNumId w:val="4"/>
  </w:num>
  <w:num w:numId="7">
    <w:abstractNumId w:val="6"/>
  </w:num>
  <w:num w:numId="8">
    <w:abstractNumId w:val="1"/>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6D6E"/>
    <w:rsid w:val="00007F30"/>
    <w:rsid w:val="00022814"/>
    <w:rsid w:val="00022DE7"/>
    <w:rsid w:val="00055013"/>
    <w:rsid w:val="0007264E"/>
    <w:rsid w:val="00072F71"/>
    <w:rsid w:val="00073FDD"/>
    <w:rsid w:val="00085D5B"/>
    <w:rsid w:val="00094F27"/>
    <w:rsid w:val="00095283"/>
    <w:rsid w:val="000A5441"/>
    <w:rsid w:val="000B226B"/>
    <w:rsid w:val="000C5743"/>
    <w:rsid w:val="000D39F8"/>
    <w:rsid w:val="000F363D"/>
    <w:rsid w:val="001275F4"/>
    <w:rsid w:val="00140133"/>
    <w:rsid w:val="0014163E"/>
    <w:rsid w:val="0014420B"/>
    <w:rsid w:val="0015463D"/>
    <w:rsid w:val="00163243"/>
    <w:rsid w:val="00167E0E"/>
    <w:rsid w:val="001706FB"/>
    <w:rsid w:val="001815A5"/>
    <w:rsid w:val="00182155"/>
    <w:rsid w:val="00194F04"/>
    <w:rsid w:val="001A36BE"/>
    <w:rsid w:val="001C3894"/>
    <w:rsid w:val="001D7B69"/>
    <w:rsid w:val="001E0A28"/>
    <w:rsid w:val="001E2D9A"/>
    <w:rsid w:val="001F7961"/>
    <w:rsid w:val="002012BD"/>
    <w:rsid w:val="00207D01"/>
    <w:rsid w:val="002127DD"/>
    <w:rsid w:val="00227386"/>
    <w:rsid w:val="00230DA3"/>
    <w:rsid w:val="0024111F"/>
    <w:rsid w:val="00247FA8"/>
    <w:rsid w:val="0026258C"/>
    <w:rsid w:val="00265DF8"/>
    <w:rsid w:val="00280C74"/>
    <w:rsid w:val="002840F7"/>
    <w:rsid w:val="00291A41"/>
    <w:rsid w:val="002B42C7"/>
    <w:rsid w:val="002B6DF5"/>
    <w:rsid w:val="002C73D3"/>
    <w:rsid w:val="002D29F6"/>
    <w:rsid w:val="002D53AF"/>
    <w:rsid w:val="003046ED"/>
    <w:rsid w:val="00324C2B"/>
    <w:rsid w:val="0033183D"/>
    <w:rsid w:val="00356588"/>
    <w:rsid w:val="00365D22"/>
    <w:rsid w:val="00374A0F"/>
    <w:rsid w:val="00382F37"/>
    <w:rsid w:val="003975F3"/>
    <w:rsid w:val="003B23E2"/>
    <w:rsid w:val="003B6251"/>
    <w:rsid w:val="003C4450"/>
    <w:rsid w:val="003C4AB8"/>
    <w:rsid w:val="003D650F"/>
    <w:rsid w:val="003E41DD"/>
    <w:rsid w:val="003F41A4"/>
    <w:rsid w:val="004062C2"/>
    <w:rsid w:val="004169C8"/>
    <w:rsid w:val="00433B8A"/>
    <w:rsid w:val="00453F61"/>
    <w:rsid w:val="004917CB"/>
    <w:rsid w:val="004A3C29"/>
    <w:rsid w:val="004C1734"/>
    <w:rsid w:val="004C70F8"/>
    <w:rsid w:val="004E6D6E"/>
    <w:rsid w:val="004F2FA0"/>
    <w:rsid w:val="005138FD"/>
    <w:rsid w:val="00513FA4"/>
    <w:rsid w:val="00514CA1"/>
    <w:rsid w:val="00515E8C"/>
    <w:rsid w:val="005230C1"/>
    <w:rsid w:val="00526747"/>
    <w:rsid w:val="005428F9"/>
    <w:rsid w:val="00575BBC"/>
    <w:rsid w:val="00593DD9"/>
    <w:rsid w:val="005A5627"/>
    <w:rsid w:val="005D7DED"/>
    <w:rsid w:val="00612699"/>
    <w:rsid w:val="00624401"/>
    <w:rsid w:val="006341B8"/>
    <w:rsid w:val="0065417E"/>
    <w:rsid w:val="00660788"/>
    <w:rsid w:val="00672A26"/>
    <w:rsid w:val="0069196A"/>
    <w:rsid w:val="00697D85"/>
    <w:rsid w:val="006B2848"/>
    <w:rsid w:val="006B38AF"/>
    <w:rsid w:val="006C4492"/>
    <w:rsid w:val="006C6D36"/>
    <w:rsid w:val="006F4DC3"/>
    <w:rsid w:val="006F67FE"/>
    <w:rsid w:val="007138C3"/>
    <w:rsid w:val="00714A54"/>
    <w:rsid w:val="00714D20"/>
    <w:rsid w:val="0072388E"/>
    <w:rsid w:val="00725FC1"/>
    <w:rsid w:val="007442D6"/>
    <w:rsid w:val="00751474"/>
    <w:rsid w:val="0077115A"/>
    <w:rsid w:val="00771BA1"/>
    <w:rsid w:val="00776F91"/>
    <w:rsid w:val="00793DEF"/>
    <w:rsid w:val="00794739"/>
    <w:rsid w:val="007B24F3"/>
    <w:rsid w:val="007F0111"/>
    <w:rsid w:val="00806C7F"/>
    <w:rsid w:val="008133BB"/>
    <w:rsid w:val="00821F1C"/>
    <w:rsid w:val="00823E94"/>
    <w:rsid w:val="00824868"/>
    <w:rsid w:val="008436B9"/>
    <w:rsid w:val="0084450B"/>
    <w:rsid w:val="008451C7"/>
    <w:rsid w:val="0084627E"/>
    <w:rsid w:val="00866E12"/>
    <w:rsid w:val="00867CAD"/>
    <w:rsid w:val="00870B3F"/>
    <w:rsid w:val="008B45F4"/>
    <w:rsid w:val="008D4F70"/>
    <w:rsid w:val="008E15DA"/>
    <w:rsid w:val="008E362B"/>
    <w:rsid w:val="008F2107"/>
    <w:rsid w:val="00901181"/>
    <w:rsid w:val="009067FB"/>
    <w:rsid w:val="00916097"/>
    <w:rsid w:val="00925B7F"/>
    <w:rsid w:val="00926019"/>
    <w:rsid w:val="00936685"/>
    <w:rsid w:val="00943987"/>
    <w:rsid w:val="009454C2"/>
    <w:rsid w:val="00955D0C"/>
    <w:rsid w:val="00962D95"/>
    <w:rsid w:val="0098730B"/>
    <w:rsid w:val="00991EF5"/>
    <w:rsid w:val="009977E4"/>
    <w:rsid w:val="00997DC6"/>
    <w:rsid w:val="009A7C5B"/>
    <w:rsid w:val="009B60AA"/>
    <w:rsid w:val="009E63A7"/>
    <w:rsid w:val="00A06AB7"/>
    <w:rsid w:val="00A14383"/>
    <w:rsid w:val="00A3063C"/>
    <w:rsid w:val="00A5333F"/>
    <w:rsid w:val="00A72314"/>
    <w:rsid w:val="00AA162E"/>
    <w:rsid w:val="00AA36B6"/>
    <w:rsid w:val="00B21D93"/>
    <w:rsid w:val="00B54265"/>
    <w:rsid w:val="00B77E46"/>
    <w:rsid w:val="00BC2B76"/>
    <w:rsid w:val="00BC552A"/>
    <w:rsid w:val="00BE65E5"/>
    <w:rsid w:val="00BF4C85"/>
    <w:rsid w:val="00C0277A"/>
    <w:rsid w:val="00C27995"/>
    <w:rsid w:val="00C36297"/>
    <w:rsid w:val="00C442BF"/>
    <w:rsid w:val="00C52D0C"/>
    <w:rsid w:val="00C64BE7"/>
    <w:rsid w:val="00C8003B"/>
    <w:rsid w:val="00C9124C"/>
    <w:rsid w:val="00CA0429"/>
    <w:rsid w:val="00CA1532"/>
    <w:rsid w:val="00CC014C"/>
    <w:rsid w:val="00CF1E10"/>
    <w:rsid w:val="00D01B51"/>
    <w:rsid w:val="00D11200"/>
    <w:rsid w:val="00D11CA8"/>
    <w:rsid w:val="00D41A15"/>
    <w:rsid w:val="00D455C4"/>
    <w:rsid w:val="00D5479B"/>
    <w:rsid w:val="00D54DAD"/>
    <w:rsid w:val="00D734E0"/>
    <w:rsid w:val="00D87B4E"/>
    <w:rsid w:val="00D9380C"/>
    <w:rsid w:val="00D95379"/>
    <w:rsid w:val="00D968F0"/>
    <w:rsid w:val="00DA60B3"/>
    <w:rsid w:val="00DA67E9"/>
    <w:rsid w:val="00DD47F4"/>
    <w:rsid w:val="00DE11EB"/>
    <w:rsid w:val="00DE35C3"/>
    <w:rsid w:val="00DF7F48"/>
    <w:rsid w:val="00E12075"/>
    <w:rsid w:val="00E14B2D"/>
    <w:rsid w:val="00E20141"/>
    <w:rsid w:val="00E26AD2"/>
    <w:rsid w:val="00E334CC"/>
    <w:rsid w:val="00E374D4"/>
    <w:rsid w:val="00E44A73"/>
    <w:rsid w:val="00E60B19"/>
    <w:rsid w:val="00E63806"/>
    <w:rsid w:val="00E74DB0"/>
    <w:rsid w:val="00E809C9"/>
    <w:rsid w:val="00EB4511"/>
    <w:rsid w:val="00EC01DC"/>
    <w:rsid w:val="00EC4D7E"/>
    <w:rsid w:val="00F05909"/>
    <w:rsid w:val="00F122D0"/>
    <w:rsid w:val="00F22E72"/>
    <w:rsid w:val="00F2349D"/>
    <w:rsid w:val="00F513AD"/>
    <w:rsid w:val="00F60E4A"/>
    <w:rsid w:val="00F63128"/>
    <w:rsid w:val="00F6458A"/>
    <w:rsid w:val="00F71C3F"/>
    <w:rsid w:val="00F74F2E"/>
    <w:rsid w:val="00FA0D10"/>
    <w:rsid w:val="00FA400F"/>
    <w:rsid w:val="00FD55A0"/>
    <w:rsid w:val="00FD7984"/>
    <w:rsid w:val="00FF11C9"/>
  </w:rsids>
  <m:mathPr>
    <m:mathFont m:val="Cambria Math"/>
    <m:brkBin m:val="before"/>
    <m:brkBinSub m:val="--"/>
    <m:smallFrac m:val="0"/>
    <m:dispDef/>
    <m:lMargin m:val="0"/>
    <m:rMargin m:val="0"/>
    <m:defJc m:val="centerGroup"/>
    <m:wrapIndent m:val="1440"/>
    <m:intLim m:val="subSup"/>
    <m:naryLim m:val="undOvr"/>
  </m:mathPr>
  <w:themeFontLang w:val="cs-CZ"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cs-CZ" w:eastAsia="cs-CZ"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4E6D6E"/>
    <w:pPr>
      <w:spacing w:after="200" w:line="276" w:lineRule="auto"/>
    </w:pPr>
    <w:rPr>
      <w:lang w:eastAsia="en-U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iPriority w:val="99"/>
    <w:semiHidden/>
    <w:rsid w:val="004E6D6E"/>
    <w:rPr>
      <w:rFonts w:cs="Times New Roman"/>
      <w:color w:val="0000FF"/>
      <w:u w:val="single"/>
    </w:rPr>
  </w:style>
  <w:style w:type="paragraph" w:styleId="Textpoznpodarou">
    <w:name w:val="footnote text"/>
    <w:basedOn w:val="Normln"/>
    <w:link w:val="TextpoznpodarouChar"/>
    <w:uiPriority w:val="99"/>
    <w:rsid w:val="004E6D6E"/>
    <w:rPr>
      <w:sz w:val="20"/>
      <w:szCs w:val="20"/>
    </w:rPr>
  </w:style>
  <w:style w:type="character" w:customStyle="1" w:styleId="TextpoznpodarouChar">
    <w:name w:val="Text pozn. pod čarou Char"/>
    <w:basedOn w:val="Standardnpsmoodstavce"/>
    <w:link w:val="Textpoznpodarou"/>
    <w:uiPriority w:val="99"/>
    <w:locked/>
    <w:rsid w:val="004E6D6E"/>
    <w:rPr>
      <w:rFonts w:ascii="Calibri" w:hAnsi="Calibri" w:cs="Times New Roman"/>
      <w:sz w:val="20"/>
      <w:szCs w:val="20"/>
    </w:rPr>
  </w:style>
  <w:style w:type="paragraph" w:styleId="Bezmezer">
    <w:name w:val="No Spacing"/>
    <w:uiPriority w:val="99"/>
    <w:qFormat/>
    <w:rsid w:val="004E6D6E"/>
    <w:rPr>
      <w:lang w:eastAsia="en-US"/>
    </w:rPr>
  </w:style>
  <w:style w:type="paragraph" w:styleId="Odstavecseseznamem">
    <w:name w:val="List Paragraph"/>
    <w:basedOn w:val="Normln"/>
    <w:uiPriority w:val="99"/>
    <w:qFormat/>
    <w:rsid w:val="004E6D6E"/>
    <w:pPr>
      <w:ind w:left="720"/>
      <w:contextualSpacing/>
    </w:pPr>
  </w:style>
  <w:style w:type="character" w:styleId="Znakapoznpodarou">
    <w:name w:val="footnote reference"/>
    <w:basedOn w:val="Standardnpsmoodstavce"/>
    <w:uiPriority w:val="99"/>
    <w:semiHidden/>
    <w:rsid w:val="004E6D6E"/>
    <w:rPr>
      <w:rFonts w:cs="Times New Roman"/>
      <w:vertAlign w:val="superscript"/>
    </w:rPr>
  </w:style>
  <w:style w:type="paragraph" w:styleId="Textbubliny">
    <w:name w:val="Balloon Text"/>
    <w:basedOn w:val="Normln"/>
    <w:link w:val="TextbublinyChar"/>
    <w:uiPriority w:val="99"/>
    <w:semiHidden/>
    <w:unhideWhenUsed/>
    <w:rsid w:val="00DE35C3"/>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DE35C3"/>
    <w:rPr>
      <w:rFonts w:ascii="Tahoma" w:hAnsi="Tahoma" w:cs="Tahoma"/>
      <w:sz w:val="16"/>
      <w:szCs w:val="1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cs-CZ" w:eastAsia="cs-CZ"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4E6D6E"/>
    <w:pPr>
      <w:spacing w:after="200" w:line="276" w:lineRule="auto"/>
    </w:pPr>
    <w:rPr>
      <w:lang w:eastAsia="en-U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iPriority w:val="99"/>
    <w:semiHidden/>
    <w:rsid w:val="004E6D6E"/>
    <w:rPr>
      <w:rFonts w:cs="Times New Roman"/>
      <w:color w:val="0000FF"/>
      <w:u w:val="single"/>
    </w:rPr>
  </w:style>
  <w:style w:type="paragraph" w:styleId="Textpoznpodarou">
    <w:name w:val="footnote text"/>
    <w:basedOn w:val="Normln"/>
    <w:link w:val="TextpoznpodarouChar"/>
    <w:uiPriority w:val="99"/>
    <w:rsid w:val="004E6D6E"/>
    <w:rPr>
      <w:sz w:val="20"/>
      <w:szCs w:val="20"/>
    </w:rPr>
  </w:style>
  <w:style w:type="character" w:customStyle="1" w:styleId="TextpoznpodarouChar">
    <w:name w:val="Text pozn. pod čarou Char"/>
    <w:basedOn w:val="Standardnpsmoodstavce"/>
    <w:link w:val="Textpoznpodarou"/>
    <w:uiPriority w:val="99"/>
    <w:locked/>
    <w:rsid w:val="004E6D6E"/>
    <w:rPr>
      <w:rFonts w:ascii="Calibri" w:hAnsi="Calibri" w:cs="Times New Roman"/>
      <w:sz w:val="20"/>
      <w:szCs w:val="20"/>
    </w:rPr>
  </w:style>
  <w:style w:type="paragraph" w:styleId="Bezmezer">
    <w:name w:val="No Spacing"/>
    <w:uiPriority w:val="99"/>
    <w:qFormat/>
    <w:rsid w:val="004E6D6E"/>
    <w:rPr>
      <w:lang w:eastAsia="en-US"/>
    </w:rPr>
  </w:style>
  <w:style w:type="paragraph" w:styleId="Odstavecseseznamem">
    <w:name w:val="List Paragraph"/>
    <w:basedOn w:val="Normln"/>
    <w:uiPriority w:val="99"/>
    <w:qFormat/>
    <w:rsid w:val="004E6D6E"/>
    <w:pPr>
      <w:ind w:left="720"/>
      <w:contextualSpacing/>
    </w:pPr>
  </w:style>
  <w:style w:type="character" w:styleId="Znakapoznpodarou">
    <w:name w:val="footnote reference"/>
    <w:basedOn w:val="Standardnpsmoodstavce"/>
    <w:uiPriority w:val="99"/>
    <w:semiHidden/>
    <w:rsid w:val="004E6D6E"/>
    <w:rPr>
      <w:rFonts w:cs="Times New Roman"/>
      <w:vertAlign w:val="superscript"/>
    </w:rPr>
  </w:style>
  <w:style w:type="paragraph" w:styleId="Textbubliny">
    <w:name w:val="Balloon Text"/>
    <w:basedOn w:val="Normln"/>
    <w:link w:val="TextbublinyChar"/>
    <w:uiPriority w:val="99"/>
    <w:semiHidden/>
    <w:unhideWhenUsed/>
    <w:rsid w:val="00DE35C3"/>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DE35C3"/>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5587252">
      <w:bodyDiv w:val="1"/>
      <w:marLeft w:val="0"/>
      <w:marRight w:val="0"/>
      <w:marTop w:val="0"/>
      <w:marBottom w:val="0"/>
      <w:divBdr>
        <w:top w:val="none" w:sz="0" w:space="0" w:color="auto"/>
        <w:left w:val="none" w:sz="0" w:space="0" w:color="auto"/>
        <w:bottom w:val="none" w:sz="0" w:space="0" w:color="auto"/>
        <w:right w:val="none" w:sz="0" w:space="0" w:color="auto"/>
      </w:divBdr>
    </w:div>
    <w:div w:id="935749149">
      <w:marLeft w:val="0"/>
      <w:marRight w:val="0"/>
      <w:marTop w:val="0"/>
      <w:marBottom w:val="0"/>
      <w:divBdr>
        <w:top w:val="none" w:sz="0" w:space="0" w:color="auto"/>
        <w:left w:val="none" w:sz="0" w:space="0" w:color="auto"/>
        <w:bottom w:val="none" w:sz="0" w:space="0" w:color="auto"/>
        <w:right w:val="none" w:sz="0" w:space="0" w:color="auto"/>
      </w:divBdr>
    </w:div>
    <w:div w:id="935749150">
      <w:marLeft w:val="0"/>
      <w:marRight w:val="0"/>
      <w:marTop w:val="0"/>
      <w:marBottom w:val="0"/>
      <w:divBdr>
        <w:top w:val="none" w:sz="0" w:space="0" w:color="auto"/>
        <w:left w:val="none" w:sz="0" w:space="0" w:color="auto"/>
        <w:bottom w:val="none" w:sz="0" w:space="0" w:color="auto"/>
        <w:right w:val="none" w:sz="0" w:space="0" w:color="auto"/>
      </w:divBdr>
    </w:div>
    <w:div w:id="93574915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mailto:posta@mvcr.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8A5C2C-2239-4DC8-A78A-9031A3C989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3</Pages>
  <Words>743</Words>
  <Characters>4385</Characters>
  <Application>Microsoft Office Word</Application>
  <DocSecurity>0</DocSecurity>
  <Lines>36</Lines>
  <Paragraphs>10</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5118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MVCR</dc:creator>
  <cp:lastModifiedBy>MVCR</cp:lastModifiedBy>
  <cp:revision>10</cp:revision>
  <cp:lastPrinted>2015-12-21T07:27:00Z</cp:lastPrinted>
  <dcterms:created xsi:type="dcterms:W3CDTF">2016-02-15T06:41:00Z</dcterms:created>
  <dcterms:modified xsi:type="dcterms:W3CDTF">2016-08-26T06:57:00Z</dcterms:modified>
</cp:coreProperties>
</file>