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36EEB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22A07">
        <w:rPr>
          <w:rFonts w:ascii="Arial" w:hAnsi="Arial" w:cs="Arial"/>
          <w:color w:val="000000" w:themeColor="text1"/>
        </w:rPr>
        <w:t>101755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22A07">
        <w:rPr>
          <w:rFonts w:ascii="Arial" w:hAnsi="Arial" w:cs="Arial"/>
          <w:color w:val="000000" w:themeColor="text1"/>
        </w:rPr>
        <w:t>6</w:t>
      </w:r>
      <w:r w:rsidR="002859A1">
        <w:rPr>
          <w:rFonts w:ascii="Arial" w:hAnsi="Arial" w:cs="Arial"/>
          <w:color w:val="000000" w:themeColor="text1"/>
        </w:rPr>
        <w:t xml:space="preserve">. </w:t>
      </w:r>
      <w:r w:rsidR="00222A07">
        <w:rPr>
          <w:rFonts w:ascii="Arial" w:hAnsi="Arial" w:cs="Arial"/>
          <w:color w:val="000000" w:themeColor="text1"/>
        </w:rPr>
        <w:t>září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22A07">
        <w:rPr>
          <w:rFonts w:ascii="Arial" w:hAnsi="Arial" w:cs="Arial"/>
          <w:b/>
          <w:color w:val="000000" w:themeColor="text1"/>
        </w:rPr>
        <w:t>17020472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36EEB" w:rsidRDefault="00536EEB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222A07" w:rsidRDefault="00222A0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536EEB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222A0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 xml:space="preserve">m </w:t>
      </w:r>
      <w:r w:rsidR="002859A1" w:rsidRPr="00222A07">
        <w:rPr>
          <w:rFonts w:ascii="Arial" w:hAnsi="Arial" w:cs="Arial"/>
        </w:rPr>
        <w:t>termínem</w:t>
      </w:r>
      <w:r w:rsidRPr="00222A07">
        <w:rPr>
          <w:rFonts w:ascii="Arial" w:hAnsi="Arial" w:cs="Arial"/>
        </w:rPr>
        <w:t xml:space="preserve"> nástup</w:t>
      </w:r>
      <w:r w:rsidR="002859A1" w:rsidRPr="00222A07">
        <w:rPr>
          <w:rFonts w:ascii="Arial" w:hAnsi="Arial" w:cs="Arial"/>
        </w:rPr>
        <w:t>u</w:t>
      </w:r>
      <w:r w:rsidRPr="00222A07">
        <w:rPr>
          <w:rFonts w:ascii="Arial" w:hAnsi="Arial" w:cs="Arial"/>
        </w:rPr>
        <w:t xml:space="preserve"> do služby </w:t>
      </w:r>
      <w:r w:rsidR="002859A1" w:rsidRPr="00222A07">
        <w:rPr>
          <w:rFonts w:ascii="Arial" w:hAnsi="Arial" w:cs="Arial"/>
        </w:rPr>
        <w:t>je</w:t>
      </w:r>
      <w:r w:rsidR="00230C37" w:rsidRPr="00222A07">
        <w:rPr>
          <w:rFonts w:ascii="Arial" w:hAnsi="Arial" w:cs="Arial"/>
          <w:b/>
        </w:rPr>
        <w:t xml:space="preserve"> </w:t>
      </w:r>
      <w:r w:rsidR="00222A07" w:rsidRPr="00222A07">
        <w:rPr>
          <w:rFonts w:ascii="Arial" w:hAnsi="Arial" w:cs="Arial"/>
          <w:b/>
        </w:rPr>
        <w:t xml:space="preserve">prosinec </w:t>
      </w:r>
      <w:r w:rsidRPr="00222A07">
        <w:rPr>
          <w:rFonts w:ascii="Arial" w:hAnsi="Arial" w:cs="Arial"/>
          <w:b/>
        </w:rPr>
        <w:t>2018</w:t>
      </w:r>
      <w:r w:rsidRPr="00222A07">
        <w:rPr>
          <w:rFonts w:ascii="Arial" w:hAnsi="Arial" w:cs="Arial"/>
          <w:b/>
          <w:i/>
        </w:rPr>
        <w:t>.</w:t>
      </w:r>
    </w:p>
    <w:p w:rsidR="00383AB7" w:rsidRPr="00222A0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 w:rsidRPr="00222A07">
        <w:rPr>
          <w:rFonts w:ascii="Arial" w:hAnsi="Arial" w:cs="Arial"/>
        </w:rPr>
        <w:t>Služební místo je zařazeno podle Přílohy č. 1 k zákonu do</w:t>
      </w:r>
      <w:r w:rsidRPr="00222A07">
        <w:rPr>
          <w:rFonts w:ascii="Arial" w:hAnsi="Arial" w:cs="Arial"/>
          <w:i/>
        </w:rPr>
        <w:t xml:space="preserve"> </w:t>
      </w:r>
      <w:r w:rsidRPr="00222A07">
        <w:rPr>
          <w:rFonts w:ascii="Arial" w:hAnsi="Arial" w:cs="Arial"/>
          <w:b/>
        </w:rPr>
        <w:t>1</w:t>
      </w:r>
      <w:r w:rsidR="00222A07" w:rsidRPr="00222A07">
        <w:rPr>
          <w:rFonts w:ascii="Arial" w:hAnsi="Arial" w:cs="Arial"/>
          <w:b/>
        </w:rPr>
        <w:t>3</w:t>
      </w:r>
      <w:r w:rsidRPr="00222A07">
        <w:rPr>
          <w:rFonts w:ascii="Arial" w:hAnsi="Arial" w:cs="Arial"/>
          <w:b/>
        </w:rPr>
        <w:t>.</w:t>
      </w:r>
      <w:r w:rsidRPr="00222A07">
        <w:rPr>
          <w:rFonts w:ascii="Arial" w:hAnsi="Arial" w:cs="Arial"/>
          <w:b/>
          <w:i/>
        </w:rPr>
        <w:t xml:space="preserve"> </w:t>
      </w:r>
      <w:r w:rsidRPr="00222A07">
        <w:rPr>
          <w:rFonts w:ascii="Arial" w:hAnsi="Arial" w:cs="Arial"/>
          <w:b/>
        </w:rPr>
        <w:t>platové třídy</w:t>
      </w:r>
      <w:r w:rsidR="00383AB7" w:rsidRPr="00222A07">
        <w:rPr>
          <w:rFonts w:ascii="Arial" w:hAnsi="Arial" w:cs="Arial"/>
          <w:b/>
        </w:rPr>
        <w:t xml:space="preserve">. </w:t>
      </w:r>
    </w:p>
    <w:p w:rsidR="009345DB" w:rsidRPr="00222A07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222A07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spolupráce na přípravě průřezových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koncepcí, přípravě a realizaci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projektů a tvorbě podkladů k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návrhům právních předpisů v</w:t>
      </w:r>
      <w:r w:rsidR="00222A07">
        <w:rPr>
          <w:rFonts w:ascii="Arial" w:hAnsi="Arial" w:cs="Arial"/>
        </w:rPr>
        <w:t> </w:t>
      </w:r>
      <w:r w:rsidR="00222A07" w:rsidRPr="00222A07">
        <w:rPr>
          <w:rFonts w:ascii="Arial" w:hAnsi="Arial" w:cs="Arial"/>
        </w:rPr>
        <w:t>oblasti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rozvoje lidských zdrojů v</w:t>
      </w:r>
      <w:r w:rsidR="00222A07">
        <w:rPr>
          <w:rFonts w:ascii="Arial" w:hAnsi="Arial" w:cs="Arial"/>
        </w:rPr>
        <w:t> </w:t>
      </w:r>
      <w:r w:rsidR="00222A07" w:rsidRPr="00222A07">
        <w:rPr>
          <w:rFonts w:ascii="Arial" w:hAnsi="Arial" w:cs="Arial"/>
        </w:rPr>
        <w:t>územní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veřejné správě</w:t>
      </w:r>
      <w:r w:rsidR="00222A07">
        <w:rPr>
          <w:rFonts w:ascii="Arial" w:hAnsi="Arial" w:cs="Arial"/>
        </w:rPr>
        <w:t>;</w:t>
      </w:r>
      <w:r w:rsidR="00222A07"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posuzování rovnocennosti vzdělání úředníků ÚSC a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 xml:space="preserve">akreditací vzdělávacích institucí a programů </w:t>
      </w:r>
      <w:r w:rsidR="00222A07">
        <w:rPr>
          <w:rFonts w:ascii="Arial" w:hAnsi="Arial" w:cs="Arial"/>
        </w:rPr>
        <w:br/>
      </w:r>
      <w:r w:rsidR="00222A07" w:rsidRPr="00222A07">
        <w:rPr>
          <w:rFonts w:ascii="Arial" w:hAnsi="Arial" w:cs="Arial"/>
        </w:rPr>
        <w:t>dle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zákona č. 312/2002 Sb., o úřednících ÚSC</w:t>
      </w:r>
      <w:r w:rsidR="00222A07">
        <w:rPr>
          <w:rFonts w:ascii="Arial" w:hAnsi="Arial" w:cs="Arial"/>
        </w:rPr>
        <w:t xml:space="preserve">; </w:t>
      </w:r>
      <w:r w:rsidR="00222A07" w:rsidRPr="00222A07">
        <w:rPr>
          <w:rFonts w:ascii="Arial" w:hAnsi="Arial" w:cs="Arial"/>
        </w:rPr>
        <w:t>poskytování metodické pomoci</w:t>
      </w:r>
      <w:r w:rsidR="00222A07">
        <w:rPr>
          <w:rFonts w:ascii="Arial" w:hAnsi="Arial" w:cs="Arial"/>
        </w:rPr>
        <w:t>;</w:t>
      </w:r>
      <w:r w:rsidR="00222A07" w:rsidRPr="00222A07">
        <w:rPr>
          <w:rFonts w:ascii="Arial" w:hAnsi="Arial" w:cs="Arial"/>
        </w:rPr>
        <w:t xml:space="preserve"> zpracovávání</w:t>
      </w:r>
      <w:r w:rsid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výkladových stanovisek, právních výkladů a</w:t>
      </w:r>
      <w:r w:rsidR="00222A07"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odpovědí na dotazy k aplikaci zákona o ÚSC na</w:t>
      </w:r>
      <w:r w:rsidR="00222A07" w:rsidRPr="00222A07">
        <w:rPr>
          <w:rFonts w:ascii="Arial" w:hAnsi="Arial" w:cs="Arial"/>
        </w:rPr>
        <w:t xml:space="preserve"> </w:t>
      </w:r>
      <w:r w:rsidR="00222A07">
        <w:rPr>
          <w:rFonts w:ascii="Arial" w:hAnsi="Arial" w:cs="Arial"/>
        </w:rPr>
        <w:t>svěřeném úseku;</w:t>
      </w:r>
      <w:r w:rsidR="00222A07" w:rsidRPr="00222A07">
        <w:rPr>
          <w:rFonts w:ascii="Arial" w:hAnsi="Arial" w:cs="Arial"/>
        </w:rPr>
        <w:t xml:space="preserve"> vedení správního řízení (požadavek</w:t>
      </w:r>
      <w:r w:rsidR="00222A07"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 xml:space="preserve">znalosti zákona </w:t>
      </w:r>
      <w:r w:rsidR="00222A07">
        <w:rPr>
          <w:rFonts w:ascii="Arial" w:hAnsi="Arial" w:cs="Arial"/>
        </w:rPr>
        <w:br/>
      </w:r>
      <w:r w:rsidR="00222A07" w:rsidRPr="00222A07">
        <w:rPr>
          <w:rFonts w:ascii="Arial" w:hAnsi="Arial" w:cs="Arial"/>
        </w:rPr>
        <w:t>o ÚSC a správního řádu)</w:t>
      </w:r>
      <w:r w:rsidR="00222A07" w:rsidRPr="00222A07">
        <w:rPr>
          <w:rFonts w:ascii="Arial" w:hAnsi="Arial" w:cs="Arial"/>
        </w:rPr>
        <w:t xml:space="preserve">. </w:t>
      </w:r>
      <w:r w:rsidR="009345DB" w:rsidRPr="00222A07">
        <w:rPr>
          <w:rFonts w:ascii="Arial" w:hAnsi="Arial" w:cs="Arial"/>
        </w:rPr>
        <w:t>Pokročilá znalost MS OFFICE</w:t>
      </w:r>
      <w:r w:rsidRPr="00222A07">
        <w:rPr>
          <w:rFonts w:ascii="Arial" w:hAnsi="Arial" w:cs="Arial"/>
        </w:rPr>
        <w:t>,</w:t>
      </w:r>
      <w:r w:rsidR="009345DB" w:rsidRPr="00222A07">
        <w:rPr>
          <w:rFonts w:ascii="Arial" w:hAnsi="Arial" w:cs="Arial"/>
        </w:rPr>
        <w:t xml:space="preserve"> ASPI</w:t>
      </w:r>
      <w:r w:rsidRPr="00222A07">
        <w:rPr>
          <w:rFonts w:ascii="Arial" w:hAnsi="Arial" w:cs="Arial"/>
        </w:rPr>
        <w:t xml:space="preserve">, </w:t>
      </w:r>
      <w:r w:rsidR="00222A07" w:rsidRPr="00222A07">
        <w:rPr>
          <w:rFonts w:ascii="Arial" w:hAnsi="Arial" w:cs="Arial"/>
        </w:rPr>
        <w:t>o</w:t>
      </w:r>
      <w:r w:rsidR="00222A07" w:rsidRPr="00222A07">
        <w:rPr>
          <w:rFonts w:ascii="Arial" w:hAnsi="Arial" w:cs="Arial"/>
        </w:rPr>
        <w:t>rganizační dovednosti, schopnost podpůrné tvůrčí</w:t>
      </w:r>
      <w:r w:rsidR="00222A07"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a koncepční práce se zaměřením na právní</w:t>
      </w:r>
      <w:r w:rsidR="00222A07" w:rsidRPr="00222A07">
        <w:rPr>
          <w:rFonts w:ascii="Arial" w:hAnsi="Arial" w:cs="Arial"/>
        </w:rPr>
        <w:t xml:space="preserve"> </w:t>
      </w:r>
      <w:r w:rsidR="00222A07" w:rsidRPr="00222A07">
        <w:rPr>
          <w:rFonts w:ascii="Arial" w:hAnsi="Arial" w:cs="Arial"/>
        </w:rPr>
        <w:t>problematiku</w:t>
      </w:r>
      <w:r w:rsidR="00222A07" w:rsidRPr="00222A07">
        <w:rPr>
          <w:rFonts w:ascii="Arial" w:hAnsi="Arial" w:cs="Arial"/>
        </w:rPr>
        <w:t xml:space="preserve">. </w:t>
      </w:r>
      <w:r w:rsidR="009345DB" w:rsidRPr="00222A07">
        <w:rPr>
          <w:rFonts w:ascii="Arial" w:hAnsi="Arial" w:cs="Arial"/>
        </w:rPr>
        <w:t>Služební místo není vhodné pro OZZ/OZP.</w:t>
      </w:r>
    </w:p>
    <w:p w:rsidR="00B228A2" w:rsidRPr="00222A07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222A07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222A07">
        <w:rPr>
          <w:rFonts w:ascii="Arial" w:hAnsi="Arial" w:cs="Arial"/>
          <w:color w:val="000000" w:themeColor="text1"/>
        </w:rPr>
        <w:t>žádosti</w:t>
      </w:r>
      <w:r w:rsidR="00CC35D5" w:rsidRPr="00222A07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222A07">
        <w:rPr>
          <w:rFonts w:ascii="Arial" w:hAnsi="Arial" w:cs="Arial"/>
          <w:color w:val="000000" w:themeColor="text1"/>
        </w:rPr>
        <w:t xml:space="preserve"> </w:t>
      </w:r>
      <w:r w:rsidR="003059FD" w:rsidRPr="00222A07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222A07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222A07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222A07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222A07">
        <w:rPr>
          <w:rFonts w:ascii="Arial" w:hAnsi="Arial" w:cs="Arial"/>
          <w:b/>
          <w:color w:val="000000" w:themeColor="text1"/>
        </w:rPr>
        <w:br/>
      </w:r>
      <w:r w:rsidR="00C0487A" w:rsidRPr="00222A07">
        <w:rPr>
          <w:rFonts w:ascii="Arial" w:hAnsi="Arial" w:cs="Arial"/>
          <w:b/>
          <w:color w:val="000000" w:themeColor="text1"/>
        </w:rPr>
        <w:t>do</w:t>
      </w:r>
      <w:r w:rsidR="004C03D9" w:rsidRPr="00222A07">
        <w:rPr>
          <w:rFonts w:ascii="Arial" w:hAnsi="Arial" w:cs="Arial"/>
          <w:b/>
          <w:color w:val="000000" w:themeColor="text1"/>
        </w:rPr>
        <w:t> </w:t>
      </w:r>
      <w:r w:rsidR="00536EEB" w:rsidRPr="00222A07">
        <w:rPr>
          <w:rFonts w:ascii="Arial" w:hAnsi="Arial" w:cs="Arial"/>
          <w:b/>
          <w:color w:val="000000" w:themeColor="text1"/>
        </w:rPr>
        <w:t>1</w:t>
      </w:r>
      <w:r w:rsidR="00222A07" w:rsidRPr="00222A07">
        <w:rPr>
          <w:rFonts w:ascii="Arial" w:hAnsi="Arial" w:cs="Arial"/>
          <w:b/>
          <w:color w:val="000000" w:themeColor="text1"/>
        </w:rPr>
        <w:t>7. září</w:t>
      </w:r>
      <w:r w:rsidR="00230C37" w:rsidRPr="00222A0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222A07">
        <w:rPr>
          <w:rFonts w:ascii="Arial" w:hAnsi="Arial" w:cs="Arial"/>
          <w:color w:val="000000" w:themeColor="text1"/>
        </w:rPr>
        <w:t xml:space="preserve">, tj. v této lhůtě </w:t>
      </w:r>
      <w:r w:rsidRPr="00222A07">
        <w:rPr>
          <w:rFonts w:ascii="Arial" w:hAnsi="Arial" w:cs="Arial"/>
          <w:color w:val="000000" w:themeColor="text1"/>
        </w:rPr>
        <w:t>za</w:t>
      </w:r>
      <w:r w:rsidR="00C0487A" w:rsidRPr="00222A07">
        <w:rPr>
          <w:rFonts w:ascii="Arial" w:hAnsi="Arial" w:cs="Arial"/>
          <w:color w:val="000000" w:themeColor="text1"/>
        </w:rPr>
        <w:t>slané</w:t>
      </w:r>
      <w:r w:rsidRPr="00222A07">
        <w:rPr>
          <w:rFonts w:ascii="Arial" w:hAnsi="Arial" w:cs="Arial"/>
          <w:color w:val="000000" w:themeColor="text1"/>
        </w:rPr>
        <w:t xml:space="preserve"> </w:t>
      </w:r>
      <w:r w:rsidR="006060F0" w:rsidRPr="00222A07">
        <w:rPr>
          <w:rFonts w:ascii="Arial" w:hAnsi="Arial" w:cs="Arial"/>
          <w:color w:val="000000" w:themeColor="text1"/>
        </w:rPr>
        <w:t xml:space="preserve">služebnímu orgánu </w:t>
      </w:r>
      <w:r w:rsidRPr="00222A07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222A07">
        <w:rPr>
          <w:rFonts w:ascii="Arial" w:hAnsi="Arial" w:cs="Arial"/>
          <w:color w:val="000000" w:themeColor="text1"/>
        </w:rPr>
        <w:t xml:space="preserve"> služebního úřadu</w:t>
      </w:r>
      <w:r w:rsidRPr="00222A07">
        <w:rPr>
          <w:rFonts w:ascii="Arial" w:hAnsi="Arial" w:cs="Arial"/>
          <w:color w:val="000000" w:themeColor="text1"/>
        </w:rPr>
        <w:t xml:space="preserve"> </w:t>
      </w:r>
      <w:r w:rsidR="007F0CF3" w:rsidRPr="00222A07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222A07">
        <w:rPr>
          <w:rFonts w:ascii="Arial" w:hAnsi="Arial" w:cs="Arial"/>
          <w:color w:val="000000" w:themeColor="text1"/>
        </w:rPr>
        <w:t>34</w:t>
      </w:r>
      <w:r w:rsidR="007F0CF3" w:rsidRPr="00222A07">
        <w:rPr>
          <w:rFonts w:ascii="Arial" w:hAnsi="Arial" w:cs="Arial"/>
          <w:color w:val="000000" w:themeColor="text1"/>
        </w:rPr>
        <w:t xml:space="preserve"> Praha 7, P. O. BOX 95</w:t>
      </w:r>
      <w:r w:rsidRPr="00222A07">
        <w:rPr>
          <w:rFonts w:ascii="Arial" w:hAnsi="Arial" w:cs="Arial"/>
          <w:color w:val="000000" w:themeColor="text1"/>
        </w:rPr>
        <w:t xml:space="preserve">, </w:t>
      </w:r>
      <w:r w:rsidR="0044040E" w:rsidRPr="00222A07">
        <w:rPr>
          <w:rFonts w:ascii="Arial" w:hAnsi="Arial" w:cs="Arial"/>
          <w:color w:val="000000" w:themeColor="text1"/>
        </w:rPr>
        <w:t>nebo osobně poda</w:t>
      </w:r>
      <w:r w:rsidR="00C0487A" w:rsidRPr="00222A07">
        <w:rPr>
          <w:rFonts w:ascii="Arial" w:hAnsi="Arial" w:cs="Arial"/>
          <w:color w:val="000000" w:themeColor="text1"/>
        </w:rPr>
        <w:t>né</w:t>
      </w:r>
      <w:r w:rsidR="0044040E" w:rsidRPr="00222A07">
        <w:rPr>
          <w:rFonts w:ascii="Arial" w:hAnsi="Arial" w:cs="Arial"/>
          <w:color w:val="000000" w:themeColor="text1"/>
        </w:rPr>
        <w:t xml:space="preserve"> </w:t>
      </w:r>
      <w:r w:rsidRPr="00222A07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222A07">
        <w:rPr>
          <w:rFonts w:ascii="Arial" w:hAnsi="Arial" w:cs="Arial"/>
          <w:color w:val="000000" w:themeColor="text1"/>
        </w:rPr>
        <w:t>úřadu</w:t>
      </w:r>
      <w:r w:rsidRPr="00222A07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222A07">
        <w:rPr>
          <w:rFonts w:ascii="Arial" w:hAnsi="Arial" w:cs="Arial"/>
          <w:color w:val="000000" w:themeColor="text1"/>
        </w:rPr>
        <w:t>. Ž</w:t>
      </w:r>
      <w:r w:rsidR="006060F0" w:rsidRPr="00222A07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222A07">
        <w:rPr>
          <w:rFonts w:ascii="Arial" w:hAnsi="Arial" w:cs="Arial"/>
          <w:color w:val="000000" w:themeColor="text1"/>
        </w:rPr>
        <w:t>v</w:t>
      </w:r>
      <w:r w:rsidR="00DE317A" w:rsidRPr="00222A07">
        <w:rPr>
          <w:rFonts w:ascii="Arial" w:hAnsi="Arial" w:cs="Arial"/>
          <w:color w:val="000000" w:themeColor="text1"/>
        </w:rPr>
        <w:t> </w:t>
      </w:r>
      <w:r w:rsidR="00B228A2" w:rsidRPr="00222A07">
        <w:rPr>
          <w:rFonts w:ascii="Arial" w:hAnsi="Arial" w:cs="Arial"/>
          <w:color w:val="000000" w:themeColor="text1"/>
        </w:rPr>
        <w:t xml:space="preserve">elektronické podobě </w:t>
      </w:r>
      <w:r w:rsidR="0064419A" w:rsidRPr="00222A07">
        <w:rPr>
          <w:rFonts w:ascii="Arial" w:hAnsi="Arial" w:cs="Arial"/>
          <w:color w:val="000000" w:themeColor="text1"/>
        </w:rPr>
        <w:t>podepsanou</w:t>
      </w:r>
      <w:r w:rsidR="00B228A2" w:rsidRPr="00222A07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222A07">
        <w:rPr>
          <w:rFonts w:ascii="Arial" w:hAnsi="Arial" w:cs="Arial"/>
          <w:color w:val="000000" w:themeColor="text1"/>
        </w:rPr>
        <w:t xml:space="preserve"> </w:t>
      </w:r>
      <w:r w:rsidR="00B228A2" w:rsidRPr="00222A07">
        <w:rPr>
          <w:rFonts w:ascii="Arial" w:hAnsi="Arial" w:cs="Arial"/>
          <w:color w:val="000000" w:themeColor="text1"/>
        </w:rPr>
        <w:t>na</w:t>
      </w:r>
      <w:r w:rsidR="004C03D9" w:rsidRPr="00222A07">
        <w:rPr>
          <w:rFonts w:ascii="Arial" w:hAnsi="Arial" w:cs="Arial"/>
          <w:color w:val="000000" w:themeColor="text1"/>
        </w:rPr>
        <w:t xml:space="preserve"> </w:t>
      </w:r>
      <w:r w:rsidR="00B228A2" w:rsidRPr="00222A07">
        <w:rPr>
          <w:rFonts w:ascii="Arial" w:hAnsi="Arial" w:cs="Arial"/>
          <w:color w:val="000000" w:themeColor="text1"/>
        </w:rPr>
        <w:t xml:space="preserve">adresu </w:t>
      </w:r>
      <w:r w:rsidR="008C3B5F" w:rsidRPr="00222A07">
        <w:rPr>
          <w:rFonts w:ascii="Arial" w:hAnsi="Arial" w:cs="Arial"/>
          <w:color w:val="000000" w:themeColor="text1"/>
        </w:rPr>
        <w:t xml:space="preserve">elektronické pošty </w:t>
      </w:r>
      <w:r w:rsidR="00DE0518" w:rsidRPr="00222A07">
        <w:rPr>
          <w:rFonts w:ascii="Arial" w:hAnsi="Arial" w:cs="Arial"/>
          <w:color w:val="000000" w:themeColor="text1"/>
        </w:rPr>
        <w:t xml:space="preserve">služebního </w:t>
      </w:r>
      <w:r w:rsidR="006060F0" w:rsidRPr="00222A07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222A07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 w:rsidRPr="00222A07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222A07">
        <w:rPr>
          <w:rFonts w:ascii="Arial" w:hAnsi="Arial" w:cs="Arial"/>
          <w:color w:val="000000" w:themeColor="text1"/>
        </w:rPr>
        <w:t xml:space="preserve"> </w:t>
      </w:r>
      <w:r w:rsidR="007F0CF3" w:rsidRPr="00222A07">
        <w:rPr>
          <w:rFonts w:ascii="Arial" w:hAnsi="Arial" w:cs="Arial"/>
          <w:color w:val="000000" w:themeColor="text1"/>
        </w:rPr>
        <w:t xml:space="preserve"> </w:t>
      </w:r>
      <w:r w:rsidR="00B228A2" w:rsidRPr="00222A07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222A07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veřejné správy, dozoru </w:t>
      </w:r>
      <w:r w:rsidR="00CD3570">
        <w:rPr>
          <w:rFonts w:ascii="Arial" w:hAnsi="Arial" w:cs="Arial"/>
          <w:b/>
          <w:color w:val="000000" w:themeColor="text1"/>
        </w:rPr>
        <w:br/>
      </w:r>
      <w:r w:rsidR="00383AB7" w:rsidRPr="00383AB7">
        <w:rPr>
          <w:rFonts w:ascii="Arial" w:hAnsi="Arial" w:cs="Arial"/>
          <w:b/>
          <w:color w:val="000000" w:themeColor="text1"/>
        </w:rPr>
        <w:t>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</w:t>
      </w:r>
      <w:r w:rsidR="00222A07">
        <w:rPr>
          <w:rFonts w:ascii="Arial" w:hAnsi="Arial" w:cs="Arial"/>
          <w:b/>
          <w:color w:val="000000" w:themeColor="text1"/>
        </w:rPr>
        <w:t>7020472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536EE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22A07">
        <w:rPr>
          <w:rFonts w:ascii="Arial" w:hAnsi="Arial" w:cs="Arial"/>
          <w:b/>
          <w:color w:val="000000" w:themeColor="text1"/>
        </w:rPr>
        <w:t>101755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22A07" w:rsidRDefault="00222A0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22A07" w:rsidRDefault="00222A0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22A07" w:rsidRDefault="00222A0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22A07" w:rsidRDefault="00222A0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222A07" w:rsidRDefault="00222A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22A07" w:rsidRPr="00222A07" w:rsidRDefault="00222A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222A0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22A07">
        <w:rPr>
          <w:rFonts w:ascii="Arial" w:hAnsi="Arial" w:cs="Arial"/>
          <w:color w:val="000000"/>
        </w:rPr>
        <w:t xml:space="preserve">Odbor </w:t>
      </w:r>
      <w:r w:rsidRPr="00222A07">
        <w:rPr>
          <w:rFonts w:ascii="Arial" w:hAnsi="Arial" w:cs="Arial"/>
          <w:color w:val="000000"/>
        </w:rPr>
        <w:t>veřejné správy, dozoru a kontroly</w:t>
      </w: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Ing. </w:t>
      </w:r>
      <w:r w:rsidRPr="00222A07">
        <w:rPr>
          <w:rFonts w:ascii="Arial" w:hAnsi="Arial" w:cs="Arial"/>
          <w:color w:val="000000"/>
        </w:rPr>
        <w:t>Jan Fišer</w:t>
      </w:r>
      <w:r>
        <w:rPr>
          <w:rFonts w:ascii="Arial" w:hAnsi="Arial" w:cs="Arial"/>
          <w:color w:val="000000"/>
        </w:rPr>
        <w:t xml:space="preserve">, </w:t>
      </w:r>
      <w:proofErr w:type="spellStart"/>
      <w:r w:rsidRPr="00222A07">
        <w:rPr>
          <w:rFonts w:ascii="Arial" w:hAnsi="Arial" w:cs="Arial"/>
          <w:color w:val="000000"/>
        </w:rPr>
        <w:t>DiS</w:t>
      </w:r>
      <w:proofErr w:type="spellEnd"/>
      <w:r w:rsidRPr="00222A07">
        <w:rPr>
          <w:rFonts w:ascii="Arial" w:hAnsi="Arial" w:cs="Arial"/>
          <w:color w:val="000000"/>
        </w:rPr>
        <w:t xml:space="preserve">  </w:t>
      </w: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22A07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816 420</w:t>
      </w: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22A07">
        <w:rPr>
          <w:rFonts w:ascii="Arial" w:hAnsi="Arial" w:cs="Arial"/>
          <w:color w:val="000000"/>
        </w:rPr>
        <w:t xml:space="preserve">e-mail: </w:t>
      </w:r>
      <w:hyperlink r:id="rId10" w:history="1">
        <w:r w:rsidRPr="000D24D3">
          <w:rPr>
            <w:rStyle w:val="Hypertextovodkaz"/>
            <w:rFonts w:ascii="Arial" w:hAnsi="Arial" w:cs="Arial"/>
          </w:rPr>
          <w:t>jan.fiser@mvcr.cz</w:t>
        </w:r>
      </w:hyperlink>
    </w:p>
    <w:p w:rsidR="00222A07" w:rsidRDefault="00222A07" w:rsidP="00222A0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222A07" w:rsidRPr="00222A07" w:rsidRDefault="00222A07" w:rsidP="00222A0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222A07" w:rsidRPr="00222A07" w:rsidRDefault="00222A07" w:rsidP="00222A0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222A0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33C70" w:rsidRPr="00222A07" w:rsidRDefault="00222A07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A07">
        <w:rPr>
          <w:rFonts w:ascii="Arial" w:hAnsi="Arial" w:cs="Arial"/>
          <w:color w:val="000000" w:themeColor="text1"/>
        </w:rPr>
        <w:t>Odbor personální</w:t>
      </w:r>
    </w:p>
    <w:p w:rsidR="000D427A" w:rsidRPr="00222A07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A07">
        <w:rPr>
          <w:rFonts w:ascii="Arial" w:hAnsi="Arial" w:cs="Arial"/>
          <w:color w:val="000000" w:themeColor="text1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8D2" w:rsidRDefault="000838D2" w:rsidP="00276ED4">
      <w:pPr>
        <w:spacing w:after="0" w:line="240" w:lineRule="auto"/>
      </w:pPr>
      <w:r>
        <w:separator/>
      </w:r>
    </w:p>
  </w:endnote>
  <w:endnote w:type="continuationSeparator" w:id="0">
    <w:p w:rsidR="000838D2" w:rsidRDefault="000838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2A0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8D2" w:rsidRDefault="000838D2" w:rsidP="00276ED4">
      <w:pPr>
        <w:spacing w:after="0" w:line="240" w:lineRule="auto"/>
      </w:pPr>
      <w:r>
        <w:separator/>
      </w:r>
    </w:p>
  </w:footnote>
  <w:footnote w:type="continuationSeparator" w:id="0">
    <w:p w:rsidR="000838D2" w:rsidRDefault="000838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38D2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367ED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2A07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36EEB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7B01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6D78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3570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12F7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077C-7FD4-4A69-838D-6B93F2C4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945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2018-06-05T07:46:00Z</cp:lastPrinted>
  <dcterms:created xsi:type="dcterms:W3CDTF">2017-07-12T04:53:00Z</dcterms:created>
  <dcterms:modified xsi:type="dcterms:W3CDTF">2018-09-04T10:57:00Z</dcterms:modified>
</cp:coreProperties>
</file>