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8260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B57DE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A82F65">
        <w:rPr>
          <w:rFonts w:ascii="Arial" w:hAnsi="Arial" w:cs="Arial"/>
          <w:b/>
          <w:sz w:val="24"/>
          <w:szCs w:val="24"/>
        </w:rPr>
        <w:t>mezinárodní ochrany</w:t>
      </w:r>
      <w:r w:rsidR="00582605">
        <w:rPr>
          <w:rFonts w:ascii="Arial" w:hAnsi="Arial" w:cs="Arial"/>
          <w:b/>
          <w:sz w:val="24"/>
          <w:szCs w:val="24"/>
        </w:rPr>
        <w:t xml:space="preserve"> Kostelec nad Orlicí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82605"/>
    <w:rsid w:val="00644BB8"/>
    <w:rsid w:val="00677822"/>
    <w:rsid w:val="00682A0F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3</cp:revision>
  <cp:lastPrinted>2015-11-27T07:35:00Z</cp:lastPrinted>
  <dcterms:created xsi:type="dcterms:W3CDTF">2015-11-27T07:35:00Z</dcterms:created>
  <dcterms:modified xsi:type="dcterms:W3CDTF">2015-12-17T08:37:00Z</dcterms:modified>
</cp:coreProperties>
</file>