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b/>
          <w:bCs/>
          <w:color w:val="000000"/>
          <w:sz w:val="30"/>
          <w:szCs w:val="30"/>
        </w:rPr>
      </w:pPr>
    </w:p>
    <w:p w:rsidR="008935FC" w:rsidRDefault="008935FC" w:rsidP="008935FC">
      <w:pPr>
        <w:pStyle w:val="CM44"/>
        <w:spacing w:after="1600" w:line="346" w:lineRule="atLeast"/>
        <w:jc w:val="center"/>
        <w:rPr>
          <w:color w:val="000000"/>
          <w:sz w:val="30"/>
          <w:szCs w:val="30"/>
        </w:rPr>
      </w:pPr>
      <w:r>
        <w:rPr>
          <w:b/>
          <w:bCs/>
          <w:color w:val="000000"/>
          <w:sz w:val="30"/>
          <w:szCs w:val="30"/>
        </w:rPr>
        <w:t xml:space="preserve">RÁMCOVÁ SMLOUVA NA POSKYTOVÁNÍ DATOVÝCH SLUŽEB KOMUNIKAČNÍ INFRASTRUKTURY INFORMAČNÍCH SYSTÉMŮ VEŘEJNÉ SPRÁVY </w:t>
      </w:r>
    </w:p>
    <w:p w:rsidR="008935FC" w:rsidRDefault="008935FC" w:rsidP="008935FC">
      <w:pPr>
        <w:pStyle w:val="CM45"/>
        <w:spacing w:after="325"/>
        <w:jc w:val="center"/>
        <w:rPr>
          <w:color w:val="000000"/>
          <w:sz w:val="23"/>
          <w:szCs w:val="23"/>
        </w:rPr>
      </w:pPr>
      <w:r>
        <w:rPr>
          <w:color w:val="000000"/>
          <w:sz w:val="23"/>
          <w:szCs w:val="23"/>
        </w:rPr>
        <w:t xml:space="preserve">mezi </w:t>
      </w:r>
    </w:p>
    <w:p w:rsidR="008935FC" w:rsidRDefault="008935FC" w:rsidP="008935FC">
      <w:pPr>
        <w:pStyle w:val="CM1"/>
        <w:jc w:val="center"/>
        <w:rPr>
          <w:color w:val="000000"/>
          <w:sz w:val="23"/>
          <w:szCs w:val="23"/>
        </w:rPr>
      </w:pPr>
      <w:r>
        <w:rPr>
          <w:b/>
          <w:bCs/>
          <w:color w:val="000000"/>
          <w:sz w:val="23"/>
          <w:szCs w:val="23"/>
        </w:rPr>
        <w:t xml:space="preserve">Českou republikou – Ministerstvem </w:t>
      </w:r>
      <w:r w:rsidR="00001FD2">
        <w:rPr>
          <w:b/>
          <w:bCs/>
          <w:color w:val="000000"/>
          <w:sz w:val="23"/>
          <w:szCs w:val="23"/>
        </w:rPr>
        <w:t xml:space="preserve">vnitra </w:t>
      </w:r>
    </w:p>
    <w:p w:rsidR="001219DF" w:rsidRDefault="008935FC" w:rsidP="008935FC">
      <w:pPr>
        <w:pStyle w:val="CM2"/>
        <w:jc w:val="center"/>
        <w:rPr>
          <w:color w:val="000000"/>
          <w:sz w:val="23"/>
          <w:szCs w:val="23"/>
        </w:rPr>
      </w:pPr>
      <w:r>
        <w:rPr>
          <w:color w:val="000000"/>
          <w:sz w:val="23"/>
          <w:szCs w:val="23"/>
        </w:rPr>
        <w:t xml:space="preserve">na straně jedné </w:t>
      </w:r>
    </w:p>
    <w:p w:rsidR="008935FC" w:rsidRDefault="008935FC" w:rsidP="008935FC">
      <w:pPr>
        <w:pStyle w:val="CM2"/>
        <w:jc w:val="center"/>
        <w:rPr>
          <w:color w:val="000000"/>
          <w:sz w:val="23"/>
          <w:szCs w:val="23"/>
        </w:rPr>
      </w:pPr>
      <w:r>
        <w:rPr>
          <w:color w:val="000000"/>
          <w:sz w:val="23"/>
          <w:szCs w:val="23"/>
        </w:rPr>
        <w:t xml:space="preserve">a </w:t>
      </w:r>
    </w:p>
    <w:p w:rsidR="008935FC" w:rsidRDefault="008935FC" w:rsidP="008935FC">
      <w:pPr>
        <w:pStyle w:val="CM2"/>
        <w:jc w:val="center"/>
        <w:rPr>
          <w:color w:val="000000"/>
          <w:sz w:val="23"/>
          <w:szCs w:val="23"/>
        </w:rPr>
      </w:pPr>
      <w:r>
        <w:rPr>
          <w:b/>
          <w:bCs/>
          <w:color w:val="000000"/>
          <w:sz w:val="23"/>
          <w:szCs w:val="23"/>
        </w:rPr>
        <w:t xml:space="preserve">[SMLUVNÍ STRANA] </w:t>
      </w:r>
    </w:p>
    <w:p w:rsidR="008935FC" w:rsidRDefault="008935FC" w:rsidP="008935FC">
      <w:pPr>
        <w:pStyle w:val="CM2"/>
        <w:jc w:val="center"/>
        <w:rPr>
          <w:color w:val="000000"/>
          <w:sz w:val="23"/>
          <w:szCs w:val="23"/>
        </w:rPr>
      </w:pPr>
      <w:r>
        <w:rPr>
          <w:color w:val="000000"/>
          <w:sz w:val="23"/>
          <w:szCs w:val="23"/>
        </w:rPr>
        <w:t xml:space="preserve">na straně druhé </w:t>
      </w:r>
    </w:p>
    <w:p w:rsidR="007464AA" w:rsidRPr="009975D0" w:rsidRDefault="008935FC" w:rsidP="009975D0">
      <w:pPr>
        <w:spacing w:after="200" w:line="276" w:lineRule="auto"/>
        <w:jc w:val="center"/>
        <w:rPr>
          <w:rFonts w:ascii="Times New Roman" w:hAnsi="Times New Roman"/>
          <w:b/>
          <w:spacing w:val="0"/>
          <w:sz w:val="23"/>
          <w:szCs w:val="23"/>
        </w:rPr>
      </w:pPr>
      <w:r>
        <w:br w:type="page"/>
      </w:r>
      <w:r w:rsidRPr="009975D0">
        <w:rPr>
          <w:rFonts w:ascii="Times New Roman" w:hAnsi="Times New Roman"/>
          <w:b/>
          <w:spacing w:val="0"/>
          <w:sz w:val="23"/>
          <w:szCs w:val="23"/>
        </w:rPr>
        <w:lastRenderedPageBreak/>
        <w:t>OBSAH</w:t>
      </w:r>
    </w:p>
    <w:p w:rsidR="00401C3C" w:rsidRDefault="00AD385A">
      <w:pPr>
        <w:pStyle w:val="Obsah1"/>
        <w:rPr>
          <w:rFonts w:asciiTheme="minorHAnsi" w:eastAsiaTheme="minorEastAsia" w:hAnsiTheme="minorHAnsi" w:cstheme="minorBidi"/>
          <w:b w:val="0"/>
          <w:bCs w:val="0"/>
          <w:sz w:val="22"/>
          <w:szCs w:val="22"/>
        </w:rPr>
      </w:pPr>
      <w:r>
        <w:rPr>
          <w:caps/>
          <w:sz w:val="23"/>
          <w:szCs w:val="23"/>
          <w:lang w:val="en-US"/>
        </w:rPr>
        <w:fldChar w:fldCharType="begin"/>
      </w:r>
      <w:r w:rsidR="00FF2936">
        <w:rPr>
          <w:caps/>
          <w:sz w:val="23"/>
          <w:szCs w:val="23"/>
          <w:lang w:val="en-US"/>
        </w:rPr>
        <w:instrText xml:space="preserve"> TOC \h \z \t "N1;1;N2;2;PŘÍLOHY;1" </w:instrText>
      </w:r>
      <w:r>
        <w:rPr>
          <w:caps/>
          <w:sz w:val="23"/>
          <w:szCs w:val="23"/>
          <w:lang w:val="en-US"/>
        </w:rPr>
        <w:fldChar w:fldCharType="separate"/>
      </w:r>
      <w:hyperlink w:anchor="_Toc283644185" w:history="1">
        <w:r w:rsidR="00401C3C" w:rsidRPr="00FB6B64">
          <w:rPr>
            <w:rStyle w:val="Hypertextovodkaz"/>
          </w:rPr>
          <w:t>1</w:t>
        </w:r>
        <w:r w:rsidR="00401C3C">
          <w:rPr>
            <w:rFonts w:asciiTheme="minorHAnsi" w:eastAsiaTheme="minorEastAsia" w:hAnsiTheme="minorHAnsi" w:cstheme="minorBidi"/>
            <w:b w:val="0"/>
            <w:bCs w:val="0"/>
            <w:sz w:val="22"/>
            <w:szCs w:val="22"/>
          </w:rPr>
          <w:tab/>
        </w:r>
        <w:r w:rsidR="00401C3C" w:rsidRPr="00FB6B64">
          <w:rPr>
            <w:rStyle w:val="Hypertextovodkaz"/>
          </w:rPr>
          <w:t>PŘEDMĚT A ÚČEL</w:t>
        </w:r>
        <w:r w:rsidR="00401C3C">
          <w:rPr>
            <w:webHidden/>
          </w:rPr>
          <w:tab/>
        </w:r>
        <w:r w:rsidR="00401C3C">
          <w:rPr>
            <w:webHidden/>
          </w:rPr>
          <w:fldChar w:fldCharType="begin"/>
        </w:r>
        <w:r w:rsidR="00401C3C">
          <w:rPr>
            <w:webHidden/>
          </w:rPr>
          <w:instrText xml:space="preserve"> PAGEREF _Toc283644185 \h </w:instrText>
        </w:r>
        <w:r w:rsidR="00401C3C">
          <w:rPr>
            <w:webHidden/>
          </w:rPr>
        </w:r>
        <w:r w:rsidR="00401C3C">
          <w:rPr>
            <w:webHidden/>
          </w:rPr>
          <w:fldChar w:fldCharType="separate"/>
        </w:r>
        <w:r w:rsidR="00401C3C">
          <w:rPr>
            <w:webHidden/>
          </w:rPr>
          <w:t>6</w:t>
        </w:r>
        <w:r w:rsidR="00401C3C">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86" w:history="1">
        <w:r w:rsidRPr="00FB6B64">
          <w:rPr>
            <w:rStyle w:val="Hypertextovodkaz"/>
          </w:rPr>
          <w:t>1.1</w:t>
        </w:r>
        <w:r>
          <w:rPr>
            <w:rFonts w:asciiTheme="minorHAnsi" w:eastAsiaTheme="minorEastAsia" w:hAnsiTheme="minorHAnsi" w:cstheme="minorBidi"/>
            <w:smallCaps w:val="0"/>
            <w:sz w:val="22"/>
            <w:szCs w:val="22"/>
          </w:rPr>
          <w:tab/>
        </w:r>
        <w:r w:rsidRPr="00FB6B64">
          <w:rPr>
            <w:rStyle w:val="Hypertextovodkaz"/>
          </w:rPr>
          <w:t>Předmět</w:t>
        </w:r>
        <w:r>
          <w:rPr>
            <w:webHidden/>
          </w:rPr>
          <w:tab/>
        </w:r>
        <w:r>
          <w:rPr>
            <w:webHidden/>
          </w:rPr>
          <w:fldChar w:fldCharType="begin"/>
        </w:r>
        <w:r>
          <w:rPr>
            <w:webHidden/>
          </w:rPr>
          <w:instrText xml:space="preserve"> PAGEREF _Toc283644186 \h </w:instrText>
        </w:r>
        <w:r>
          <w:rPr>
            <w:webHidden/>
          </w:rPr>
        </w:r>
        <w:r>
          <w:rPr>
            <w:webHidden/>
          </w:rPr>
          <w:fldChar w:fldCharType="separate"/>
        </w:r>
        <w:r>
          <w:rPr>
            <w:webHidden/>
          </w:rPr>
          <w:t>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87" w:history="1">
        <w:r w:rsidRPr="00FB6B64">
          <w:rPr>
            <w:rStyle w:val="Hypertextovodkaz"/>
          </w:rPr>
          <w:t>1.2</w:t>
        </w:r>
        <w:r>
          <w:rPr>
            <w:rFonts w:asciiTheme="minorHAnsi" w:eastAsiaTheme="minorEastAsia" w:hAnsiTheme="minorHAnsi" w:cstheme="minorBidi"/>
            <w:smallCaps w:val="0"/>
            <w:sz w:val="22"/>
            <w:szCs w:val="22"/>
          </w:rPr>
          <w:tab/>
        </w:r>
        <w:r w:rsidRPr="00FB6B64">
          <w:rPr>
            <w:rStyle w:val="Hypertextovodkaz"/>
          </w:rPr>
          <w:t>Účel</w:t>
        </w:r>
        <w:r>
          <w:rPr>
            <w:webHidden/>
          </w:rPr>
          <w:tab/>
        </w:r>
        <w:r>
          <w:rPr>
            <w:webHidden/>
          </w:rPr>
          <w:fldChar w:fldCharType="begin"/>
        </w:r>
        <w:r>
          <w:rPr>
            <w:webHidden/>
          </w:rPr>
          <w:instrText xml:space="preserve"> PAGEREF _Toc283644187 \h </w:instrText>
        </w:r>
        <w:r>
          <w:rPr>
            <w:webHidden/>
          </w:rPr>
        </w:r>
        <w:r>
          <w:rPr>
            <w:webHidden/>
          </w:rPr>
          <w:fldChar w:fldCharType="separate"/>
        </w:r>
        <w:r>
          <w:rPr>
            <w:webHidden/>
          </w:rPr>
          <w:t>6</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188" w:history="1">
        <w:r w:rsidRPr="00FB6B64">
          <w:rPr>
            <w:rStyle w:val="Hypertextovodkaz"/>
          </w:rPr>
          <w:t>2</w:t>
        </w:r>
        <w:r>
          <w:rPr>
            <w:rFonts w:asciiTheme="minorHAnsi" w:eastAsiaTheme="minorEastAsia" w:hAnsiTheme="minorHAnsi" w:cstheme="minorBidi"/>
            <w:b w:val="0"/>
            <w:bCs w:val="0"/>
            <w:sz w:val="22"/>
            <w:szCs w:val="22"/>
          </w:rPr>
          <w:tab/>
        </w:r>
        <w:r w:rsidRPr="00FB6B64">
          <w:rPr>
            <w:rStyle w:val="Hypertextovodkaz"/>
          </w:rPr>
          <w:t>JEDNÁNÍ MVČR PŘI UZAVÍRÁNÍ TÉTO RÁMCOVÉ SMLOUVY</w:t>
        </w:r>
        <w:r>
          <w:rPr>
            <w:webHidden/>
          </w:rPr>
          <w:tab/>
        </w:r>
        <w:r>
          <w:rPr>
            <w:webHidden/>
          </w:rPr>
          <w:fldChar w:fldCharType="begin"/>
        </w:r>
        <w:r>
          <w:rPr>
            <w:webHidden/>
          </w:rPr>
          <w:instrText xml:space="preserve"> PAGEREF _Toc283644188 \h </w:instrText>
        </w:r>
        <w:r>
          <w:rPr>
            <w:webHidden/>
          </w:rPr>
        </w:r>
        <w:r>
          <w:rPr>
            <w:webHidden/>
          </w:rPr>
          <w:fldChar w:fldCharType="separate"/>
        </w:r>
        <w:r>
          <w:rPr>
            <w:webHidden/>
          </w:rPr>
          <w:t>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89" w:history="1">
        <w:r w:rsidRPr="00FB6B64">
          <w:rPr>
            <w:rStyle w:val="Hypertextovodkaz"/>
          </w:rPr>
          <w:t>2.1</w:t>
        </w:r>
        <w:r>
          <w:rPr>
            <w:rFonts w:asciiTheme="minorHAnsi" w:eastAsiaTheme="minorEastAsia" w:hAnsiTheme="minorHAnsi" w:cstheme="minorBidi"/>
            <w:smallCaps w:val="0"/>
            <w:sz w:val="22"/>
            <w:szCs w:val="22"/>
          </w:rPr>
          <w:tab/>
        </w:r>
        <w:r w:rsidRPr="00FB6B64">
          <w:rPr>
            <w:rStyle w:val="Hypertextovodkaz"/>
          </w:rPr>
          <w:t>Jednání MVČR při uzavírání této Rámcové smlouvy</w:t>
        </w:r>
        <w:r>
          <w:rPr>
            <w:webHidden/>
          </w:rPr>
          <w:tab/>
        </w:r>
        <w:r>
          <w:rPr>
            <w:webHidden/>
          </w:rPr>
          <w:fldChar w:fldCharType="begin"/>
        </w:r>
        <w:r>
          <w:rPr>
            <w:webHidden/>
          </w:rPr>
          <w:instrText xml:space="preserve"> PAGEREF _Toc283644189 \h </w:instrText>
        </w:r>
        <w:r>
          <w:rPr>
            <w:webHidden/>
          </w:rPr>
        </w:r>
        <w:r>
          <w:rPr>
            <w:webHidden/>
          </w:rPr>
          <w:fldChar w:fldCharType="separate"/>
        </w:r>
        <w:r>
          <w:rPr>
            <w:webHidden/>
          </w:rPr>
          <w:t>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0" w:history="1">
        <w:r w:rsidRPr="00FB6B64">
          <w:rPr>
            <w:rStyle w:val="Hypertextovodkaz"/>
          </w:rPr>
          <w:t>2.2</w:t>
        </w:r>
        <w:r>
          <w:rPr>
            <w:rFonts w:asciiTheme="minorHAnsi" w:eastAsiaTheme="minorEastAsia" w:hAnsiTheme="minorHAnsi" w:cstheme="minorBidi"/>
            <w:smallCaps w:val="0"/>
            <w:sz w:val="22"/>
            <w:szCs w:val="22"/>
          </w:rPr>
          <w:tab/>
        </w:r>
        <w:r w:rsidRPr="00FB6B64">
          <w:rPr>
            <w:rStyle w:val="Hypertextovodkaz"/>
          </w:rPr>
          <w:t>Prohlášení Poskytovatelů ve vztahu k jednání MVČR dle článku 2.1 písm. (a) této  Rámcové smlouvy</w:t>
        </w:r>
        <w:r>
          <w:rPr>
            <w:webHidden/>
          </w:rPr>
          <w:tab/>
        </w:r>
        <w:r>
          <w:rPr>
            <w:webHidden/>
          </w:rPr>
          <w:fldChar w:fldCharType="begin"/>
        </w:r>
        <w:r>
          <w:rPr>
            <w:webHidden/>
          </w:rPr>
          <w:instrText xml:space="preserve"> PAGEREF _Toc283644190 \h </w:instrText>
        </w:r>
        <w:r>
          <w:rPr>
            <w:webHidden/>
          </w:rPr>
        </w:r>
        <w:r>
          <w:rPr>
            <w:webHidden/>
          </w:rPr>
          <w:fldChar w:fldCharType="separate"/>
        </w:r>
        <w:r>
          <w:rPr>
            <w:webHidden/>
          </w:rPr>
          <w:t>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1" w:history="1">
        <w:r w:rsidRPr="00FB6B64">
          <w:rPr>
            <w:rStyle w:val="Hypertextovodkaz"/>
          </w:rPr>
          <w:t>2.3</w:t>
        </w:r>
        <w:r>
          <w:rPr>
            <w:rFonts w:asciiTheme="minorHAnsi" w:eastAsiaTheme="minorEastAsia" w:hAnsiTheme="minorHAnsi" w:cstheme="minorBidi"/>
            <w:smallCaps w:val="0"/>
            <w:sz w:val="22"/>
            <w:szCs w:val="22"/>
          </w:rPr>
          <w:tab/>
        </w:r>
        <w:r w:rsidRPr="00FB6B64">
          <w:rPr>
            <w:rStyle w:val="Hypertextovodkaz"/>
          </w:rPr>
          <w:t>Přímý vstup Oprávněných institucí do práv a povinností dle této Rámcové smlouvy</w:t>
        </w:r>
        <w:r>
          <w:rPr>
            <w:webHidden/>
          </w:rPr>
          <w:tab/>
        </w:r>
        <w:r>
          <w:rPr>
            <w:webHidden/>
          </w:rPr>
          <w:fldChar w:fldCharType="begin"/>
        </w:r>
        <w:r>
          <w:rPr>
            <w:webHidden/>
          </w:rPr>
          <w:instrText xml:space="preserve"> PAGEREF _Toc283644191 \h </w:instrText>
        </w:r>
        <w:r>
          <w:rPr>
            <w:webHidden/>
          </w:rPr>
        </w:r>
        <w:r>
          <w:rPr>
            <w:webHidden/>
          </w:rPr>
          <w:fldChar w:fldCharType="separate"/>
        </w:r>
        <w:r>
          <w:rPr>
            <w:webHidden/>
          </w:rPr>
          <w:t>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2" w:history="1">
        <w:r w:rsidRPr="00FB6B64">
          <w:rPr>
            <w:rStyle w:val="Hypertextovodkaz"/>
          </w:rPr>
          <w:t>2.4</w:t>
        </w:r>
        <w:r>
          <w:rPr>
            <w:rFonts w:asciiTheme="minorHAnsi" w:eastAsiaTheme="minorEastAsia" w:hAnsiTheme="minorHAnsi" w:cstheme="minorBidi"/>
            <w:smallCaps w:val="0"/>
            <w:sz w:val="22"/>
            <w:szCs w:val="22"/>
          </w:rPr>
          <w:tab/>
        </w:r>
        <w:r w:rsidRPr="00FB6B64">
          <w:rPr>
            <w:rStyle w:val="Hypertextovodkaz"/>
          </w:rPr>
          <w:t>Prohlášení Poskytovatelů ve vztahu k článku 2.3 Rámcové smlouvy</w:t>
        </w:r>
        <w:r>
          <w:rPr>
            <w:webHidden/>
          </w:rPr>
          <w:tab/>
        </w:r>
        <w:r>
          <w:rPr>
            <w:webHidden/>
          </w:rPr>
          <w:fldChar w:fldCharType="begin"/>
        </w:r>
        <w:r>
          <w:rPr>
            <w:webHidden/>
          </w:rPr>
          <w:instrText xml:space="preserve"> PAGEREF _Toc283644192 \h </w:instrText>
        </w:r>
        <w:r>
          <w:rPr>
            <w:webHidden/>
          </w:rPr>
        </w:r>
        <w:r>
          <w:rPr>
            <w:webHidden/>
          </w:rPr>
          <w:fldChar w:fldCharType="separate"/>
        </w:r>
        <w:r>
          <w:rPr>
            <w:webHidden/>
          </w:rPr>
          <w:t>7</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193" w:history="1">
        <w:r w:rsidRPr="00FB6B64">
          <w:rPr>
            <w:rStyle w:val="Hypertextovodkaz"/>
          </w:rPr>
          <w:t>3</w:t>
        </w:r>
        <w:r>
          <w:rPr>
            <w:rFonts w:asciiTheme="minorHAnsi" w:eastAsiaTheme="minorEastAsia" w:hAnsiTheme="minorHAnsi" w:cstheme="minorBidi"/>
            <w:b w:val="0"/>
            <w:bCs w:val="0"/>
            <w:sz w:val="22"/>
            <w:szCs w:val="22"/>
          </w:rPr>
          <w:tab/>
        </w:r>
        <w:r w:rsidRPr="00FB6B64">
          <w:rPr>
            <w:rStyle w:val="Hypertextovodkaz"/>
          </w:rPr>
          <w:t>ZÁKLADNÍ VYMEZENÍ PROVÁDĚCÍCH SMLUV A POSTUPU VEDOUCÍHO K JEJICH UZAVŘENÍ</w:t>
        </w:r>
        <w:r>
          <w:rPr>
            <w:webHidden/>
          </w:rPr>
          <w:tab/>
        </w:r>
        <w:r>
          <w:rPr>
            <w:webHidden/>
          </w:rPr>
          <w:fldChar w:fldCharType="begin"/>
        </w:r>
        <w:r>
          <w:rPr>
            <w:webHidden/>
          </w:rPr>
          <w:instrText xml:space="preserve"> PAGEREF _Toc283644193 \h </w:instrText>
        </w:r>
        <w:r>
          <w:rPr>
            <w:webHidden/>
          </w:rPr>
        </w:r>
        <w:r>
          <w:rPr>
            <w:webHidden/>
          </w:rPr>
          <w:fldChar w:fldCharType="separate"/>
        </w:r>
        <w:r>
          <w:rPr>
            <w:webHidden/>
          </w:rPr>
          <w:t>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4" w:history="1">
        <w:r w:rsidRPr="00FB6B64">
          <w:rPr>
            <w:rStyle w:val="Hypertextovodkaz"/>
          </w:rPr>
          <w:t>3.1</w:t>
        </w:r>
        <w:r>
          <w:rPr>
            <w:rFonts w:asciiTheme="minorHAnsi" w:eastAsiaTheme="minorEastAsia" w:hAnsiTheme="minorHAnsi" w:cstheme="minorBidi"/>
            <w:smallCaps w:val="0"/>
            <w:sz w:val="22"/>
            <w:szCs w:val="22"/>
          </w:rPr>
          <w:tab/>
        </w:r>
        <w:r w:rsidRPr="00FB6B64">
          <w:rPr>
            <w:rStyle w:val="Hypertextovodkaz"/>
          </w:rPr>
          <w:t>Prováděcí smlouvy</w:t>
        </w:r>
        <w:r>
          <w:rPr>
            <w:webHidden/>
          </w:rPr>
          <w:tab/>
        </w:r>
        <w:r>
          <w:rPr>
            <w:webHidden/>
          </w:rPr>
          <w:fldChar w:fldCharType="begin"/>
        </w:r>
        <w:r>
          <w:rPr>
            <w:webHidden/>
          </w:rPr>
          <w:instrText xml:space="preserve"> PAGEREF _Toc283644194 \h </w:instrText>
        </w:r>
        <w:r>
          <w:rPr>
            <w:webHidden/>
          </w:rPr>
        </w:r>
        <w:r>
          <w:rPr>
            <w:webHidden/>
          </w:rPr>
          <w:fldChar w:fldCharType="separate"/>
        </w:r>
        <w:r>
          <w:rPr>
            <w:webHidden/>
          </w:rPr>
          <w:t>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5" w:history="1">
        <w:r w:rsidRPr="00FB6B64">
          <w:rPr>
            <w:rStyle w:val="Hypertextovodkaz"/>
          </w:rPr>
          <w:t>3.2</w:t>
        </w:r>
        <w:r>
          <w:rPr>
            <w:rFonts w:asciiTheme="minorHAnsi" w:eastAsiaTheme="minorEastAsia" w:hAnsiTheme="minorHAnsi" w:cstheme="minorBidi"/>
            <w:smallCaps w:val="0"/>
            <w:sz w:val="22"/>
            <w:szCs w:val="22"/>
          </w:rPr>
          <w:tab/>
        </w:r>
        <w:r w:rsidRPr="00FB6B64">
          <w:rPr>
            <w:rStyle w:val="Hypertextovodkaz"/>
          </w:rPr>
          <w:t>Konečný uživatel</w:t>
        </w:r>
        <w:r>
          <w:rPr>
            <w:webHidden/>
          </w:rPr>
          <w:tab/>
        </w:r>
        <w:r>
          <w:rPr>
            <w:webHidden/>
          </w:rPr>
          <w:fldChar w:fldCharType="begin"/>
        </w:r>
        <w:r>
          <w:rPr>
            <w:webHidden/>
          </w:rPr>
          <w:instrText xml:space="preserve"> PAGEREF _Toc283644195 \h </w:instrText>
        </w:r>
        <w:r>
          <w:rPr>
            <w:webHidden/>
          </w:rPr>
        </w:r>
        <w:r>
          <w:rPr>
            <w:webHidden/>
          </w:rPr>
          <w:fldChar w:fldCharType="separate"/>
        </w:r>
        <w:r>
          <w:rPr>
            <w:webHidden/>
          </w:rPr>
          <w:t>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6" w:history="1">
        <w:r w:rsidRPr="00FB6B64">
          <w:rPr>
            <w:rStyle w:val="Hypertextovodkaz"/>
          </w:rPr>
          <w:t>3.3</w:t>
        </w:r>
        <w:r>
          <w:rPr>
            <w:rFonts w:asciiTheme="minorHAnsi" w:eastAsiaTheme="minorEastAsia" w:hAnsiTheme="minorHAnsi" w:cstheme="minorBidi"/>
            <w:smallCaps w:val="0"/>
            <w:sz w:val="22"/>
            <w:szCs w:val="22"/>
          </w:rPr>
          <w:tab/>
        </w:r>
        <w:r w:rsidRPr="00FB6B64">
          <w:rPr>
            <w:rStyle w:val="Hypertextovodkaz"/>
          </w:rPr>
          <w:t>Služby poskytované dle Prováděcích smluv</w:t>
        </w:r>
        <w:r>
          <w:rPr>
            <w:webHidden/>
          </w:rPr>
          <w:tab/>
        </w:r>
        <w:r>
          <w:rPr>
            <w:webHidden/>
          </w:rPr>
          <w:fldChar w:fldCharType="begin"/>
        </w:r>
        <w:r>
          <w:rPr>
            <w:webHidden/>
          </w:rPr>
          <w:instrText xml:space="preserve"> PAGEREF _Toc283644196 \h </w:instrText>
        </w:r>
        <w:r>
          <w:rPr>
            <w:webHidden/>
          </w:rPr>
        </w:r>
        <w:r>
          <w:rPr>
            <w:webHidden/>
          </w:rPr>
          <w:fldChar w:fldCharType="separate"/>
        </w:r>
        <w:r>
          <w:rPr>
            <w:webHidden/>
          </w:rPr>
          <w:t>8</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7" w:history="1">
        <w:r w:rsidRPr="00FB6B64">
          <w:rPr>
            <w:rStyle w:val="Hypertextovodkaz"/>
          </w:rPr>
          <w:t>3.4</w:t>
        </w:r>
        <w:r>
          <w:rPr>
            <w:rFonts w:asciiTheme="minorHAnsi" w:eastAsiaTheme="minorEastAsia" w:hAnsiTheme="minorHAnsi" w:cstheme="minorBidi"/>
            <w:smallCaps w:val="0"/>
            <w:sz w:val="22"/>
            <w:szCs w:val="22"/>
          </w:rPr>
          <w:tab/>
        </w:r>
        <w:r w:rsidRPr="00FB6B64">
          <w:rPr>
            <w:rStyle w:val="Hypertextovodkaz"/>
          </w:rPr>
          <w:t>Cena za služby poskytované dle Prováděcích smluv</w:t>
        </w:r>
        <w:r>
          <w:rPr>
            <w:webHidden/>
          </w:rPr>
          <w:tab/>
        </w:r>
        <w:r>
          <w:rPr>
            <w:webHidden/>
          </w:rPr>
          <w:fldChar w:fldCharType="begin"/>
        </w:r>
        <w:r>
          <w:rPr>
            <w:webHidden/>
          </w:rPr>
          <w:instrText xml:space="preserve"> PAGEREF _Toc283644197 \h </w:instrText>
        </w:r>
        <w:r>
          <w:rPr>
            <w:webHidden/>
          </w:rPr>
        </w:r>
        <w:r>
          <w:rPr>
            <w:webHidden/>
          </w:rPr>
          <w:fldChar w:fldCharType="separate"/>
        </w:r>
        <w:r>
          <w:rPr>
            <w:webHidden/>
          </w:rPr>
          <w:t>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8" w:history="1">
        <w:r w:rsidRPr="00FB6B64">
          <w:rPr>
            <w:rStyle w:val="Hypertextovodkaz"/>
          </w:rPr>
          <w:t>3.5</w:t>
        </w:r>
        <w:r>
          <w:rPr>
            <w:rFonts w:asciiTheme="minorHAnsi" w:eastAsiaTheme="minorEastAsia" w:hAnsiTheme="minorHAnsi" w:cstheme="minorBidi"/>
            <w:smallCaps w:val="0"/>
            <w:sz w:val="22"/>
            <w:szCs w:val="22"/>
          </w:rPr>
          <w:tab/>
        </w:r>
        <w:r w:rsidRPr="00FB6B64">
          <w:rPr>
            <w:rStyle w:val="Hypertextovodkaz"/>
          </w:rPr>
          <w:t>Úhrada ceny za služby poskytované dle Prováděcích smluv</w:t>
        </w:r>
        <w:r>
          <w:rPr>
            <w:webHidden/>
          </w:rPr>
          <w:tab/>
        </w:r>
        <w:r>
          <w:rPr>
            <w:webHidden/>
          </w:rPr>
          <w:fldChar w:fldCharType="begin"/>
        </w:r>
        <w:r>
          <w:rPr>
            <w:webHidden/>
          </w:rPr>
          <w:instrText xml:space="preserve"> PAGEREF _Toc283644198 \h </w:instrText>
        </w:r>
        <w:r>
          <w:rPr>
            <w:webHidden/>
          </w:rPr>
        </w:r>
        <w:r>
          <w:rPr>
            <w:webHidden/>
          </w:rPr>
          <w:fldChar w:fldCharType="separate"/>
        </w:r>
        <w:r>
          <w:rPr>
            <w:webHidden/>
          </w:rPr>
          <w:t>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199" w:history="1">
        <w:r w:rsidRPr="00FB6B64">
          <w:rPr>
            <w:rStyle w:val="Hypertextovodkaz"/>
          </w:rPr>
          <w:t>3.6</w:t>
        </w:r>
        <w:r>
          <w:rPr>
            <w:rFonts w:asciiTheme="minorHAnsi" w:eastAsiaTheme="minorEastAsia" w:hAnsiTheme="minorHAnsi" w:cstheme="minorBidi"/>
            <w:smallCaps w:val="0"/>
            <w:sz w:val="22"/>
            <w:szCs w:val="22"/>
          </w:rPr>
          <w:tab/>
        </w:r>
        <w:r w:rsidRPr="00FB6B64">
          <w:rPr>
            <w:rStyle w:val="Hypertextovodkaz"/>
          </w:rPr>
          <w:t>Postup vedoucí k uzavření Prováděcí smlouvy</w:t>
        </w:r>
        <w:r>
          <w:rPr>
            <w:webHidden/>
          </w:rPr>
          <w:tab/>
        </w:r>
        <w:r>
          <w:rPr>
            <w:webHidden/>
          </w:rPr>
          <w:fldChar w:fldCharType="begin"/>
        </w:r>
        <w:r>
          <w:rPr>
            <w:webHidden/>
          </w:rPr>
          <w:instrText xml:space="preserve"> PAGEREF _Toc283644199 \h </w:instrText>
        </w:r>
        <w:r>
          <w:rPr>
            <w:webHidden/>
          </w:rPr>
        </w:r>
        <w:r>
          <w:rPr>
            <w:webHidden/>
          </w:rPr>
          <w:fldChar w:fldCharType="separate"/>
        </w:r>
        <w:r>
          <w:rPr>
            <w:webHidden/>
          </w:rPr>
          <w:t>12</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0" w:history="1">
        <w:r w:rsidRPr="00FB6B64">
          <w:rPr>
            <w:rStyle w:val="Hypertextovodkaz"/>
          </w:rPr>
          <w:t>3.7</w:t>
        </w:r>
        <w:r>
          <w:rPr>
            <w:rFonts w:asciiTheme="minorHAnsi" w:eastAsiaTheme="minorEastAsia" w:hAnsiTheme="minorHAnsi" w:cstheme="minorBidi"/>
            <w:smallCaps w:val="0"/>
            <w:sz w:val="22"/>
            <w:szCs w:val="22"/>
          </w:rPr>
          <w:tab/>
        </w:r>
        <w:r w:rsidRPr="00FB6B64">
          <w:rPr>
            <w:rStyle w:val="Hypertextovodkaz"/>
          </w:rPr>
          <w:t>Doba trvání Prováděcích smluv a účinnost Prováděcích smluv uzavřených na účet Oprávněných institucí</w:t>
        </w:r>
        <w:r>
          <w:rPr>
            <w:webHidden/>
          </w:rPr>
          <w:tab/>
        </w:r>
        <w:r>
          <w:rPr>
            <w:webHidden/>
          </w:rPr>
          <w:fldChar w:fldCharType="begin"/>
        </w:r>
        <w:r>
          <w:rPr>
            <w:webHidden/>
          </w:rPr>
          <w:instrText xml:space="preserve"> PAGEREF _Toc283644200 \h </w:instrText>
        </w:r>
        <w:r>
          <w:rPr>
            <w:webHidden/>
          </w:rPr>
        </w:r>
        <w:r>
          <w:rPr>
            <w:webHidden/>
          </w:rPr>
          <w:fldChar w:fldCharType="separate"/>
        </w:r>
        <w:r>
          <w:rPr>
            <w:webHidden/>
          </w:rPr>
          <w:t>15</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1" w:history="1">
        <w:r w:rsidRPr="00FB6B64">
          <w:rPr>
            <w:rStyle w:val="Hypertextovodkaz"/>
          </w:rPr>
          <w:t>3.8</w:t>
        </w:r>
        <w:r>
          <w:rPr>
            <w:rFonts w:asciiTheme="minorHAnsi" w:eastAsiaTheme="minorEastAsia" w:hAnsiTheme="minorHAnsi" w:cstheme="minorBidi"/>
            <w:smallCaps w:val="0"/>
            <w:sz w:val="22"/>
            <w:szCs w:val="22"/>
          </w:rPr>
          <w:tab/>
        </w:r>
        <w:r w:rsidRPr="00FB6B64">
          <w:rPr>
            <w:rStyle w:val="Hypertextovodkaz"/>
          </w:rPr>
          <w:t>Obsah a náležitosti Prováděcí smlouvy</w:t>
        </w:r>
        <w:r>
          <w:rPr>
            <w:webHidden/>
          </w:rPr>
          <w:tab/>
        </w:r>
        <w:r>
          <w:rPr>
            <w:webHidden/>
          </w:rPr>
          <w:fldChar w:fldCharType="begin"/>
        </w:r>
        <w:r>
          <w:rPr>
            <w:webHidden/>
          </w:rPr>
          <w:instrText xml:space="preserve"> PAGEREF _Toc283644201 \h </w:instrText>
        </w:r>
        <w:r>
          <w:rPr>
            <w:webHidden/>
          </w:rPr>
        </w:r>
        <w:r>
          <w:rPr>
            <w:webHidden/>
          </w:rPr>
          <w:fldChar w:fldCharType="separate"/>
        </w:r>
        <w:r>
          <w:rPr>
            <w:webHidden/>
          </w:rPr>
          <w:t>16</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02" w:history="1">
        <w:r w:rsidRPr="00FB6B64">
          <w:rPr>
            <w:rStyle w:val="Hypertextovodkaz"/>
          </w:rPr>
          <w:t>4</w:t>
        </w:r>
        <w:r>
          <w:rPr>
            <w:rFonts w:asciiTheme="minorHAnsi" w:eastAsiaTheme="minorEastAsia" w:hAnsiTheme="minorHAnsi" w:cstheme="minorBidi"/>
            <w:b w:val="0"/>
            <w:bCs w:val="0"/>
            <w:sz w:val="22"/>
            <w:szCs w:val="22"/>
          </w:rPr>
          <w:tab/>
        </w:r>
        <w:r w:rsidRPr="00FB6B64">
          <w:rPr>
            <w:rStyle w:val="Hypertextovodkaz"/>
          </w:rPr>
          <w:t>KOORDINACE, INTEGRACE, MIGRACE</w:t>
        </w:r>
        <w:r>
          <w:rPr>
            <w:webHidden/>
          </w:rPr>
          <w:tab/>
        </w:r>
        <w:r>
          <w:rPr>
            <w:webHidden/>
          </w:rPr>
          <w:fldChar w:fldCharType="begin"/>
        </w:r>
        <w:r>
          <w:rPr>
            <w:webHidden/>
          </w:rPr>
          <w:instrText xml:space="preserve"> PAGEREF _Toc283644202 \h </w:instrText>
        </w:r>
        <w:r>
          <w:rPr>
            <w:webHidden/>
          </w:rPr>
        </w:r>
        <w:r>
          <w:rPr>
            <w:webHidden/>
          </w:rPr>
          <w:fldChar w:fldCharType="separate"/>
        </w:r>
        <w:r>
          <w:rPr>
            <w:webHidden/>
          </w:rPr>
          <w:t>16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3" w:history="1">
        <w:r w:rsidRPr="00FB6B64">
          <w:rPr>
            <w:rStyle w:val="Hypertextovodkaz"/>
          </w:rPr>
          <w:t>4.1</w:t>
        </w:r>
        <w:r>
          <w:rPr>
            <w:rFonts w:asciiTheme="minorHAnsi" w:eastAsiaTheme="minorEastAsia" w:hAnsiTheme="minorHAnsi" w:cstheme="minorBidi"/>
            <w:smallCaps w:val="0"/>
            <w:sz w:val="22"/>
            <w:szCs w:val="22"/>
          </w:rPr>
          <w:tab/>
        </w:r>
        <w:r w:rsidRPr="00FB6B64">
          <w:rPr>
            <w:rStyle w:val="Hypertextovodkaz"/>
          </w:rPr>
          <w:t>Koordinace služeb poskytovaných na základě Prováděcích smluv</w:t>
        </w:r>
        <w:r>
          <w:rPr>
            <w:webHidden/>
          </w:rPr>
          <w:tab/>
        </w:r>
        <w:r>
          <w:rPr>
            <w:webHidden/>
          </w:rPr>
          <w:fldChar w:fldCharType="begin"/>
        </w:r>
        <w:r>
          <w:rPr>
            <w:webHidden/>
          </w:rPr>
          <w:instrText xml:space="preserve"> PAGEREF _Toc283644203 \h </w:instrText>
        </w:r>
        <w:r>
          <w:rPr>
            <w:webHidden/>
          </w:rPr>
        </w:r>
        <w:r>
          <w:rPr>
            <w:webHidden/>
          </w:rPr>
          <w:fldChar w:fldCharType="separate"/>
        </w:r>
        <w:r>
          <w:rPr>
            <w:webHidden/>
          </w:rPr>
          <w:t>16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4" w:history="1">
        <w:r w:rsidRPr="00FB6B64">
          <w:rPr>
            <w:rStyle w:val="Hypertextovodkaz"/>
          </w:rPr>
          <w:t>4.2</w:t>
        </w:r>
        <w:r>
          <w:rPr>
            <w:rFonts w:asciiTheme="minorHAnsi" w:eastAsiaTheme="minorEastAsia" w:hAnsiTheme="minorHAnsi" w:cstheme="minorBidi"/>
            <w:smallCaps w:val="0"/>
            <w:sz w:val="22"/>
            <w:szCs w:val="22"/>
          </w:rPr>
          <w:tab/>
        </w:r>
        <w:r w:rsidRPr="00FB6B64">
          <w:rPr>
            <w:rStyle w:val="Hypertextovodkaz"/>
          </w:rPr>
          <w:t>Integrace služeb poskytovaných na základě Prováděcích smluv</w:t>
        </w:r>
        <w:r>
          <w:rPr>
            <w:webHidden/>
          </w:rPr>
          <w:tab/>
        </w:r>
        <w:r>
          <w:rPr>
            <w:webHidden/>
          </w:rPr>
          <w:fldChar w:fldCharType="begin"/>
        </w:r>
        <w:r>
          <w:rPr>
            <w:webHidden/>
          </w:rPr>
          <w:instrText xml:space="preserve"> PAGEREF _Toc283644204 \h </w:instrText>
        </w:r>
        <w:r>
          <w:rPr>
            <w:webHidden/>
          </w:rPr>
        </w:r>
        <w:r>
          <w:rPr>
            <w:webHidden/>
          </w:rPr>
          <w:fldChar w:fldCharType="separate"/>
        </w:r>
        <w:r>
          <w:rPr>
            <w:webHidden/>
          </w:rPr>
          <w:t>17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5" w:history="1">
        <w:r w:rsidRPr="00FB6B64">
          <w:rPr>
            <w:rStyle w:val="Hypertextovodkaz"/>
          </w:rPr>
          <w:t>4.3</w:t>
        </w:r>
        <w:r>
          <w:rPr>
            <w:rFonts w:asciiTheme="minorHAnsi" w:eastAsiaTheme="minorEastAsia" w:hAnsiTheme="minorHAnsi" w:cstheme="minorBidi"/>
            <w:smallCaps w:val="0"/>
            <w:sz w:val="22"/>
            <w:szCs w:val="22"/>
          </w:rPr>
          <w:tab/>
        </w:r>
        <w:r w:rsidRPr="00FB6B64">
          <w:rPr>
            <w:rStyle w:val="Hypertextovodkaz"/>
          </w:rPr>
          <w:t>Migrace a reorganizace</w:t>
        </w:r>
        <w:r>
          <w:rPr>
            <w:webHidden/>
          </w:rPr>
          <w:tab/>
        </w:r>
        <w:r>
          <w:rPr>
            <w:webHidden/>
          </w:rPr>
          <w:fldChar w:fldCharType="begin"/>
        </w:r>
        <w:r>
          <w:rPr>
            <w:webHidden/>
          </w:rPr>
          <w:instrText xml:space="preserve"> PAGEREF _Toc283644205 \h </w:instrText>
        </w:r>
        <w:r>
          <w:rPr>
            <w:webHidden/>
          </w:rPr>
        </w:r>
        <w:r>
          <w:rPr>
            <w:webHidden/>
          </w:rPr>
          <w:fldChar w:fldCharType="separate"/>
        </w:r>
        <w:r>
          <w:rPr>
            <w:webHidden/>
          </w:rPr>
          <w:t>17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6" w:history="1">
        <w:r w:rsidRPr="00FB6B64">
          <w:rPr>
            <w:rStyle w:val="Hypertextovodkaz"/>
          </w:rPr>
          <w:t>4.4</w:t>
        </w:r>
        <w:r>
          <w:rPr>
            <w:rFonts w:asciiTheme="minorHAnsi" w:eastAsiaTheme="minorEastAsia" w:hAnsiTheme="minorHAnsi" w:cstheme="minorBidi"/>
            <w:smallCaps w:val="0"/>
            <w:sz w:val="22"/>
            <w:szCs w:val="22"/>
          </w:rPr>
          <w:tab/>
        </w:r>
        <w:r w:rsidRPr="00FB6B64">
          <w:rPr>
            <w:rStyle w:val="Hypertextovodkaz"/>
          </w:rPr>
          <w:t>Obecné ustanovení k části 4 této Rámcové smlouvy</w:t>
        </w:r>
        <w:r>
          <w:rPr>
            <w:webHidden/>
          </w:rPr>
          <w:tab/>
        </w:r>
        <w:r>
          <w:rPr>
            <w:webHidden/>
          </w:rPr>
          <w:fldChar w:fldCharType="begin"/>
        </w:r>
        <w:r>
          <w:rPr>
            <w:webHidden/>
          </w:rPr>
          <w:instrText xml:space="preserve"> PAGEREF _Toc283644206 \h </w:instrText>
        </w:r>
        <w:r>
          <w:rPr>
            <w:webHidden/>
          </w:rPr>
        </w:r>
        <w:r>
          <w:rPr>
            <w:webHidden/>
          </w:rPr>
          <w:fldChar w:fldCharType="separate"/>
        </w:r>
        <w:r>
          <w:rPr>
            <w:webHidden/>
          </w:rPr>
          <w:t>17</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07" w:history="1">
        <w:r w:rsidRPr="00FB6B64">
          <w:rPr>
            <w:rStyle w:val="Hypertextovodkaz"/>
          </w:rPr>
          <w:t>5</w:t>
        </w:r>
        <w:r>
          <w:rPr>
            <w:rFonts w:asciiTheme="minorHAnsi" w:eastAsiaTheme="minorEastAsia" w:hAnsiTheme="minorHAnsi" w:cstheme="minorBidi"/>
            <w:b w:val="0"/>
            <w:bCs w:val="0"/>
            <w:sz w:val="22"/>
            <w:szCs w:val="22"/>
          </w:rPr>
          <w:tab/>
        </w:r>
        <w:r w:rsidRPr="00FB6B64">
          <w:rPr>
            <w:rStyle w:val="Hypertextovodkaz"/>
          </w:rPr>
          <w:t>SPOLUPRÁCE MVČR, POSKYTOVATELŮ A KONEČNÝCH UŽIVATELŮ PŘI NAPLŇOVÁNÍ CÍLŮ KONCEPCE ROZVOJE KIVS A JEDNOTLIVÝCH PROVÁDĚCÍCH SMLUV</w:t>
        </w:r>
        <w:r>
          <w:rPr>
            <w:webHidden/>
          </w:rPr>
          <w:tab/>
        </w:r>
        <w:r>
          <w:rPr>
            <w:webHidden/>
          </w:rPr>
          <w:fldChar w:fldCharType="begin"/>
        </w:r>
        <w:r>
          <w:rPr>
            <w:webHidden/>
          </w:rPr>
          <w:instrText xml:space="preserve"> PAGEREF _Toc283644207 \h </w:instrText>
        </w:r>
        <w:r>
          <w:rPr>
            <w:webHidden/>
          </w:rPr>
        </w:r>
        <w:r>
          <w:rPr>
            <w:webHidden/>
          </w:rPr>
          <w:fldChar w:fldCharType="separate"/>
        </w:r>
        <w:r>
          <w:rPr>
            <w:webHidden/>
          </w:rPr>
          <w:t>17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8" w:history="1">
        <w:r w:rsidRPr="00FB6B64">
          <w:rPr>
            <w:rStyle w:val="Hypertextovodkaz"/>
          </w:rPr>
          <w:t>5.1</w:t>
        </w:r>
        <w:r>
          <w:rPr>
            <w:rFonts w:asciiTheme="minorHAnsi" w:eastAsiaTheme="minorEastAsia" w:hAnsiTheme="minorHAnsi" w:cstheme="minorBidi"/>
            <w:smallCaps w:val="0"/>
            <w:sz w:val="22"/>
            <w:szCs w:val="22"/>
          </w:rPr>
          <w:tab/>
        </w:r>
        <w:r w:rsidRPr="00FB6B64">
          <w:rPr>
            <w:rStyle w:val="Hypertextovodkaz"/>
          </w:rPr>
          <w:t>Součinnost</w:t>
        </w:r>
        <w:r>
          <w:rPr>
            <w:webHidden/>
          </w:rPr>
          <w:tab/>
        </w:r>
        <w:r>
          <w:rPr>
            <w:webHidden/>
          </w:rPr>
          <w:fldChar w:fldCharType="begin"/>
        </w:r>
        <w:r>
          <w:rPr>
            <w:webHidden/>
          </w:rPr>
          <w:instrText xml:space="preserve"> PAGEREF _Toc283644208 \h </w:instrText>
        </w:r>
        <w:r>
          <w:rPr>
            <w:webHidden/>
          </w:rPr>
        </w:r>
        <w:r>
          <w:rPr>
            <w:webHidden/>
          </w:rPr>
          <w:fldChar w:fldCharType="separate"/>
        </w:r>
        <w:r>
          <w:rPr>
            <w:webHidden/>
          </w:rPr>
          <w:t>17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09" w:history="1">
        <w:r w:rsidRPr="00FB6B64">
          <w:rPr>
            <w:rStyle w:val="Hypertextovodkaz"/>
          </w:rPr>
          <w:t>5.2</w:t>
        </w:r>
        <w:r>
          <w:rPr>
            <w:rFonts w:asciiTheme="minorHAnsi" w:eastAsiaTheme="minorEastAsia" w:hAnsiTheme="minorHAnsi" w:cstheme="minorBidi"/>
            <w:smallCaps w:val="0"/>
            <w:sz w:val="22"/>
            <w:szCs w:val="22"/>
          </w:rPr>
          <w:tab/>
        </w:r>
        <w:r w:rsidRPr="00FB6B64">
          <w:rPr>
            <w:rStyle w:val="Hypertextovodkaz"/>
          </w:rPr>
          <w:t>Možnost subdodávek</w:t>
        </w:r>
        <w:r>
          <w:rPr>
            <w:webHidden/>
          </w:rPr>
          <w:tab/>
        </w:r>
        <w:r>
          <w:rPr>
            <w:webHidden/>
          </w:rPr>
          <w:fldChar w:fldCharType="begin"/>
        </w:r>
        <w:r>
          <w:rPr>
            <w:webHidden/>
          </w:rPr>
          <w:instrText xml:space="preserve"> PAGEREF _Toc283644209 \h </w:instrText>
        </w:r>
        <w:r>
          <w:rPr>
            <w:webHidden/>
          </w:rPr>
        </w:r>
        <w:r>
          <w:rPr>
            <w:webHidden/>
          </w:rPr>
          <w:fldChar w:fldCharType="separate"/>
        </w:r>
        <w:r>
          <w:rPr>
            <w:webHidden/>
          </w:rPr>
          <w:t>18</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0" w:history="1">
        <w:r w:rsidRPr="00FB6B64">
          <w:rPr>
            <w:rStyle w:val="Hypertextovodkaz"/>
          </w:rPr>
          <w:t>5.3</w:t>
        </w:r>
        <w:r>
          <w:rPr>
            <w:rFonts w:asciiTheme="minorHAnsi" w:eastAsiaTheme="minorEastAsia" w:hAnsiTheme="minorHAnsi" w:cstheme="minorBidi"/>
            <w:smallCaps w:val="0"/>
            <w:sz w:val="22"/>
            <w:szCs w:val="22"/>
          </w:rPr>
          <w:tab/>
        </w:r>
        <w:r w:rsidRPr="00FB6B64">
          <w:rPr>
            <w:rStyle w:val="Hypertextovodkaz"/>
          </w:rPr>
          <w:t>Využití poskytovaných služeb</w:t>
        </w:r>
        <w:r>
          <w:rPr>
            <w:webHidden/>
          </w:rPr>
          <w:tab/>
        </w:r>
        <w:r>
          <w:rPr>
            <w:webHidden/>
          </w:rPr>
          <w:fldChar w:fldCharType="begin"/>
        </w:r>
        <w:r>
          <w:rPr>
            <w:webHidden/>
          </w:rPr>
          <w:instrText xml:space="preserve"> PAGEREF _Toc283644210 \h </w:instrText>
        </w:r>
        <w:r>
          <w:rPr>
            <w:webHidden/>
          </w:rPr>
        </w:r>
        <w:r>
          <w:rPr>
            <w:webHidden/>
          </w:rPr>
          <w:fldChar w:fldCharType="separate"/>
        </w:r>
        <w:r>
          <w:rPr>
            <w:webHidden/>
          </w:rPr>
          <w:t>18</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1" w:history="1">
        <w:r w:rsidRPr="00FB6B64">
          <w:rPr>
            <w:rStyle w:val="Hypertextovodkaz"/>
          </w:rPr>
          <w:t>5.4</w:t>
        </w:r>
        <w:r>
          <w:rPr>
            <w:rFonts w:asciiTheme="minorHAnsi" w:eastAsiaTheme="minorEastAsia" w:hAnsiTheme="minorHAnsi" w:cstheme="minorBidi"/>
            <w:smallCaps w:val="0"/>
            <w:sz w:val="22"/>
            <w:szCs w:val="22"/>
          </w:rPr>
          <w:tab/>
        </w:r>
        <w:r w:rsidRPr="00FB6B64">
          <w:rPr>
            <w:rStyle w:val="Hypertextovodkaz"/>
          </w:rPr>
          <w:t>Řídící výbor</w:t>
        </w:r>
        <w:r>
          <w:rPr>
            <w:webHidden/>
          </w:rPr>
          <w:tab/>
        </w:r>
        <w:r>
          <w:rPr>
            <w:webHidden/>
          </w:rPr>
          <w:fldChar w:fldCharType="begin"/>
        </w:r>
        <w:r>
          <w:rPr>
            <w:webHidden/>
          </w:rPr>
          <w:instrText xml:space="preserve"> PAGEREF _Toc283644211 \h </w:instrText>
        </w:r>
        <w:r>
          <w:rPr>
            <w:webHidden/>
          </w:rPr>
        </w:r>
        <w:r>
          <w:rPr>
            <w:webHidden/>
          </w:rPr>
          <w:fldChar w:fldCharType="separate"/>
        </w:r>
        <w:r>
          <w:rPr>
            <w:webHidden/>
          </w:rPr>
          <w:t>18</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2" w:history="1">
        <w:r w:rsidRPr="00FB6B64">
          <w:rPr>
            <w:rStyle w:val="Hypertextovodkaz"/>
          </w:rPr>
          <w:t>5.5</w:t>
        </w:r>
        <w:r>
          <w:rPr>
            <w:rFonts w:asciiTheme="minorHAnsi" w:eastAsiaTheme="minorEastAsia" w:hAnsiTheme="minorHAnsi" w:cstheme="minorBidi"/>
            <w:smallCaps w:val="0"/>
            <w:sz w:val="22"/>
            <w:szCs w:val="22"/>
          </w:rPr>
          <w:tab/>
        </w:r>
        <w:r w:rsidRPr="00FB6B64">
          <w:rPr>
            <w:rStyle w:val="Hypertextovodkaz"/>
          </w:rPr>
          <w:t>Kontaktní osoby</w:t>
        </w:r>
        <w:r>
          <w:rPr>
            <w:webHidden/>
          </w:rPr>
          <w:tab/>
        </w:r>
        <w:r>
          <w:rPr>
            <w:webHidden/>
          </w:rPr>
          <w:fldChar w:fldCharType="begin"/>
        </w:r>
        <w:r>
          <w:rPr>
            <w:webHidden/>
          </w:rPr>
          <w:instrText xml:space="preserve"> PAGEREF _Toc283644212 \h </w:instrText>
        </w:r>
        <w:r>
          <w:rPr>
            <w:webHidden/>
          </w:rPr>
        </w:r>
        <w:r>
          <w:rPr>
            <w:webHidden/>
          </w:rPr>
          <w:fldChar w:fldCharType="separate"/>
        </w:r>
        <w:r>
          <w:rPr>
            <w:webHidden/>
          </w:rPr>
          <w:t>18</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3" w:history="1">
        <w:r w:rsidRPr="00FB6B64">
          <w:rPr>
            <w:rStyle w:val="Hypertextovodkaz"/>
          </w:rPr>
          <w:t>5.6</w:t>
        </w:r>
        <w:r>
          <w:rPr>
            <w:rFonts w:asciiTheme="minorHAnsi" w:eastAsiaTheme="minorEastAsia" w:hAnsiTheme="minorHAnsi" w:cstheme="minorBidi"/>
            <w:smallCaps w:val="0"/>
            <w:sz w:val="22"/>
            <w:szCs w:val="22"/>
          </w:rPr>
          <w:tab/>
        </w:r>
        <w:r w:rsidRPr="00FB6B64">
          <w:rPr>
            <w:rStyle w:val="Hypertextovodkaz"/>
          </w:rPr>
          <w:t>Interní předpisy Konečných uživatelů</w:t>
        </w:r>
        <w:r>
          <w:rPr>
            <w:webHidden/>
          </w:rPr>
          <w:tab/>
        </w:r>
        <w:r>
          <w:rPr>
            <w:webHidden/>
          </w:rPr>
          <w:fldChar w:fldCharType="begin"/>
        </w:r>
        <w:r>
          <w:rPr>
            <w:webHidden/>
          </w:rPr>
          <w:instrText xml:space="preserve"> PAGEREF _Toc283644213 \h </w:instrText>
        </w:r>
        <w:r>
          <w:rPr>
            <w:webHidden/>
          </w:rPr>
        </w:r>
        <w:r>
          <w:rPr>
            <w:webHidden/>
          </w:rPr>
          <w:fldChar w:fldCharType="separate"/>
        </w:r>
        <w:r>
          <w:rPr>
            <w:webHidden/>
          </w:rPr>
          <w:t>19</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14" w:history="1">
        <w:r w:rsidRPr="00FB6B64">
          <w:rPr>
            <w:rStyle w:val="Hypertextovodkaz"/>
          </w:rPr>
          <w:t>6</w:t>
        </w:r>
        <w:r>
          <w:rPr>
            <w:rFonts w:asciiTheme="minorHAnsi" w:eastAsiaTheme="minorEastAsia" w:hAnsiTheme="minorHAnsi" w:cstheme="minorBidi"/>
            <w:b w:val="0"/>
            <w:bCs w:val="0"/>
            <w:sz w:val="22"/>
            <w:szCs w:val="22"/>
          </w:rPr>
          <w:tab/>
        </w:r>
        <w:r w:rsidRPr="00FB6B64">
          <w:rPr>
            <w:rStyle w:val="Hypertextovodkaz"/>
          </w:rPr>
          <w:t>DŮVĚRNOST INFORMACÍ A OCHRANA DUŠEVNÍHO VLASTNICTVÍ</w:t>
        </w:r>
        <w:r>
          <w:rPr>
            <w:webHidden/>
          </w:rPr>
          <w:tab/>
        </w:r>
        <w:r>
          <w:rPr>
            <w:webHidden/>
          </w:rPr>
          <w:fldChar w:fldCharType="begin"/>
        </w:r>
        <w:r>
          <w:rPr>
            <w:webHidden/>
          </w:rPr>
          <w:instrText xml:space="preserve"> PAGEREF _Toc283644214 \h </w:instrText>
        </w:r>
        <w:r>
          <w:rPr>
            <w:webHidden/>
          </w:rPr>
        </w:r>
        <w:r>
          <w:rPr>
            <w:webHidden/>
          </w:rPr>
          <w:fldChar w:fldCharType="separate"/>
        </w:r>
        <w:r>
          <w:rPr>
            <w:webHidden/>
          </w:rPr>
          <w:t>19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5" w:history="1">
        <w:r w:rsidRPr="00FB6B64">
          <w:rPr>
            <w:rStyle w:val="Hypertextovodkaz"/>
          </w:rPr>
          <w:t>6.1</w:t>
        </w:r>
        <w:r>
          <w:rPr>
            <w:rFonts w:asciiTheme="minorHAnsi" w:eastAsiaTheme="minorEastAsia" w:hAnsiTheme="minorHAnsi" w:cstheme="minorBidi"/>
            <w:smallCaps w:val="0"/>
            <w:sz w:val="22"/>
            <w:szCs w:val="22"/>
          </w:rPr>
          <w:tab/>
        </w:r>
        <w:r w:rsidRPr="00FB6B64">
          <w:rPr>
            <w:rStyle w:val="Hypertextovodkaz"/>
          </w:rPr>
          <w:t>Důvěrné informace a závazek k jejich ochraně</w:t>
        </w:r>
        <w:r>
          <w:rPr>
            <w:webHidden/>
          </w:rPr>
          <w:tab/>
        </w:r>
        <w:r>
          <w:rPr>
            <w:webHidden/>
          </w:rPr>
          <w:fldChar w:fldCharType="begin"/>
        </w:r>
        <w:r>
          <w:rPr>
            <w:webHidden/>
          </w:rPr>
          <w:instrText xml:space="preserve"> PAGEREF _Toc283644215 \h </w:instrText>
        </w:r>
        <w:r>
          <w:rPr>
            <w:webHidden/>
          </w:rPr>
        </w:r>
        <w:r>
          <w:rPr>
            <w:webHidden/>
          </w:rPr>
          <w:fldChar w:fldCharType="separate"/>
        </w:r>
        <w:r>
          <w:rPr>
            <w:webHidden/>
          </w:rPr>
          <w:t>19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6" w:history="1">
        <w:r w:rsidRPr="00FB6B64">
          <w:rPr>
            <w:rStyle w:val="Hypertextovodkaz"/>
          </w:rPr>
          <w:t>6.2</w:t>
        </w:r>
        <w:r>
          <w:rPr>
            <w:rFonts w:asciiTheme="minorHAnsi" w:eastAsiaTheme="minorEastAsia" w:hAnsiTheme="minorHAnsi" w:cstheme="minorBidi"/>
            <w:smallCaps w:val="0"/>
            <w:sz w:val="22"/>
            <w:szCs w:val="22"/>
          </w:rPr>
          <w:tab/>
        </w:r>
        <w:r w:rsidRPr="00FB6B64">
          <w:rPr>
            <w:rStyle w:val="Hypertextovodkaz"/>
          </w:rPr>
          <w:t>Oprávnění ke zpřístupnění Důvěrných informací</w:t>
        </w:r>
        <w:r>
          <w:rPr>
            <w:webHidden/>
          </w:rPr>
          <w:tab/>
        </w:r>
        <w:r>
          <w:rPr>
            <w:webHidden/>
          </w:rPr>
          <w:fldChar w:fldCharType="begin"/>
        </w:r>
        <w:r>
          <w:rPr>
            <w:webHidden/>
          </w:rPr>
          <w:instrText xml:space="preserve"> PAGEREF _Toc283644216 \h </w:instrText>
        </w:r>
        <w:r>
          <w:rPr>
            <w:webHidden/>
          </w:rPr>
        </w:r>
        <w:r>
          <w:rPr>
            <w:webHidden/>
          </w:rPr>
          <w:fldChar w:fldCharType="separate"/>
        </w:r>
        <w:r>
          <w:rPr>
            <w:webHidden/>
          </w:rPr>
          <w:t>19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7" w:history="1">
        <w:r w:rsidRPr="00FB6B64">
          <w:rPr>
            <w:rStyle w:val="Hypertextovodkaz"/>
          </w:rPr>
          <w:t>6.3</w:t>
        </w:r>
        <w:r>
          <w:rPr>
            <w:rFonts w:asciiTheme="minorHAnsi" w:eastAsiaTheme="minorEastAsia" w:hAnsiTheme="minorHAnsi" w:cstheme="minorBidi"/>
            <w:smallCaps w:val="0"/>
            <w:sz w:val="22"/>
            <w:szCs w:val="22"/>
          </w:rPr>
          <w:tab/>
        </w:r>
        <w:r w:rsidRPr="00FB6B64">
          <w:rPr>
            <w:rStyle w:val="Hypertextovodkaz"/>
          </w:rPr>
          <w:t>Bezpečnostní opatření ve vztahu k Důvěrným informacím</w:t>
        </w:r>
        <w:r>
          <w:rPr>
            <w:webHidden/>
          </w:rPr>
          <w:tab/>
        </w:r>
        <w:r>
          <w:rPr>
            <w:webHidden/>
          </w:rPr>
          <w:fldChar w:fldCharType="begin"/>
        </w:r>
        <w:r>
          <w:rPr>
            <w:webHidden/>
          </w:rPr>
          <w:instrText xml:space="preserve"> PAGEREF _Toc283644217 \h </w:instrText>
        </w:r>
        <w:r>
          <w:rPr>
            <w:webHidden/>
          </w:rPr>
        </w:r>
        <w:r>
          <w:rPr>
            <w:webHidden/>
          </w:rPr>
          <w:fldChar w:fldCharType="separate"/>
        </w:r>
        <w:r>
          <w:rPr>
            <w:webHidden/>
          </w:rPr>
          <w:t>19</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8" w:history="1">
        <w:r w:rsidRPr="00FB6B64">
          <w:rPr>
            <w:rStyle w:val="Hypertextovodkaz"/>
          </w:rPr>
          <w:t>6.4</w:t>
        </w:r>
        <w:r>
          <w:rPr>
            <w:rFonts w:asciiTheme="minorHAnsi" w:eastAsiaTheme="minorEastAsia" w:hAnsiTheme="minorHAnsi" w:cstheme="minorBidi"/>
            <w:smallCaps w:val="0"/>
            <w:sz w:val="22"/>
            <w:szCs w:val="22"/>
          </w:rPr>
          <w:tab/>
        </w:r>
        <w:r w:rsidRPr="00FB6B64">
          <w:rPr>
            <w:rStyle w:val="Hypertextovodkaz"/>
          </w:rPr>
          <w:t>Trvání závazků důvěrnosti dle této části 6 Rámcové smlouvy</w:t>
        </w:r>
        <w:r>
          <w:rPr>
            <w:webHidden/>
          </w:rPr>
          <w:tab/>
        </w:r>
        <w:r>
          <w:rPr>
            <w:webHidden/>
          </w:rPr>
          <w:fldChar w:fldCharType="begin"/>
        </w:r>
        <w:r>
          <w:rPr>
            <w:webHidden/>
          </w:rPr>
          <w:instrText xml:space="preserve"> PAGEREF _Toc283644218 \h </w:instrText>
        </w:r>
        <w:r>
          <w:rPr>
            <w:webHidden/>
          </w:rPr>
        </w:r>
        <w:r>
          <w:rPr>
            <w:webHidden/>
          </w:rPr>
          <w:fldChar w:fldCharType="separate"/>
        </w:r>
        <w:r>
          <w:rPr>
            <w:webHidden/>
          </w:rPr>
          <w:t>20</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19" w:history="1">
        <w:r w:rsidRPr="00FB6B64">
          <w:rPr>
            <w:rStyle w:val="Hypertextovodkaz"/>
          </w:rPr>
          <w:t>6.5</w:t>
        </w:r>
        <w:r>
          <w:rPr>
            <w:rFonts w:asciiTheme="minorHAnsi" w:eastAsiaTheme="minorEastAsia" w:hAnsiTheme="minorHAnsi" w:cstheme="minorBidi"/>
            <w:smallCaps w:val="0"/>
            <w:sz w:val="22"/>
            <w:szCs w:val="22"/>
          </w:rPr>
          <w:tab/>
        </w:r>
        <w:r w:rsidRPr="00FB6B64">
          <w:rPr>
            <w:rStyle w:val="Hypertextovodkaz"/>
          </w:rPr>
          <w:t>Aplikace článku 6.1 až 6.4 a 6.6 této Rámcové smlouvy na subjekty zúčastněné na Prováděcích smlouvách</w:t>
        </w:r>
        <w:r>
          <w:rPr>
            <w:webHidden/>
          </w:rPr>
          <w:tab/>
        </w:r>
        <w:r>
          <w:rPr>
            <w:webHidden/>
          </w:rPr>
          <w:fldChar w:fldCharType="begin"/>
        </w:r>
        <w:r>
          <w:rPr>
            <w:webHidden/>
          </w:rPr>
          <w:instrText xml:space="preserve"> PAGEREF _Toc283644219 \h </w:instrText>
        </w:r>
        <w:r>
          <w:rPr>
            <w:webHidden/>
          </w:rPr>
        </w:r>
        <w:r>
          <w:rPr>
            <w:webHidden/>
          </w:rPr>
          <w:fldChar w:fldCharType="separate"/>
        </w:r>
        <w:r>
          <w:rPr>
            <w:webHidden/>
          </w:rPr>
          <w:t>20</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0" w:history="1">
        <w:r w:rsidRPr="00FB6B64">
          <w:rPr>
            <w:rStyle w:val="Hypertextovodkaz"/>
          </w:rPr>
          <w:t>6.6</w:t>
        </w:r>
        <w:r>
          <w:rPr>
            <w:rFonts w:asciiTheme="minorHAnsi" w:eastAsiaTheme="minorEastAsia" w:hAnsiTheme="minorHAnsi" w:cstheme="minorBidi"/>
            <w:smallCaps w:val="0"/>
            <w:sz w:val="22"/>
            <w:szCs w:val="22"/>
          </w:rPr>
          <w:tab/>
        </w:r>
        <w:r w:rsidRPr="00FB6B64">
          <w:rPr>
            <w:rStyle w:val="Hypertextovodkaz"/>
          </w:rPr>
          <w:t>Ochrana duševního vlastnictví</w:t>
        </w:r>
        <w:r>
          <w:rPr>
            <w:webHidden/>
          </w:rPr>
          <w:tab/>
        </w:r>
        <w:r>
          <w:rPr>
            <w:webHidden/>
          </w:rPr>
          <w:fldChar w:fldCharType="begin"/>
        </w:r>
        <w:r>
          <w:rPr>
            <w:webHidden/>
          </w:rPr>
          <w:instrText xml:space="preserve"> PAGEREF _Toc283644220 \h </w:instrText>
        </w:r>
        <w:r>
          <w:rPr>
            <w:webHidden/>
          </w:rPr>
        </w:r>
        <w:r>
          <w:rPr>
            <w:webHidden/>
          </w:rPr>
          <w:fldChar w:fldCharType="separate"/>
        </w:r>
        <w:r>
          <w:rPr>
            <w:webHidden/>
          </w:rPr>
          <w:t>20</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1" w:history="1">
        <w:r w:rsidRPr="00FB6B64">
          <w:rPr>
            <w:rStyle w:val="Hypertextovodkaz"/>
          </w:rPr>
          <w:t>6.7</w:t>
        </w:r>
        <w:r>
          <w:rPr>
            <w:rFonts w:asciiTheme="minorHAnsi" w:eastAsiaTheme="minorEastAsia" w:hAnsiTheme="minorHAnsi" w:cstheme="minorBidi"/>
            <w:smallCaps w:val="0"/>
            <w:sz w:val="22"/>
            <w:szCs w:val="22"/>
          </w:rPr>
          <w:tab/>
        </w:r>
        <w:r w:rsidRPr="00FB6B64">
          <w:rPr>
            <w:rStyle w:val="Hypertextovodkaz"/>
          </w:rPr>
          <w:t>Ochrana telekomunikačního tajemství</w:t>
        </w:r>
        <w:r>
          <w:rPr>
            <w:webHidden/>
          </w:rPr>
          <w:tab/>
        </w:r>
        <w:r>
          <w:rPr>
            <w:webHidden/>
          </w:rPr>
          <w:fldChar w:fldCharType="begin"/>
        </w:r>
        <w:r>
          <w:rPr>
            <w:webHidden/>
          </w:rPr>
          <w:instrText xml:space="preserve"> PAGEREF _Toc283644221 \h </w:instrText>
        </w:r>
        <w:r>
          <w:rPr>
            <w:webHidden/>
          </w:rPr>
        </w:r>
        <w:r>
          <w:rPr>
            <w:webHidden/>
          </w:rPr>
          <w:fldChar w:fldCharType="separate"/>
        </w:r>
        <w:r>
          <w:rPr>
            <w:webHidden/>
          </w:rPr>
          <w:t>21</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22" w:history="1">
        <w:r w:rsidRPr="00FB6B64">
          <w:rPr>
            <w:rStyle w:val="Hypertextovodkaz"/>
          </w:rPr>
          <w:t>7</w:t>
        </w:r>
        <w:r>
          <w:rPr>
            <w:rFonts w:asciiTheme="minorHAnsi" w:eastAsiaTheme="minorEastAsia" w:hAnsiTheme="minorHAnsi" w:cstheme="minorBidi"/>
            <w:b w:val="0"/>
            <w:bCs w:val="0"/>
            <w:sz w:val="22"/>
            <w:szCs w:val="22"/>
          </w:rPr>
          <w:tab/>
        </w:r>
        <w:r w:rsidRPr="00FB6B64">
          <w:rPr>
            <w:rStyle w:val="Hypertextovodkaz"/>
          </w:rPr>
          <w:t>DOBA TRVÁNÍ RÁMCOVÉ SMLOUVY</w:t>
        </w:r>
        <w:r>
          <w:rPr>
            <w:webHidden/>
          </w:rPr>
          <w:tab/>
        </w:r>
        <w:r>
          <w:rPr>
            <w:webHidden/>
          </w:rPr>
          <w:fldChar w:fldCharType="begin"/>
        </w:r>
        <w:r>
          <w:rPr>
            <w:webHidden/>
          </w:rPr>
          <w:instrText xml:space="preserve"> PAGEREF _Toc283644222 \h </w:instrText>
        </w:r>
        <w:r>
          <w:rPr>
            <w:webHidden/>
          </w:rPr>
        </w:r>
        <w:r>
          <w:rPr>
            <w:webHidden/>
          </w:rPr>
          <w:fldChar w:fldCharType="separate"/>
        </w:r>
        <w:r>
          <w:rPr>
            <w:webHidden/>
          </w:rPr>
          <w:t>21</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3" w:history="1">
        <w:r w:rsidRPr="00FB6B64">
          <w:rPr>
            <w:rStyle w:val="Hypertextovodkaz"/>
          </w:rPr>
          <w:t>7.1</w:t>
        </w:r>
        <w:r>
          <w:rPr>
            <w:rFonts w:asciiTheme="minorHAnsi" w:eastAsiaTheme="minorEastAsia" w:hAnsiTheme="minorHAnsi" w:cstheme="minorBidi"/>
            <w:smallCaps w:val="0"/>
            <w:sz w:val="22"/>
            <w:szCs w:val="22"/>
          </w:rPr>
          <w:tab/>
        </w:r>
        <w:r w:rsidRPr="00FB6B64">
          <w:rPr>
            <w:rStyle w:val="Hypertextovodkaz"/>
          </w:rPr>
          <w:t>Doba trvání Rámcové smlouvy</w:t>
        </w:r>
        <w:r>
          <w:rPr>
            <w:webHidden/>
          </w:rPr>
          <w:tab/>
        </w:r>
        <w:r>
          <w:rPr>
            <w:webHidden/>
          </w:rPr>
          <w:fldChar w:fldCharType="begin"/>
        </w:r>
        <w:r>
          <w:rPr>
            <w:webHidden/>
          </w:rPr>
          <w:instrText xml:space="preserve"> PAGEREF _Toc283644223 \h </w:instrText>
        </w:r>
        <w:r>
          <w:rPr>
            <w:webHidden/>
          </w:rPr>
        </w:r>
        <w:r>
          <w:rPr>
            <w:webHidden/>
          </w:rPr>
          <w:fldChar w:fldCharType="separate"/>
        </w:r>
        <w:r>
          <w:rPr>
            <w:webHidden/>
          </w:rPr>
          <w:t>21</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4" w:history="1">
        <w:r w:rsidRPr="00FB6B64">
          <w:rPr>
            <w:rStyle w:val="Hypertextovodkaz"/>
          </w:rPr>
          <w:t>7.2</w:t>
        </w:r>
        <w:r>
          <w:rPr>
            <w:rFonts w:asciiTheme="minorHAnsi" w:eastAsiaTheme="minorEastAsia" w:hAnsiTheme="minorHAnsi" w:cstheme="minorBidi"/>
            <w:smallCaps w:val="0"/>
            <w:sz w:val="22"/>
            <w:szCs w:val="22"/>
          </w:rPr>
          <w:tab/>
        </w:r>
        <w:r w:rsidRPr="00FB6B64">
          <w:rPr>
            <w:rStyle w:val="Hypertextovodkaz"/>
          </w:rPr>
          <w:t>Zánik Rámcové smlouvy před uplynutím doby jejího trvání</w:t>
        </w:r>
        <w:r>
          <w:rPr>
            <w:webHidden/>
          </w:rPr>
          <w:tab/>
        </w:r>
        <w:r>
          <w:rPr>
            <w:webHidden/>
          </w:rPr>
          <w:fldChar w:fldCharType="begin"/>
        </w:r>
        <w:r>
          <w:rPr>
            <w:webHidden/>
          </w:rPr>
          <w:instrText xml:space="preserve"> PAGEREF _Toc283644224 \h </w:instrText>
        </w:r>
        <w:r>
          <w:rPr>
            <w:webHidden/>
          </w:rPr>
        </w:r>
        <w:r>
          <w:rPr>
            <w:webHidden/>
          </w:rPr>
          <w:fldChar w:fldCharType="separate"/>
        </w:r>
        <w:r>
          <w:rPr>
            <w:webHidden/>
          </w:rPr>
          <w:t>21</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5" w:history="1">
        <w:r w:rsidRPr="00FB6B64">
          <w:rPr>
            <w:rStyle w:val="Hypertextovodkaz"/>
          </w:rPr>
          <w:t>7.3</w:t>
        </w:r>
        <w:r>
          <w:rPr>
            <w:rFonts w:asciiTheme="minorHAnsi" w:eastAsiaTheme="minorEastAsia" w:hAnsiTheme="minorHAnsi" w:cstheme="minorBidi"/>
            <w:smallCaps w:val="0"/>
            <w:sz w:val="22"/>
            <w:szCs w:val="22"/>
          </w:rPr>
          <w:tab/>
        </w:r>
        <w:r w:rsidRPr="00FB6B64">
          <w:rPr>
            <w:rStyle w:val="Hypertextovodkaz"/>
          </w:rPr>
          <w:t>Částečný zánik Rámcové smlouvy před uplynutím doby jejího trvání</w:t>
        </w:r>
        <w:r>
          <w:rPr>
            <w:webHidden/>
          </w:rPr>
          <w:tab/>
        </w:r>
        <w:r>
          <w:rPr>
            <w:webHidden/>
          </w:rPr>
          <w:fldChar w:fldCharType="begin"/>
        </w:r>
        <w:r>
          <w:rPr>
            <w:webHidden/>
          </w:rPr>
          <w:instrText xml:space="preserve"> PAGEREF _Toc283644225 \h </w:instrText>
        </w:r>
        <w:r>
          <w:rPr>
            <w:webHidden/>
          </w:rPr>
        </w:r>
        <w:r>
          <w:rPr>
            <w:webHidden/>
          </w:rPr>
          <w:fldChar w:fldCharType="separate"/>
        </w:r>
        <w:r>
          <w:rPr>
            <w:webHidden/>
          </w:rPr>
          <w:t>21</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6" w:history="1">
        <w:r w:rsidRPr="00FB6B64">
          <w:rPr>
            <w:rStyle w:val="Hypertextovodkaz"/>
          </w:rPr>
          <w:t>7.4</w:t>
        </w:r>
        <w:r>
          <w:rPr>
            <w:rFonts w:asciiTheme="minorHAnsi" w:eastAsiaTheme="minorEastAsia" w:hAnsiTheme="minorHAnsi" w:cstheme="minorBidi"/>
            <w:smallCaps w:val="0"/>
            <w:sz w:val="22"/>
            <w:szCs w:val="22"/>
          </w:rPr>
          <w:tab/>
        </w:r>
        <w:r w:rsidRPr="00FB6B64">
          <w:rPr>
            <w:rStyle w:val="Hypertextovodkaz"/>
          </w:rPr>
          <w:t>Podstatné porušení povinností</w:t>
        </w:r>
        <w:r>
          <w:rPr>
            <w:webHidden/>
          </w:rPr>
          <w:tab/>
        </w:r>
        <w:r>
          <w:rPr>
            <w:webHidden/>
          </w:rPr>
          <w:fldChar w:fldCharType="begin"/>
        </w:r>
        <w:r>
          <w:rPr>
            <w:webHidden/>
          </w:rPr>
          <w:instrText xml:space="preserve"> PAGEREF _Toc283644226 \h </w:instrText>
        </w:r>
        <w:r>
          <w:rPr>
            <w:webHidden/>
          </w:rPr>
        </w:r>
        <w:r>
          <w:rPr>
            <w:webHidden/>
          </w:rPr>
          <w:fldChar w:fldCharType="separate"/>
        </w:r>
        <w:r>
          <w:rPr>
            <w:webHidden/>
          </w:rPr>
          <w:t>21</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7" w:history="1">
        <w:r w:rsidRPr="00FB6B64">
          <w:rPr>
            <w:rStyle w:val="Hypertextovodkaz"/>
          </w:rPr>
          <w:t>7.5</w:t>
        </w:r>
        <w:r>
          <w:rPr>
            <w:rFonts w:asciiTheme="minorHAnsi" w:eastAsiaTheme="minorEastAsia" w:hAnsiTheme="minorHAnsi" w:cstheme="minorBidi"/>
            <w:smallCaps w:val="0"/>
            <w:sz w:val="22"/>
            <w:szCs w:val="22"/>
          </w:rPr>
          <w:tab/>
        </w:r>
        <w:r w:rsidRPr="00FB6B64">
          <w:rPr>
            <w:rStyle w:val="Hypertextovodkaz"/>
          </w:rPr>
          <w:t>Podmínky pro částečné odstoupení od této Rámcové smlouvy</w:t>
        </w:r>
        <w:r>
          <w:rPr>
            <w:webHidden/>
          </w:rPr>
          <w:tab/>
        </w:r>
        <w:r>
          <w:rPr>
            <w:webHidden/>
          </w:rPr>
          <w:fldChar w:fldCharType="begin"/>
        </w:r>
        <w:r>
          <w:rPr>
            <w:webHidden/>
          </w:rPr>
          <w:instrText xml:space="preserve"> PAGEREF _Toc283644227 \h </w:instrText>
        </w:r>
        <w:r>
          <w:rPr>
            <w:webHidden/>
          </w:rPr>
        </w:r>
        <w:r>
          <w:rPr>
            <w:webHidden/>
          </w:rPr>
          <w:fldChar w:fldCharType="separate"/>
        </w:r>
        <w:r>
          <w:rPr>
            <w:webHidden/>
          </w:rPr>
          <w:t>22</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8" w:history="1">
        <w:r w:rsidRPr="00FB6B64">
          <w:rPr>
            <w:rStyle w:val="Hypertextovodkaz"/>
          </w:rPr>
          <w:t>7.6</w:t>
        </w:r>
        <w:r>
          <w:rPr>
            <w:rFonts w:asciiTheme="minorHAnsi" w:eastAsiaTheme="minorEastAsia" w:hAnsiTheme="minorHAnsi" w:cstheme="minorBidi"/>
            <w:smallCaps w:val="0"/>
            <w:sz w:val="22"/>
            <w:szCs w:val="22"/>
          </w:rPr>
          <w:tab/>
        </w:r>
        <w:r w:rsidRPr="00FB6B64">
          <w:rPr>
            <w:rStyle w:val="Hypertextovodkaz"/>
          </w:rPr>
          <w:t>Vliv zániku této Rámcové smlouvy na Prováděcí smlouvy</w:t>
        </w:r>
        <w:r>
          <w:rPr>
            <w:webHidden/>
          </w:rPr>
          <w:tab/>
        </w:r>
        <w:r>
          <w:rPr>
            <w:webHidden/>
          </w:rPr>
          <w:fldChar w:fldCharType="begin"/>
        </w:r>
        <w:r>
          <w:rPr>
            <w:webHidden/>
          </w:rPr>
          <w:instrText xml:space="preserve"> PAGEREF _Toc283644228 \h </w:instrText>
        </w:r>
        <w:r>
          <w:rPr>
            <w:webHidden/>
          </w:rPr>
        </w:r>
        <w:r>
          <w:rPr>
            <w:webHidden/>
          </w:rPr>
          <w:fldChar w:fldCharType="separate"/>
        </w:r>
        <w:r>
          <w:rPr>
            <w:webHidden/>
          </w:rPr>
          <w:t>22</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29" w:history="1">
        <w:r w:rsidRPr="00FB6B64">
          <w:rPr>
            <w:rStyle w:val="Hypertextovodkaz"/>
          </w:rPr>
          <w:t>7.7</w:t>
        </w:r>
        <w:r>
          <w:rPr>
            <w:rFonts w:asciiTheme="minorHAnsi" w:eastAsiaTheme="minorEastAsia" w:hAnsiTheme="minorHAnsi" w:cstheme="minorBidi"/>
            <w:smallCaps w:val="0"/>
            <w:sz w:val="22"/>
            <w:szCs w:val="22"/>
          </w:rPr>
          <w:tab/>
        </w:r>
        <w:r w:rsidRPr="00FB6B64">
          <w:rPr>
            <w:rStyle w:val="Hypertextovodkaz"/>
          </w:rPr>
          <w:t>Nahrazení dosavadních práv a povinností mezi Poskytovateli, MVČR a Konečnými uživateli</w:t>
        </w:r>
        <w:r>
          <w:rPr>
            <w:webHidden/>
          </w:rPr>
          <w:tab/>
        </w:r>
        <w:r>
          <w:rPr>
            <w:webHidden/>
          </w:rPr>
          <w:fldChar w:fldCharType="begin"/>
        </w:r>
        <w:r>
          <w:rPr>
            <w:webHidden/>
          </w:rPr>
          <w:instrText xml:space="preserve"> PAGEREF _Toc283644229 \h </w:instrText>
        </w:r>
        <w:r>
          <w:rPr>
            <w:webHidden/>
          </w:rPr>
        </w:r>
        <w:r>
          <w:rPr>
            <w:webHidden/>
          </w:rPr>
          <w:fldChar w:fldCharType="separate"/>
        </w:r>
        <w:r>
          <w:rPr>
            <w:webHidden/>
          </w:rPr>
          <w:t>22</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30" w:history="1">
        <w:r w:rsidRPr="00FB6B64">
          <w:rPr>
            <w:rStyle w:val="Hypertextovodkaz"/>
          </w:rPr>
          <w:t>8</w:t>
        </w:r>
        <w:r>
          <w:rPr>
            <w:rFonts w:asciiTheme="minorHAnsi" w:eastAsiaTheme="minorEastAsia" w:hAnsiTheme="minorHAnsi" w:cstheme="minorBidi"/>
            <w:b w:val="0"/>
            <w:bCs w:val="0"/>
            <w:sz w:val="22"/>
            <w:szCs w:val="22"/>
          </w:rPr>
          <w:tab/>
        </w:r>
        <w:r w:rsidRPr="00FB6B64">
          <w:rPr>
            <w:rStyle w:val="Hypertextovodkaz"/>
          </w:rPr>
          <w:t>PROHLÁŠENÍ POSKYTOVATELŮ A SANKCE</w:t>
        </w:r>
        <w:r>
          <w:rPr>
            <w:webHidden/>
          </w:rPr>
          <w:tab/>
        </w:r>
        <w:r>
          <w:rPr>
            <w:webHidden/>
          </w:rPr>
          <w:fldChar w:fldCharType="begin"/>
        </w:r>
        <w:r>
          <w:rPr>
            <w:webHidden/>
          </w:rPr>
          <w:instrText xml:space="preserve"> PAGEREF _Toc283644230 \h </w:instrText>
        </w:r>
        <w:r>
          <w:rPr>
            <w:webHidden/>
          </w:rPr>
        </w:r>
        <w:r>
          <w:rPr>
            <w:webHidden/>
          </w:rPr>
          <w:fldChar w:fldCharType="separate"/>
        </w:r>
        <w:r>
          <w:rPr>
            <w:webHidden/>
          </w:rPr>
          <w:t>23</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1" w:history="1">
        <w:r w:rsidRPr="00FB6B64">
          <w:rPr>
            <w:rStyle w:val="Hypertextovodkaz"/>
          </w:rPr>
          <w:t>8.1</w:t>
        </w:r>
        <w:r>
          <w:rPr>
            <w:rFonts w:asciiTheme="minorHAnsi" w:eastAsiaTheme="minorEastAsia" w:hAnsiTheme="minorHAnsi" w:cstheme="minorBidi"/>
            <w:smallCaps w:val="0"/>
            <w:sz w:val="22"/>
            <w:szCs w:val="22"/>
          </w:rPr>
          <w:tab/>
        </w:r>
        <w:r w:rsidRPr="00FB6B64">
          <w:rPr>
            <w:rStyle w:val="Hypertextovodkaz"/>
          </w:rPr>
          <w:t>Prohlášení Poskytovatelů</w:t>
        </w:r>
        <w:r>
          <w:rPr>
            <w:webHidden/>
          </w:rPr>
          <w:tab/>
        </w:r>
        <w:r>
          <w:rPr>
            <w:webHidden/>
          </w:rPr>
          <w:fldChar w:fldCharType="begin"/>
        </w:r>
        <w:r>
          <w:rPr>
            <w:webHidden/>
          </w:rPr>
          <w:instrText xml:space="preserve"> PAGEREF _Toc283644231 \h </w:instrText>
        </w:r>
        <w:r>
          <w:rPr>
            <w:webHidden/>
          </w:rPr>
        </w:r>
        <w:r>
          <w:rPr>
            <w:webHidden/>
          </w:rPr>
          <w:fldChar w:fldCharType="separate"/>
        </w:r>
        <w:r>
          <w:rPr>
            <w:webHidden/>
          </w:rPr>
          <w:t>23</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2" w:history="1">
        <w:r w:rsidRPr="00FB6B64">
          <w:rPr>
            <w:rStyle w:val="Hypertextovodkaz"/>
          </w:rPr>
          <w:t>8.2</w:t>
        </w:r>
        <w:r>
          <w:rPr>
            <w:rFonts w:asciiTheme="minorHAnsi" w:eastAsiaTheme="minorEastAsia" w:hAnsiTheme="minorHAnsi" w:cstheme="minorBidi"/>
            <w:smallCaps w:val="0"/>
            <w:sz w:val="22"/>
            <w:szCs w:val="22"/>
          </w:rPr>
          <w:tab/>
        </w:r>
        <w:r w:rsidRPr="00FB6B64">
          <w:rPr>
            <w:rStyle w:val="Hypertextovodkaz"/>
          </w:rPr>
          <w:t>Nepravdivost prohlášení Poskytovatele</w:t>
        </w:r>
        <w:r>
          <w:rPr>
            <w:webHidden/>
          </w:rPr>
          <w:tab/>
        </w:r>
        <w:r>
          <w:rPr>
            <w:webHidden/>
          </w:rPr>
          <w:fldChar w:fldCharType="begin"/>
        </w:r>
        <w:r>
          <w:rPr>
            <w:webHidden/>
          </w:rPr>
          <w:instrText xml:space="preserve"> PAGEREF _Toc283644232 \h </w:instrText>
        </w:r>
        <w:r>
          <w:rPr>
            <w:webHidden/>
          </w:rPr>
        </w:r>
        <w:r>
          <w:rPr>
            <w:webHidden/>
          </w:rPr>
          <w:fldChar w:fldCharType="separate"/>
        </w:r>
        <w:r>
          <w:rPr>
            <w:webHidden/>
          </w:rPr>
          <w:t>24</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3" w:history="1">
        <w:r w:rsidRPr="00FB6B64">
          <w:rPr>
            <w:rStyle w:val="Hypertextovodkaz"/>
          </w:rPr>
          <w:t>8.3</w:t>
        </w:r>
        <w:r>
          <w:rPr>
            <w:rFonts w:asciiTheme="minorHAnsi" w:eastAsiaTheme="minorEastAsia" w:hAnsiTheme="minorHAnsi" w:cstheme="minorBidi"/>
            <w:smallCaps w:val="0"/>
            <w:sz w:val="22"/>
            <w:szCs w:val="22"/>
          </w:rPr>
          <w:tab/>
        </w:r>
        <w:r w:rsidRPr="00FB6B64">
          <w:rPr>
            <w:rStyle w:val="Hypertextovodkaz"/>
          </w:rPr>
          <w:t>Závazek na zajištění pravdivosti a platnosti prohlášení Poskytovatele</w:t>
        </w:r>
        <w:r>
          <w:rPr>
            <w:webHidden/>
          </w:rPr>
          <w:tab/>
        </w:r>
        <w:r>
          <w:rPr>
            <w:webHidden/>
          </w:rPr>
          <w:fldChar w:fldCharType="begin"/>
        </w:r>
        <w:r>
          <w:rPr>
            <w:webHidden/>
          </w:rPr>
          <w:instrText xml:space="preserve"> PAGEREF _Toc283644233 \h </w:instrText>
        </w:r>
        <w:r>
          <w:rPr>
            <w:webHidden/>
          </w:rPr>
        </w:r>
        <w:r>
          <w:rPr>
            <w:webHidden/>
          </w:rPr>
          <w:fldChar w:fldCharType="separate"/>
        </w:r>
        <w:r>
          <w:rPr>
            <w:webHidden/>
          </w:rPr>
          <w:t>24</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4" w:history="1">
        <w:r w:rsidRPr="00FB6B64">
          <w:rPr>
            <w:rStyle w:val="Hypertextovodkaz"/>
          </w:rPr>
          <w:t>8.4</w:t>
        </w:r>
        <w:r>
          <w:rPr>
            <w:rFonts w:asciiTheme="minorHAnsi" w:eastAsiaTheme="minorEastAsia" w:hAnsiTheme="minorHAnsi" w:cstheme="minorBidi"/>
            <w:smallCaps w:val="0"/>
            <w:sz w:val="22"/>
            <w:szCs w:val="22"/>
          </w:rPr>
          <w:tab/>
        </w:r>
        <w:r w:rsidRPr="00FB6B64">
          <w:rPr>
            <w:rStyle w:val="Hypertextovodkaz"/>
          </w:rPr>
          <w:t>Sankce</w:t>
        </w:r>
        <w:r>
          <w:rPr>
            <w:webHidden/>
          </w:rPr>
          <w:tab/>
        </w:r>
        <w:r>
          <w:rPr>
            <w:webHidden/>
          </w:rPr>
          <w:fldChar w:fldCharType="begin"/>
        </w:r>
        <w:r>
          <w:rPr>
            <w:webHidden/>
          </w:rPr>
          <w:instrText xml:space="preserve"> PAGEREF _Toc283644234 \h </w:instrText>
        </w:r>
        <w:r>
          <w:rPr>
            <w:webHidden/>
          </w:rPr>
        </w:r>
        <w:r>
          <w:rPr>
            <w:webHidden/>
          </w:rPr>
          <w:fldChar w:fldCharType="separate"/>
        </w:r>
        <w:r>
          <w:rPr>
            <w:webHidden/>
          </w:rPr>
          <w:t>24</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5" w:history="1">
        <w:r w:rsidRPr="00FB6B64">
          <w:rPr>
            <w:rStyle w:val="Hypertextovodkaz"/>
          </w:rPr>
          <w:t>8.5</w:t>
        </w:r>
        <w:r>
          <w:rPr>
            <w:rFonts w:asciiTheme="minorHAnsi" w:eastAsiaTheme="minorEastAsia" w:hAnsiTheme="minorHAnsi" w:cstheme="minorBidi"/>
            <w:smallCaps w:val="0"/>
            <w:sz w:val="22"/>
            <w:szCs w:val="22"/>
          </w:rPr>
          <w:tab/>
        </w:r>
        <w:r w:rsidRPr="00FB6B64">
          <w:rPr>
            <w:rStyle w:val="Hypertextovodkaz"/>
          </w:rPr>
          <w:t>Sankce dle Přílohy č. 5 této Rámcové smlouvy</w:t>
        </w:r>
        <w:r>
          <w:rPr>
            <w:webHidden/>
          </w:rPr>
          <w:tab/>
        </w:r>
        <w:r>
          <w:rPr>
            <w:webHidden/>
          </w:rPr>
          <w:fldChar w:fldCharType="begin"/>
        </w:r>
        <w:r>
          <w:rPr>
            <w:webHidden/>
          </w:rPr>
          <w:instrText xml:space="preserve"> PAGEREF _Toc283644235 \h </w:instrText>
        </w:r>
        <w:r>
          <w:rPr>
            <w:webHidden/>
          </w:rPr>
        </w:r>
        <w:r>
          <w:rPr>
            <w:webHidden/>
          </w:rPr>
          <w:fldChar w:fldCharType="separate"/>
        </w:r>
        <w:r>
          <w:rPr>
            <w:webHidden/>
          </w:rPr>
          <w:t>24</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36" w:history="1">
        <w:r w:rsidRPr="00FB6B64">
          <w:rPr>
            <w:rStyle w:val="Hypertextovodkaz"/>
          </w:rPr>
          <w:t>9</w:t>
        </w:r>
        <w:r>
          <w:rPr>
            <w:rFonts w:asciiTheme="minorHAnsi" w:eastAsiaTheme="minorEastAsia" w:hAnsiTheme="minorHAnsi" w:cstheme="minorBidi"/>
            <w:b w:val="0"/>
            <w:bCs w:val="0"/>
            <w:sz w:val="22"/>
            <w:szCs w:val="22"/>
          </w:rPr>
          <w:tab/>
        </w:r>
        <w:r w:rsidRPr="00FB6B64">
          <w:rPr>
            <w:rStyle w:val="Hypertextovodkaz"/>
          </w:rPr>
          <w:t>ZÁVĚREČNÁ USTANOVENÍ</w:t>
        </w:r>
        <w:r>
          <w:rPr>
            <w:webHidden/>
          </w:rPr>
          <w:tab/>
        </w:r>
        <w:r>
          <w:rPr>
            <w:webHidden/>
          </w:rPr>
          <w:fldChar w:fldCharType="begin"/>
        </w:r>
        <w:r>
          <w:rPr>
            <w:webHidden/>
          </w:rPr>
          <w:instrText xml:space="preserve"> PAGEREF _Toc283644236 \h </w:instrText>
        </w:r>
        <w:r>
          <w:rPr>
            <w:webHidden/>
          </w:rPr>
        </w:r>
        <w:r>
          <w:rPr>
            <w:webHidden/>
          </w:rPr>
          <w:fldChar w:fldCharType="separate"/>
        </w:r>
        <w:r>
          <w:rPr>
            <w:webHidden/>
          </w:rPr>
          <w:t>25</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7" w:history="1">
        <w:r w:rsidRPr="00FB6B64">
          <w:rPr>
            <w:rStyle w:val="Hypertextovodkaz"/>
          </w:rPr>
          <w:t>9.1</w:t>
        </w:r>
        <w:r>
          <w:rPr>
            <w:rFonts w:asciiTheme="minorHAnsi" w:eastAsiaTheme="minorEastAsia" w:hAnsiTheme="minorHAnsi" w:cstheme="minorBidi"/>
            <w:smallCaps w:val="0"/>
            <w:sz w:val="22"/>
            <w:szCs w:val="22"/>
          </w:rPr>
          <w:tab/>
        </w:r>
        <w:r w:rsidRPr="00FB6B64">
          <w:rPr>
            <w:rStyle w:val="Hypertextovodkaz"/>
          </w:rPr>
          <w:t>Doručování</w:t>
        </w:r>
        <w:r>
          <w:rPr>
            <w:webHidden/>
          </w:rPr>
          <w:tab/>
        </w:r>
        <w:r>
          <w:rPr>
            <w:webHidden/>
          </w:rPr>
          <w:fldChar w:fldCharType="begin"/>
        </w:r>
        <w:r>
          <w:rPr>
            <w:webHidden/>
          </w:rPr>
          <w:instrText xml:space="preserve"> PAGEREF _Toc283644237 \h </w:instrText>
        </w:r>
        <w:r>
          <w:rPr>
            <w:webHidden/>
          </w:rPr>
        </w:r>
        <w:r>
          <w:rPr>
            <w:webHidden/>
          </w:rPr>
          <w:fldChar w:fldCharType="separate"/>
        </w:r>
        <w:r>
          <w:rPr>
            <w:webHidden/>
          </w:rPr>
          <w:t>25</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8" w:history="1">
        <w:r w:rsidRPr="00FB6B64">
          <w:rPr>
            <w:rStyle w:val="Hypertextovodkaz"/>
          </w:rPr>
          <w:t>9.2</w:t>
        </w:r>
        <w:r>
          <w:rPr>
            <w:rFonts w:asciiTheme="minorHAnsi" w:eastAsiaTheme="minorEastAsia" w:hAnsiTheme="minorHAnsi" w:cstheme="minorBidi"/>
            <w:smallCaps w:val="0"/>
            <w:sz w:val="22"/>
            <w:szCs w:val="22"/>
          </w:rPr>
          <w:tab/>
        </w:r>
        <w:r w:rsidRPr="00FB6B64">
          <w:rPr>
            <w:rStyle w:val="Hypertextovodkaz"/>
          </w:rPr>
          <w:t>Doplnění a změny této Rámcové smlouvy</w:t>
        </w:r>
        <w:r>
          <w:rPr>
            <w:webHidden/>
          </w:rPr>
          <w:tab/>
        </w:r>
        <w:r>
          <w:rPr>
            <w:webHidden/>
          </w:rPr>
          <w:fldChar w:fldCharType="begin"/>
        </w:r>
        <w:r>
          <w:rPr>
            <w:webHidden/>
          </w:rPr>
          <w:instrText xml:space="preserve"> PAGEREF _Toc283644238 \h </w:instrText>
        </w:r>
        <w:r>
          <w:rPr>
            <w:webHidden/>
          </w:rPr>
        </w:r>
        <w:r>
          <w:rPr>
            <w:webHidden/>
          </w:rPr>
          <w:fldChar w:fldCharType="separate"/>
        </w:r>
        <w:r>
          <w:rPr>
            <w:webHidden/>
          </w:rPr>
          <w:t>26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39" w:history="1">
        <w:r w:rsidRPr="00FB6B64">
          <w:rPr>
            <w:rStyle w:val="Hypertextovodkaz"/>
          </w:rPr>
          <w:t>9.3</w:t>
        </w:r>
        <w:r>
          <w:rPr>
            <w:rFonts w:asciiTheme="minorHAnsi" w:eastAsiaTheme="minorEastAsia" w:hAnsiTheme="minorHAnsi" w:cstheme="minorBidi"/>
            <w:smallCaps w:val="0"/>
            <w:sz w:val="22"/>
            <w:szCs w:val="22"/>
          </w:rPr>
          <w:tab/>
        </w:r>
        <w:r w:rsidRPr="00FB6B64">
          <w:rPr>
            <w:rStyle w:val="Hypertextovodkaz"/>
          </w:rPr>
          <w:t>Zákaz postoupení ze strany Poskytovatelů</w:t>
        </w:r>
        <w:r>
          <w:rPr>
            <w:webHidden/>
          </w:rPr>
          <w:tab/>
        </w:r>
        <w:r>
          <w:rPr>
            <w:webHidden/>
          </w:rPr>
          <w:fldChar w:fldCharType="begin"/>
        </w:r>
        <w:r>
          <w:rPr>
            <w:webHidden/>
          </w:rPr>
          <w:instrText xml:space="preserve"> PAGEREF _Toc283644239 \h </w:instrText>
        </w:r>
        <w:r>
          <w:rPr>
            <w:webHidden/>
          </w:rPr>
        </w:r>
        <w:r>
          <w:rPr>
            <w:webHidden/>
          </w:rPr>
          <w:fldChar w:fldCharType="separate"/>
        </w:r>
        <w:r>
          <w:rPr>
            <w:webHidden/>
          </w:rPr>
          <w:t>26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0" w:history="1">
        <w:r w:rsidRPr="00FB6B64">
          <w:rPr>
            <w:rStyle w:val="Hypertextovodkaz"/>
          </w:rPr>
          <w:t>9.4</w:t>
        </w:r>
        <w:r>
          <w:rPr>
            <w:rFonts w:asciiTheme="minorHAnsi" w:eastAsiaTheme="minorEastAsia" w:hAnsiTheme="minorHAnsi" w:cstheme="minorBidi"/>
            <w:smallCaps w:val="0"/>
            <w:sz w:val="22"/>
            <w:szCs w:val="22"/>
          </w:rPr>
          <w:tab/>
        </w:r>
        <w:r w:rsidRPr="00FB6B64">
          <w:rPr>
            <w:rStyle w:val="Hypertextovodkaz"/>
          </w:rPr>
          <w:t>Závaznost pro právní nástupce Smluvních stran</w:t>
        </w:r>
        <w:r>
          <w:rPr>
            <w:webHidden/>
          </w:rPr>
          <w:tab/>
        </w:r>
        <w:r>
          <w:rPr>
            <w:webHidden/>
          </w:rPr>
          <w:fldChar w:fldCharType="begin"/>
        </w:r>
        <w:r>
          <w:rPr>
            <w:webHidden/>
          </w:rPr>
          <w:instrText xml:space="preserve"> PAGEREF _Toc283644240 \h </w:instrText>
        </w:r>
        <w:r>
          <w:rPr>
            <w:webHidden/>
          </w:rPr>
        </w:r>
        <w:r>
          <w:rPr>
            <w:webHidden/>
          </w:rPr>
          <w:fldChar w:fldCharType="separate"/>
        </w:r>
        <w:r>
          <w:rPr>
            <w:webHidden/>
          </w:rPr>
          <w:t>26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1" w:history="1">
        <w:r w:rsidRPr="00FB6B64">
          <w:rPr>
            <w:rStyle w:val="Hypertextovodkaz"/>
          </w:rPr>
          <w:t>9.5</w:t>
        </w:r>
        <w:r>
          <w:rPr>
            <w:rFonts w:asciiTheme="minorHAnsi" w:eastAsiaTheme="minorEastAsia" w:hAnsiTheme="minorHAnsi" w:cstheme="minorBidi"/>
            <w:smallCaps w:val="0"/>
            <w:sz w:val="22"/>
            <w:szCs w:val="22"/>
          </w:rPr>
          <w:tab/>
        </w:r>
        <w:r w:rsidRPr="00FB6B64">
          <w:rPr>
            <w:rStyle w:val="Hypertextovodkaz"/>
          </w:rPr>
          <w:t>Oddělitelnost</w:t>
        </w:r>
        <w:r>
          <w:rPr>
            <w:webHidden/>
          </w:rPr>
          <w:tab/>
        </w:r>
        <w:r>
          <w:rPr>
            <w:webHidden/>
          </w:rPr>
          <w:fldChar w:fldCharType="begin"/>
        </w:r>
        <w:r>
          <w:rPr>
            <w:webHidden/>
          </w:rPr>
          <w:instrText xml:space="preserve"> PAGEREF _Toc283644241 \h </w:instrText>
        </w:r>
        <w:r>
          <w:rPr>
            <w:webHidden/>
          </w:rPr>
        </w:r>
        <w:r>
          <w:rPr>
            <w:webHidden/>
          </w:rPr>
          <w:fldChar w:fldCharType="separate"/>
        </w:r>
        <w:r>
          <w:rPr>
            <w:webHidden/>
          </w:rPr>
          <w:t>26</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2" w:history="1">
        <w:r w:rsidRPr="00FB6B64">
          <w:rPr>
            <w:rStyle w:val="Hypertextovodkaz"/>
          </w:rPr>
          <w:t>9.6</w:t>
        </w:r>
        <w:r>
          <w:rPr>
            <w:rFonts w:asciiTheme="minorHAnsi" w:eastAsiaTheme="minorEastAsia" w:hAnsiTheme="minorHAnsi" w:cstheme="minorBidi"/>
            <w:smallCaps w:val="0"/>
            <w:sz w:val="22"/>
            <w:szCs w:val="22"/>
          </w:rPr>
          <w:tab/>
        </w:r>
        <w:r w:rsidRPr="00FB6B64">
          <w:rPr>
            <w:rStyle w:val="Hypertextovodkaz"/>
          </w:rPr>
          <w:t>Stejnopisy</w:t>
        </w:r>
        <w:r>
          <w:rPr>
            <w:webHidden/>
          </w:rPr>
          <w:tab/>
        </w:r>
        <w:r>
          <w:rPr>
            <w:webHidden/>
          </w:rPr>
          <w:fldChar w:fldCharType="begin"/>
        </w:r>
        <w:r>
          <w:rPr>
            <w:webHidden/>
          </w:rPr>
          <w:instrText xml:space="preserve"> PAGEREF _Toc283644242 \h </w:instrText>
        </w:r>
        <w:r>
          <w:rPr>
            <w:webHidden/>
          </w:rPr>
        </w:r>
        <w:r>
          <w:rPr>
            <w:webHidden/>
          </w:rPr>
          <w:fldChar w:fldCharType="separate"/>
        </w:r>
        <w:r>
          <w:rPr>
            <w:webHidden/>
          </w:rPr>
          <w:t>27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3" w:history="1">
        <w:r w:rsidRPr="00FB6B64">
          <w:rPr>
            <w:rStyle w:val="Hypertextovodkaz"/>
            <w:rFonts w:eastAsia="Times New Roman"/>
          </w:rPr>
          <w:t>9.7</w:t>
        </w:r>
        <w:r>
          <w:rPr>
            <w:rFonts w:asciiTheme="minorHAnsi" w:eastAsiaTheme="minorEastAsia" w:hAnsiTheme="minorHAnsi" w:cstheme="minorBidi"/>
            <w:smallCaps w:val="0"/>
            <w:sz w:val="22"/>
            <w:szCs w:val="22"/>
          </w:rPr>
          <w:tab/>
        </w:r>
        <w:r w:rsidRPr="00FB6B64">
          <w:rPr>
            <w:rStyle w:val="Hypertextovodkaz"/>
          </w:rPr>
          <w:t>Veřejnost Rámcové smlouvy</w:t>
        </w:r>
        <w:r>
          <w:rPr>
            <w:webHidden/>
          </w:rPr>
          <w:tab/>
        </w:r>
        <w:r>
          <w:rPr>
            <w:webHidden/>
          </w:rPr>
          <w:fldChar w:fldCharType="begin"/>
        </w:r>
        <w:r>
          <w:rPr>
            <w:webHidden/>
          </w:rPr>
          <w:instrText xml:space="preserve"> PAGEREF _Toc283644243 \h </w:instrText>
        </w:r>
        <w:r>
          <w:rPr>
            <w:webHidden/>
          </w:rPr>
        </w:r>
        <w:r>
          <w:rPr>
            <w:webHidden/>
          </w:rPr>
          <w:fldChar w:fldCharType="separate"/>
        </w:r>
        <w:r>
          <w:rPr>
            <w:webHidden/>
          </w:rPr>
          <w:t>27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4" w:history="1">
        <w:r w:rsidRPr="00FB6B64">
          <w:rPr>
            <w:rStyle w:val="Hypertextovodkaz"/>
          </w:rPr>
          <w:t>9.8</w:t>
        </w:r>
        <w:r>
          <w:rPr>
            <w:rFonts w:asciiTheme="minorHAnsi" w:eastAsiaTheme="minorEastAsia" w:hAnsiTheme="minorHAnsi" w:cstheme="minorBidi"/>
            <w:smallCaps w:val="0"/>
            <w:sz w:val="22"/>
            <w:szCs w:val="22"/>
          </w:rPr>
          <w:tab/>
        </w:r>
        <w:r w:rsidRPr="00FB6B64">
          <w:rPr>
            <w:rStyle w:val="Hypertextovodkaz"/>
          </w:rPr>
          <w:t>Přílohy</w:t>
        </w:r>
        <w:r>
          <w:rPr>
            <w:webHidden/>
          </w:rPr>
          <w:tab/>
        </w:r>
        <w:r>
          <w:rPr>
            <w:webHidden/>
          </w:rPr>
          <w:fldChar w:fldCharType="begin"/>
        </w:r>
        <w:r>
          <w:rPr>
            <w:webHidden/>
          </w:rPr>
          <w:instrText xml:space="preserve"> PAGEREF _Toc283644244 \h </w:instrText>
        </w:r>
        <w:r>
          <w:rPr>
            <w:webHidden/>
          </w:rPr>
        </w:r>
        <w:r>
          <w:rPr>
            <w:webHidden/>
          </w:rPr>
          <w:fldChar w:fldCharType="separate"/>
        </w:r>
        <w:r>
          <w:rPr>
            <w:webHidden/>
          </w:rPr>
          <w:t>27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5" w:history="1">
        <w:r w:rsidRPr="00FB6B64">
          <w:rPr>
            <w:rStyle w:val="Hypertextovodkaz"/>
          </w:rPr>
          <w:t>9.9</w:t>
        </w:r>
        <w:r>
          <w:rPr>
            <w:rFonts w:asciiTheme="minorHAnsi" w:eastAsiaTheme="minorEastAsia" w:hAnsiTheme="minorHAnsi" w:cstheme="minorBidi"/>
            <w:smallCaps w:val="0"/>
            <w:sz w:val="22"/>
            <w:szCs w:val="22"/>
          </w:rPr>
          <w:tab/>
        </w:r>
        <w:r w:rsidRPr="00FB6B64">
          <w:rPr>
            <w:rStyle w:val="Hypertextovodkaz"/>
          </w:rPr>
          <w:t>Jazyk</w:t>
        </w:r>
        <w:r>
          <w:rPr>
            <w:webHidden/>
          </w:rPr>
          <w:tab/>
        </w:r>
        <w:r>
          <w:rPr>
            <w:webHidden/>
          </w:rPr>
          <w:fldChar w:fldCharType="begin"/>
        </w:r>
        <w:r>
          <w:rPr>
            <w:webHidden/>
          </w:rPr>
          <w:instrText xml:space="preserve"> PAGEREF _Toc283644245 \h </w:instrText>
        </w:r>
        <w:r>
          <w:rPr>
            <w:webHidden/>
          </w:rPr>
        </w:r>
        <w:r>
          <w:rPr>
            <w:webHidden/>
          </w:rPr>
          <w:fldChar w:fldCharType="separate"/>
        </w:r>
        <w:r>
          <w:rPr>
            <w:webHidden/>
          </w:rPr>
          <w:t>27</w:t>
        </w:r>
        <w:r>
          <w:rPr>
            <w:webHidden/>
          </w:rPr>
          <w:fldChar w:fldCharType="end"/>
        </w:r>
      </w:hyperlink>
    </w:p>
    <w:p w:rsidR="00401C3C" w:rsidRDefault="00401C3C">
      <w:pPr>
        <w:pStyle w:val="Obsah2"/>
        <w:rPr>
          <w:rFonts w:asciiTheme="minorHAnsi" w:eastAsiaTheme="minorEastAsia" w:hAnsiTheme="minorHAnsi" w:cstheme="minorBidi"/>
          <w:smallCaps w:val="0"/>
          <w:sz w:val="22"/>
          <w:szCs w:val="22"/>
        </w:rPr>
      </w:pPr>
      <w:hyperlink w:anchor="_Toc283644246" w:history="1">
        <w:r w:rsidRPr="00FB6B64">
          <w:rPr>
            <w:rStyle w:val="Hypertextovodkaz"/>
          </w:rPr>
          <w:t>9.10</w:t>
        </w:r>
        <w:r>
          <w:rPr>
            <w:rFonts w:asciiTheme="minorHAnsi" w:eastAsiaTheme="minorEastAsia" w:hAnsiTheme="minorHAnsi" w:cstheme="minorBidi"/>
            <w:smallCaps w:val="0"/>
            <w:sz w:val="22"/>
            <w:szCs w:val="22"/>
          </w:rPr>
          <w:tab/>
        </w:r>
        <w:r w:rsidRPr="00FB6B64">
          <w:rPr>
            <w:rStyle w:val="Hypertextovodkaz"/>
          </w:rPr>
          <w:t>Řešení sporů</w:t>
        </w:r>
        <w:r>
          <w:rPr>
            <w:webHidden/>
          </w:rPr>
          <w:tab/>
        </w:r>
        <w:r>
          <w:rPr>
            <w:webHidden/>
          </w:rPr>
          <w:fldChar w:fldCharType="begin"/>
        </w:r>
        <w:r>
          <w:rPr>
            <w:webHidden/>
          </w:rPr>
          <w:instrText xml:space="preserve"> PAGEREF _Toc283644246 \h </w:instrText>
        </w:r>
        <w:r>
          <w:rPr>
            <w:webHidden/>
          </w:rPr>
        </w:r>
        <w:r>
          <w:rPr>
            <w:webHidden/>
          </w:rPr>
          <w:fldChar w:fldCharType="separate"/>
        </w:r>
        <w:r>
          <w:rPr>
            <w:webHidden/>
          </w:rPr>
          <w:t>28</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47" w:history="1">
        <w:r w:rsidRPr="00FB6B64">
          <w:rPr>
            <w:rStyle w:val="Hypertextovodkaz"/>
          </w:rPr>
          <w:t>PŘÍLOHA Č. 1</w:t>
        </w:r>
        <w:r>
          <w:rPr>
            <w:webHidden/>
          </w:rPr>
          <w:tab/>
        </w:r>
        <w:r>
          <w:rPr>
            <w:webHidden/>
          </w:rPr>
          <w:fldChar w:fldCharType="begin"/>
        </w:r>
        <w:r>
          <w:rPr>
            <w:webHidden/>
          </w:rPr>
          <w:instrText xml:space="preserve"> PAGEREF _Toc283644247 \h </w:instrText>
        </w:r>
        <w:r>
          <w:rPr>
            <w:webHidden/>
          </w:rPr>
        </w:r>
        <w:r>
          <w:rPr>
            <w:webHidden/>
          </w:rPr>
          <w:fldChar w:fldCharType="separate"/>
        </w:r>
        <w:r>
          <w:rPr>
            <w:webHidden/>
          </w:rPr>
          <w:t>30</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48" w:history="1">
        <w:r w:rsidRPr="00FB6B64">
          <w:rPr>
            <w:rStyle w:val="Hypertextovodkaz"/>
          </w:rPr>
          <w:t>PŘÍLOHA Č. 2</w:t>
        </w:r>
        <w:r>
          <w:rPr>
            <w:webHidden/>
          </w:rPr>
          <w:tab/>
        </w:r>
        <w:r>
          <w:rPr>
            <w:webHidden/>
          </w:rPr>
          <w:fldChar w:fldCharType="begin"/>
        </w:r>
        <w:r>
          <w:rPr>
            <w:webHidden/>
          </w:rPr>
          <w:instrText xml:space="preserve"> PAGEREF _Toc283644248 \h </w:instrText>
        </w:r>
        <w:r>
          <w:rPr>
            <w:webHidden/>
          </w:rPr>
        </w:r>
        <w:r>
          <w:rPr>
            <w:webHidden/>
          </w:rPr>
          <w:fldChar w:fldCharType="separate"/>
        </w:r>
        <w:r>
          <w:rPr>
            <w:webHidden/>
          </w:rPr>
          <w:t>34</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49" w:history="1">
        <w:r w:rsidRPr="00FB6B64">
          <w:rPr>
            <w:rStyle w:val="Hypertextovodkaz"/>
          </w:rPr>
          <w:t>PŘÍLOHA Č. 3</w:t>
        </w:r>
        <w:r>
          <w:rPr>
            <w:webHidden/>
          </w:rPr>
          <w:tab/>
        </w:r>
        <w:r>
          <w:rPr>
            <w:webHidden/>
          </w:rPr>
          <w:fldChar w:fldCharType="begin"/>
        </w:r>
        <w:r>
          <w:rPr>
            <w:webHidden/>
          </w:rPr>
          <w:instrText xml:space="preserve"> PAGEREF _Toc283644249 \h </w:instrText>
        </w:r>
        <w:r>
          <w:rPr>
            <w:webHidden/>
          </w:rPr>
        </w:r>
        <w:r>
          <w:rPr>
            <w:webHidden/>
          </w:rPr>
          <w:fldChar w:fldCharType="separate"/>
        </w:r>
        <w:r>
          <w:rPr>
            <w:webHidden/>
          </w:rPr>
          <w:t>35</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50" w:history="1">
        <w:r w:rsidRPr="00FB6B64">
          <w:rPr>
            <w:rStyle w:val="Hypertextovodkaz"/>
          </w:rPr>
          <w:t>PŘÍLOHA Č. 4</w:t>
        </w:r>
        <w:r>
          <w:rPr>
            <w:webHidden/>
          </w:rPr>
          <w:tab/>
        </w:r>
        <w:r>
          <w:rPr>
            <w:webHidden/>
          </w:rPr>
          <w:fldChar w:fldCharType="begin"/>
        </w:r>
        <w:r>
          <w:rPr>
            <w:webHidden/>
          </w:rPr>
          <w:instrText xml:space="preserve"> PAGEREF _Toc283644250 \h </w:instrText>
        </w:r>
        <w:r>
          <w:rPr>
            <w:webHidden/>
          </w:rPr>
        </w:r>
        <w:r>
          <w:rPr>
            <w:webHidden/>
          </w:rPr>
          <w:fldChar w:fldCharType="separate"/>
        </w:r>
        <w:r>
          <w:rPr>
            <w:webHidden/>
          </w:rPr>
          <w:t>38</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51" w:history="1">
        <w:r w:rsidRPr="00FB6B64">
          <w:rPr>
            <w:rStyle w:val="Hypertextovodkaz"/>
          </w:rPr>
          <w:t>PŘÍLOHA Č. 5</w:t>
        </w:r>
        <w:r>
          <w:rPr>
            <w:webHidden/>
          </w:rPr>
          <w:tab/>
        </w:r>
        <w:r>
          <w:rPr>
            <w:webHidden/>
          </w:rPr>
          <w:fldChar w:fldCharType="begin"/>
        </w:r>
        <w:r>
          <w:rPr>
            <w:webHidden/>
          </w:rPr>
          <w:instrText xml:space="preserve"> PAGEREF _Toc283644251 \h </w:instrText>
        </w:r>
        <w:r>
          <w:rPr>
            <w:webHidden/>
          </w:rPr>
        </w:r>
        <w:r>
          <w:rPr>
            <w:webHidden/>
          </w:rPr>
          <w:fldChar w:fldCharType="separate"/>
        </w:r>
        <w:r>
          <w:rPr>
            <w:webHidden/>
          </w:rPr>
          <w:t>39</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52" w:history="1">
        <w:r w:rsidRPr="00FB6B64">
          <w:rPr>
            <w:rStyle w:val="Hypertextovodkaz"/>
          </w:rPr>
          <w:t>PŘÍLOHA Č. 6</w:t>
        </w:r>
        <w:r>
          <w:rPr>
            <w:webHidden/>
          </w:rPr>
          <w:tab/>
        </w:r>
        <w:r>
          <w:rPr>
            <w:webHidden/>
          </w:rPr>
          <w:fldChar w:fldCharType="begin"/>
        </w:r>
        <w:r>
          <w:rPr>
            <w:webHidden/>
          </w:rPr>
          <w:instrText xml:space="preserve"> PAGEREF _Toc283644252 \h </w:instrText>
        </w:r>
        <w:r>
          <w:rPr>
            <w:webHidden/>
          </w:rPr>
        </w:r>
        <w:r>
          <w:rPr>
            <w:webHidden/>
          </w:rPr>
          <w:fldChar w:fldCharType="separate"/>
        </w:r>
        <w:r>
          <w:rPr>
            <w:webHidden/>
          </w:rPr>
          <w:t>44</w:t>
        </w:r>
        <w:r>
          <w:rPr>
            <w:webHidden/>
          </w:rPr>
          <w:fldChar w:fldCharType="end"/>
        </w:r>
      </w:hyperlink>
    </w:p>
    <w:p w:rsidR="00401C3C" w:rsidRDefault="00401C3C">
      <w:pPr>
        <w:pStyle w:val="Obsah1"/>
        <w:rPr>
          <w:rFonts w:asciiTheme="minorHAnsi" w:eastAsiaTheme="minorEastAsia" w:hAnsiTheme="minorHAnsi" w:cstheme="minorBidi"/>
          <w:b w:val="0"/>
          <w:bCs w:val="0"/>
          <w:sz w:val="22"/>
          <w:szCs w:val="22"/>
        </w:rPr>
      </w:pPr>
      <w:hyperlink w:anchor="_Toc283644253" w:history="1">
        <w:r w:rsidRPr="00FB6B64">
          <w:rPr>
            <w:rStyle w:val="Hypertextovodkaz"/>
          </w:rPr>
          <w:t>PŘÍLOHA Č. 7</w:t>
        </w:r>
        <w:r>
          <w:rPr>
            <w:webHidden/>
          </w:rPr>
          <w:tab/>
        </w:r>
        <w:r>
          <w:rPr>
            <w:webHidden/>
          </w:rPr>
          <w:fldChar w:fldCharType="begin"/>
        </w:r>
        <w:r>
          <w:rPr>
            <w:webHidden/>
          </w:rPr>
          <w:instrText xml:space="preserve"> PAGEREF _Toc283644253 \h </w:instrText>
        </w:r>
        <w:r>
          <w:rPr>
            <w:webHidden/>
          </w:rPr>
        </w:r>
        <w:r>
          <w:rPr>
            <w:webHidden/>
          </w:rPr>
          <w:fldChar w:fldCharType="separate"/>
        </w:r>
        <w:r>
          <w:rPr>
            <w:webHidden/>
          </w:rPr>
          <w:t>45</w:t>
        </w:r>
        <w:r>
          <w:rPr>
            <w:webHidden/>
          </w:rPr>
          <w:fldChar w:fldCharType="end"/>
        </w:r>
      </w:hyperlink>
    </w:p>
    <w:p w:rsidR="008935FC" w:rsidRPr="008935FC" w:rsidRDefault="00AD385A" w:rsidP="008935FC">
      <w:pPr>
        <w:pStyle w:val="Default"/>
        <w:rPr>
          <w:lang w:val="en-US"/>
        </w:rPr>
      </w:pPr>
      <w:r>
        <w:rPr>
          <w:rFonts w:eastAsia="Calibri"/>
          <w:b/>
          <w:bCs/>
          <w:caps/>
          <w:noProof/>
          <w:color w:val="auto"/>
          <w:sz w:val="23"/>
          <w:szCs w:val="23"/>
          <w:lang w:val="en-US"/>
        </w:rPr>
        <w:fldChar w:fldCharType="end"/>
      </w:r>
    </w:p>
    <w:p w:rsidR="001002AD" w:rsidRPr="001002AD" w:rsidRDefault="001002AD" w:rsidP="002013FC">
      <w:pPr>
        <w:pStyle w:val="CM45"/>
        <w:pageBreakBefore/>
        <w:spacing w:before="120" w:after="120" w:line="276" w:lineRule="auto"/>
        <w:jc w:val="both"/>
        <w:rPr>
          <w:color w:val="000000"/>
          <w:sz w:val="23"/>
          <w:szCs w:val="23"/>
        </w:rPr>
      </w:pPr>
      <w:r w:rsidRPr="001002AD">
        <w:rPr>
          <w:color w:val="000000"/>
          <w:sz w:val="23"/>
          <w:szCs w:val="23"/>
        </w:rPr>
        <w:lastRenderedPageBreak/>
        <w:t xml:space="preserve">Níže uvedeného dne, měsíce a roku následující smluvní strany: </w:t>
      </w:r>
    </w:p>
    <w:p w:rsidR="002823DA" w:rsidRPr="001002AD" w:rsidRDefault="001002AD" w:rsidP="002823DA">
      <w:pPr>
        <w:pStyle w:val="CM45"/>
        <w:spacing w:before="120" w:after="120" w:line="276" w:lineRule="auto"/>
        <w:jc w:val="both"/>
        <w:rPr>
          <w:color w:val="000000"/>
          <w:sz w:val="23"/>
          <w:szCs w:val="23"/>
        </w:rPr>
      </w:pPr>
      <w:r w:rsidRPr="001002AD">
        <w:rPr>
          <w:b/>
          <w:bCs/>
          <w:color w:val="000000"/>
          <w:sz w:val="23"/>
          <w:szCs w:val="23"/>
        </w:rPr>
        <w:t xml:space="preserve">Česká republika – </w:t>
      </w:r>
      <w:r w:rsidR="002823DA" w:rsidRPr="001002AD">
        <w:rPr>
          <w:b/>
          <w:bCs/>
          <w:color w:val="000000"/>
          <w:sz w:val="23"/>
          <w:szCs w:val="23"/>
        </w:rPr>
        <w:t xml:space="preserve">Ministerstvo </w:t>
      </w:r>
      <w:r w:rsidR="002823DA">
        <w:rPr>
          <w:b/>
          <w:bCs/>
          <w:color w:val="000000"/>
          <w:sz w:val="23"/>
          <w:szCs w:val="23"/>
        </w:rPr>
        <w:t>vnitra</w:t>
      </w:r>
      <w:r w:rsidR="002823DA" w:rsidRPr="001002AD">
        <w:rPr>
          <w:color w:val="000000"/>
          <w:sz w:val="23"/>
          <w:szCs w:val="23"/>
        </w:rPr>
        <w:t xml:space="preserve">, </w:t>
      </w:r>
      <w:r w:rsidR="002823DA">
        <w:rPr>
          <w:snapToGrid w:val="0"/>
          <w:color w:val="000000"/>
        </w:rPr>
        <w:t>Nad Štolou 3, 170 34 Praha 7 – Letná, IČ: 00007064, jednající [</w:t>
      </w:r>
      <w:r w:rsidR="002823DA">
        <w:rPr>
          <w:snapToGrid w:val="0"/>
          <w:color w:val="000000"/>
          <w:highlight w:val="lightGray"/>
        </w:rPr>
        <w:t>BUDE DOPLNĚNO</w:t>
      </w:r>
      <w:r w:rsidR="002823DA">
        <w:rPr>
          <w:snapToGrid w:val="0"/>
          <w:color w:val="000000"/>
        </w:rPr>
        <w:t>], ministrem (dále jen „</w:t>
      </w:r>
      <w:r w:rsidR="002823DA">
        <w:rPr>
          <w:b/>
          <w:snapToGrid w:val="0"/>
          <w:color w:val="000000"/>
        </w:rPr>
        <w:t>MVČR</w:t>
      </w:r>
      <w:r w:rsidR="002823DA">
        <w:rPr>
          <w:snapToGrid w:val="0"/>
          <w:color w:val="000000"/>
        </w:rPr>
        <w:t>“)</w:t>
      </w:r>
    </w:p>
    <w:p w:rsidR="002823DA" w:rsidRPr="001002AD" w:rsidRDefault="002823DA" w:rsidP="002823DA">
      <w:pPr>
        <w:pStyle w:val="CM45"/>
        <w:spacing w:before="120" w:after="120" w:line="276" w:lineRule="auto"/>
        <w:jc w:val="both"/>
        <w:rPr>
          <w:color w:val="000000"/>
          <w:sz w:val="23"/>
          <w:szCs w:val="23"/>
        </w:rPr>
      </w:pPr>
      <w:r w:rsidRPr="001002AD">
        <w:rPr>
          <w:color w:val="000000"/>
          <w:sz w:val="23"/>
          <w:szCs w:val="23"/>
        </w:rPr>
        <w:t xml:space="preserve">na straně jedné </w:t>
      </w:r>
    </w:p>
    <w:p w:rsidR="001002AD" w:rsidRPr="001002AD" w:rsidRDefault="00384DF9" w:rsidP="002013FC">
      <w:pPr>
        <w:pStyle w:val="CM45"/>
        <w:spacing w:before="120" w:after="120" w:line="276" w:lineRule="auto"/>
        <w:jc w:val="both"/>
        <w:rPr>
          <w:color w:val="000000"/>
          <w:sz w:val="23"/>
          <w:szCs w:val="23"/>
        </w:rPr>
      </w:pPr>
      <w:r w:rsidRPr="001002AD">
        <w:rPr>
          <w:color w:val="000000"/>
          <w:sz w:val="23"/>
          <w:szCs w:val="23"/>
        </w:rPr>
        <w:t xml:space="preserve"> </w:t>
      </w:r>
      <w:r w:rsidR="001002AD" w:rsidRPr="001002AD">
        <w:rPr>
          <w:color w:val="000000"/>
          <w:sz w:val="23"/>
          <w:szCs w:val="23"/>
        </w:rPr>
        <w:t xml:space="preserve">a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b/>
          <w:bCs/>
          <w:color w:val="000000"/>
          <w:sz w:val="23"/>
          <w:szCs w:val="23"/>
        </w:rPr>
        <w:t>[Firma/jméno smluvní strany]</w:t>
      </w:r>
      <w:r w:rsidRPr="001002AD">
        <w:rPr>
          <w:color w:val="000000"/>
          <w:sz w:val="23"/>
          <w:szCs w:val="23"/>
        </w:rPr>
        <w:t>, [se sídlem/bytem], PSČ: [BUDE DOPLNĚNO], [IČ/RČ]: [BUDE DOPLNĚNO], [zapsaná] [BUDE DOPLNĚNO], [oddíl] [BUDE DOPLNĚNO], [vložka] [BUDE DOPLNĚNO]], zastoupená [BUDE DOPLNĚNO] (dále jen „</w:t>
      </w:r>
      <w:r w:rsidRPr="001002AD">
        <w:rPr>
          <w:b/>
          <w:bCs/>
          <w:color w:val="000000"/>
          <w:sz w:val="23"/>
          <w:szCs w:val="23"/>
        </w:rPr>
        <w:t>[BUDE DOPLNĚNO]</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([BUDE DOPLNĚNO], [BUDE DOPLNĚNO] a [BUDE DOPLNĚNO] budou v této Rámcové smlouvě označovány též jednotlivě jako „</w:t>
      </w:r>
      <w:r w:rsidRPr="001002AD">
        <w:rPr>
          <w:b/>
          <w:bCs/>
          <w:color w:val="000000"/>
          <w:sz w:val="23"/>
          <w:szCs w:val="23"/>
        </w:rPr>
        <w:t>Poskytovatel</w:t>
      </w:r>
      <w:r w:rsidRPr="001002AD">
        <w:rPr>
          <w:color w:val="000000"/>
          <w:sz w:val="23"/>
          <w:szCs w:val="23"/>
        </w:rPr>
        <w:t>“ a společně jako „</w:t>
      </w:r>
      <w:r w:rsidRPr="001002AD">
        <w:rPr>
          <w:b/>
          <w:bCs/>
          <w:color w:val="000000"/>
          <w:sz w:val="23"/>
          <w:szCs w:val="23"/>
        </w:rPr>
        <w:t>Poskytovatelé</w:t>
      </w:r>
      <w:r w:rsidRPr="001002AD">
        <w:rPr>
          <w:color w:val="000000"/>
          <w:sz w:val="23"/>
          <w:szCs w:val="23"/>
        </w:rPr>
        <w:t xml:space="preserve">“) </w:t>
      </w:r>
    </w:p>
    <w:p w:rsidR="001002AD" w:rsidRPr="001002AD" w:rsidRDefault="001002AD" w:rsidP="002013FC">
      <w:pPr>
        <w:pStyle w:val="CM45"/>
        <w:spacing w:before="120" w:after="120" w:line="276" w:lineRule="auto"/>
        <w:jc w:val="both"/>
        <w:rPr>
          <w:color w:val="000000"/>
          <w:sz w:val="23"/>
          <w:szCs w:val="23"/>
        </w:rPr>
      </w:pPr>
      <w:r w:rsidRPr="001002AD">
        <w:rPr>
          <w:color w:val="000000"/>
          <w:sz w:val="23"/>
          <w:szCs w:val="23"/>
        </w:rPr>
        <w:t xml:space="preserve">na straně druhé </w:t>
      </w:r>
    </w:p>
    <w:p w:rsidR="001002AD" w:rsidRPr="001002AD" w:rsidRDefault="001002AD" w:rsidP="002013FC">
      <w:pPr>
        <w:pStyle w:val="CM47"/>
        <w:spacing w:before="120" w:after="120" w:line="276" w:lineRule="auto"/>
        <w:jc w:val="both"/>
        <w:rPr>
          <w:color w:val="000000"/>
          <w:sz w:val="23"/>
          <w:szCs w:val="23"/>
        </w:rPr>
      </w:pPr>
      <w:r w:rsidRPr="001002AD">
        <w:rPr>
          <w:color w:val="000000"/>
          <w:sz w:val="23"/>
          <w:szCs w:val="23"/>
        </w:rPr>
        <w:t>(</w:t>
      </w:r>
      <w:r w:rsidR="002823DA">
        <w:rPr>
          <w:color w:val="000000"/>
          <w:sz w:val="23"/>
          <w:szCs w:val="23"/>
        </w:rPr>
        <w:t>MVČR</w:t>
      </w:r>
      <w:r w:rsidRPr="001002AD">
        <w:rPr>
          <w:color w:val="000000"/>
          <w:sz w:val="23"/>
          <w:szCs w:val="23"/>
        </w:rPr>
        <w:t xml:space="preserve"> a Poskytovatelé budou v této Rámcové smlouvě označovány jednotlivě jako „</w:t>
      </w:r>
      <w:r w:rsidRPr="001002AD">
        <w:rPr>
          <w:b/>
          <w:bCs/>
          <w:color w:val="000000"/>
          <w:sz w:val="23"/>
          <w:szCs w:val="23"/>
        </w:rPr>
        <w:t>Smluvní strana</w:t>
      </w:r>
      <w:r w:rsidRPr="001002AD">
        <w:rPr>
          <w:color w:val="000000"/>
          <w:sz w:val="23"/>
          <w:szCs w:val="23"/>
        </w:rPr>
        <w:t>“ a společně jako „</w:t>
      </w:r>
      <w:r w:rsidRPr="001002AD">
        <w:rPr>
          <w:b/>
          <w:bCs/>
          <w:color w:val="000000"/>
          <w:sz w:val="23"/>
          <w:szCs w:val="23"/>
        </w:rPr>
        <w:t>Smluvní strany</w:t>
      </w:r>
      <w:r w:rsidRPr="001002AD">
        <w:rPr>
          <w:color w:val="000000"/>
          <w:sz w:val="23"/>
          <w:szCs w:val="23"/>
        </w:rPr>
        <w:t xml:space="preserve">“) </w:t>
      </w:r>
    </w:p>
    <w:p w:rsidR="001002AD" w:rsidRPr="001002AD" w:rsidRDefault="001002AD" w:rsidP="002013FC">
      <w:pPr>
        <w:pStyle w:val="CM45"/>
        <w:spacing w:before="120" w:after="120" w:line="276" w:lineRule="auto"/>
        <w:jc w:val="center"/>
        <w:rPr>
          <w:color w:val="000000"/>
          <w:sz w:val="23"/>
          <w:szCs w:val="23"/>
        </w:rPr>
      </w:pPr>
      <w:r w:rsidRPr="001002AD">
        <w:rPr>
          <w:color w:val="000000"/>
          <w:sz w:val="23"/>
          <w:szCs w:val="23"/>
        </w:rPr>
        <w:t>uzavřely tuto</w:t>
      </w:r>
    </w:p>
    <w:p w:rsidR="001002AD" w:rsidRPr="001002AD" w:rsidRDefault="001002AD" w:rsidP="002013FC">
      <w:pPr>
        <w:pStyle w:val="CM45"/>
        <w:spacing w:before="120" w:after="120" w:line="276" w:lineRule="auto"/>
        <w:jc w:val="center"/>
        <w:rPr>
          <w:color w:val="000000"/>
          <w:sz w:val="23"/>
          <w:szCs w:val="23"/>
        </w:rPr>
      </w:pPr>
      <w:r w:rsidRPr="001002AD">
        <w:rPr>
          <w:b/>
          <w:bCs/>
          <w:color w:val="000000"/>
          <w:sz w:val="23"/>
          <w:szCs w:val="23"/>
        </w:rPr>
        <w:t>Rámcovou smlouvu na poskytování datových služeb Komunikační infrastruktury Informačních systémů veřejné správy</w:t>
      </w:r>
    </w:p>
    <w:p w:rsidR="001002AD" w:rsidRPr="001002AD" w:rsidRDefault="001002AD" w:rsidP="002013FC">
      <w:pPr>
        <w:pStyle w:val="CM5"/>
        <w:spacing w:before="120" w:after="120" w:line="276" w:lineRule="auto"/>
        <w:jc w:val="center"/>
        <w:rPr>
          <w:color w:val="000000"/>
          <w:sz w:val="23"/>
          <w:szCs w:val="23"/>
        </w:rPr>
      </w:pPr>
      <w:r w:rsidRPr="001002AD">
        <w:rPr>
          <w:color w:val="000000"/>
          <w:sz w:val="23"/>
          <w:szCs w:val="23"/>
        </w:rPr>
        <w:t>(dále jen „</w:t>
      </w:r>
      <w:r w:rsidRPr="001002AD">
        <w:rPr>
          <w:b/>
          <w:bCs/>
          <w:color w:val="000000"/>
          <w:sz w:val="23"/>
          <w:szCs w:val="23"/>
        </w:rPr>
        <w:t>Rámcová smlouva</w:t>
      </w:r>
      <w:r w:rsidRPr="001002AD">
        <w:rPr>
          <w:color w:val="000000"/>
          <w:sz w:val="23"/>
          <w:szCs w:val="23"/>
        </w:rPr>
        <w:t>“)</w:t>
      </w:r>
    </w:p>
    <w:p w:rsidR="004F396A" w:rsidRPr="001002AD" w:rsidRDefault="004F396A"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1002AD" w:rsidRPr="001002AD" w:rsidRDefault="001002AD" w:rsidP="002013FC">
      <w:pPr>
        <w:spacing w:before="120" w:after="120" w:line="276" w:lineRule="auto"/>
        <w:rPr>
          <w:rFonts w:ascii="Times New Roman" w:hAnsi="Times New Roman"/>
          <w:sz w:val="23"/>
          <w:szCs w:val="23"/>
        </w:rPr>
      </w:pPr>
    </w:p>
    <w:p w:rsidR="00AA0333" w:rsidRPr="00AA0333" w:rsidRDefault="001002AD" w:rsidP="00AA0333">
      <w:pPr>
        <w:pStyle w:val="CM49"/>
        <w:pageBreakBefore/>
        <w:spacing w:before="120" w:after="120" w:line="276" w:lineRule="auto"/>
        <w:jc w:val="both"/>
        <w:rPr>
          <w:color w:val="000000"/>
          <w:sz w:val="23"/>
          <w:szCs w:val="23"/>
        </w:rPr>
      </w:pPr>
      <w:r w:rsidRPr="00AA0333">
        <w:rPr>
          <w:sz w:val="23"/>
          <w:szCs w:val="23"/>
        </w:rPr>
        <w:lastRenderedPageBreak/>
        <w:t>VZHLEDEM K TOMU, ŽE:</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8F79A3">
        <w:rPr>
          <w:color w:val="000000"/>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správya dne 12. prosince 2006 usnesení č. 1453, o průběhu realizace Koncepce rozvoje Komunikační infrastruktury veřejné správy (dále jen „</w:t>
      </w:r>
      <w:r w:rsidRPr="00594D28">
        <w:rPr>
          <w:b/>
          <w:color w:val="000000"/>
          <w:sz w:val="23"/>
          <w:szCs w:val="23"/>
        </w:rPr>
        <w:t>Usnesení Vlády ČR</w:t>
      </w:r>
      <w:r w:rsidRPr="008F79A3">
        <w:rPr>
          <w:color w:val="000000"/>
          <w:sz w:val="23"/>
          <w:szCs w:val="23"/>
        </w:rPr>
        <w:t>“), jejichž součástí bylo též přijetí Koncepce rozvoje Komunikační infrastruktury veřejné správy (dále jen „</w:t>
      </w:r>
      <w:r w:rsidRPr="00594D28">
        <w:rPr>
          <w:b/>
          <w:color w:val="000000"/>
          <w:sz w:val="23"/>
          <w:szCs w:val="23"/>
        </w:rPr>
        <w:t>Koncepce rozvoje KIVS</w:t>
      </w:r>
      <w:r w:rsidRPr="008F79A3">
        <w:rPr>
          <w:color w:val="000000"/>
          <w:sz w:val="23"/>
          <w:szCs w:val="23"/>
        </w:rPr>
        <w:t>“);</w:t>
      </w:r>
      <w:r w:rsidRPr="001002AD">
        <w:rPr>
          <w:color w:val="000000"/>
          <w:sz w:val="23"/>
          <w:szCs w:val="23"/>
        </w:rPr>
        <w:t xml:space="preserve"> </w:t>
      </w:r>
    </w:p>
    <w:p w:rsidR="00A853E4" w:rsidRDefault="00A853E4" w:rsidP="00C76C6D">
      <w:pPr>
        <w:pStyle w:val="CM27"/>
        <w:numPr>
          <w:ilvl w:val="0"/>
          <w:numId w:val="16"/>
        </w:numPr>
        <w:spacing w:after="322" w:line="320" w:lineRule="atLeast"/>
        <w:ind w:hanging="720"/>
        <w:jc w:val="both"/>
        <w:rPr>
          <w:color w:val="000000"/>
          <w:sz w:val="23"/>
          <w:szCs w:val="23"/>
        </w:rPr>
      </w:pPr>
      <w:bookmarkStart w:id="0" w:name="_Ref279661912"/>
      <w:r>
        <w:rPr>
          <w:color w:val="000000"/>
          <w:sz w:val="23"/>
          <w:szCs w:val="23"/>
        </w:rPr>
        <w:t>MVČR</w:t>
      </w:r>
      <w:r w:rsidRPr="004B4AA7">
        <w:rPr>
          <w:color w:val="000000"/>
          <w:sz w:val="23"/>
          <w:szCs w:val="23"/>
        </w:rPr>
        <w:t xml:space="preserve"> </w:t>
      </w:r>
      <w:r w:rsidRPr="0021196B">
        <w:rPr>
          <w:color w:val="000000"/>
          <w:sz w:val="23"/>
          <w:szCs w:val="23"/>
        </w:rPr>
        <w:t>v souladu s Usneseními Vlády ČR provádí zadávací řízení a zadává veřejné zakázky</w:t>
      </w:r>
      <w:r w:rsidR="00290912">
        <w:rPr>
          <w:color w:val="000000"/>
          <w:sz w:val="23"/>
          <w:szCs w:val="23"/>
        </w:rPr>
        <w:t>,</w:t>
      </w:r>
      <w:r w:rsidRPr="0021196B">
        <w:rPr>
          <w:color w:val="000000"/>
          <w:sz w:val="23"/>
          <w:szCs w:val="23"/>
        </w:rPr>
        <w:t xml:space="preserve"> </w:t>
      </w:r>
      <w:r w:rsidR="00290912">
        <w:rPr>
          <w:color w:val="000000"/>
          <w:sz w:val="23"/>
          <w:szCs w:val="23"/>
        </w:rPr>
        <w:t xml:space="preserve">v rámci </w:t>
      </w:r>
      <w:r w:rsidR="003B2203">
        <w:rPr>
          <w:color w:val="000000"/>
          <w:sz w:val="23"/>
          <w:szCs w:val="23"/>
        </w:rPr>
        <w:t>plnění povinností v souvislosti s Komunikační infrastrukturou</w:t>
      </w:r>
      <w:r w:rsidR="00290912" w:rsidRPr="0021196B">
        <w:rPr>
          <w:color w:val="000000"/>
          <w:sz w:val="23"/>
          <w:szCs w:val="23"/>
        </w:rPr>
        <w:t xml:space="preserve"> veřejné správy </w:t>
      </w:r>
      <w:r w:rsidR="00290912">
        <w:rPr>
          <w:color w:val="000000"/>
          <w:sz w:val="23"/>
          <w:szCs w:val="23"/>
        </w:rPr>
        <w:t>(dále jen „KIVS</w:t>
      </w:r>
      <w:r w:rsidR="00290912" w:rsidRPr="0021196B">
        <w:rPr>
          <w:color w:val="000000"/>
          <w:sz w:val="23"/>
          <w:szCs w:val="23"/>
        </w:rPr>
        <w:t>“</w:t>
      </w:r>
      <w:r w:rsidR="00290912">
        <w:rPr>
          <w:color w:val="000000"/>
          <w:sz w:val="23"/>
          <w:szCs w:val="23"/>
        </w:rPr>
        <w:t xml:space="preserve">) za účelem </w:t>
      </w:r>
      <w:r w:rsidRPr="0021196B">
        <w:rPr>
          <w:color w:val="000000"/>
          <w:sz w:val="23"/>
          <w:szCs w:val="23"/>
        </w:rPr>
        <w:t>poskytování datových služeb v rámci Komunikační infrastruktury veřejné správy (dále jen „Služby</w:t>
      </w:r>
      <w:r w:rsidR="004E22AE">
        <w:rPr>
          <w:color w:val="000000"/>
          <w:sz w:val="23"/>
          <w:szCs w:val="23"/>
        </w:rPr>
        <w:t xml:space="preserve"> KIVS</w:t>
      </w:r>
      <w:r w:rsidRPr="0021196B">
        <w:rPr>
          <w:color w:val="000000"/>
          <w:sz w:val="23"/>
          <w:szCs w:val="23"/>
        </w:rPr>
        <w:t>“), a to (i) pro M</w:t>
      </w:r>
      <w:r>
        <w:rPr>
          <w:color w:val="000000"/>
          <w:sz w:val="23"/>
          <w:szCs w:val="23"/>
        </w:rPr>
        <w:t>VČR</w:t>
      </w:r>
      <w:r w:rsidRPr="0021196B">
        <w:rPr>
          <w:color w:val="000000"/>
          <w:sz w:val="23"/>
          <w:szCs w:val="23"/>
        </w:rPr>
        <w:t xml:space="preserve"> na svůj účet, (ii) postupem dle § 3 odst. 1 písm. a) zákona č. 137/2006 Sb., o veřejných zakázkách, ve znění pozdějších předpisů (dále jen „ZVZ“), resp. (iii) ve smyslu § 3 odst. 1 písm. b) ZVZ, a to na účet jiných veřejných zadava</w:t>
      </w:r>
      <w:r>
        <w:rPr>
          <w:color w:val="000000"/>
          <w:sz w:val="23"/>
          <w:szCs w:val="23"/>
        </w:rPr>
        <w:t>telů ve smyslu § 2 odst. 2 ZVZ</w:t>
      </w:r>
      <w:r w:rsidRPr="0021196B">
        <w:rPr>
          <w:color w:val="000000"/>
          <w:sz w:val="23"/>
          <w:szCs w:val="23"/>
        </w:rPr>
        <w:t>,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w:t>
      </w:r>
      <w:r w:rsidRPr="00594D28">
        <w:rPr>
          <w:b/>
          <w:color w:val="000000"/>
          <w:sz w:val="23"/>
          <w:szCs w:val="23"/>
        </w:rPr>
        <w:t>Dohoda o centrálním zadávání</w:t>
      </w:r>
      <w:r w:rsidRPr="0021196B">
        <w:rPr>
          <w:color w:val="000000"/>
          <w:sz w:val="23"/>
          <w:szCs w:val="23"/>
        </w:rPr>
        <w:t>“);</w:t>
      </w:r>
      <w:bookmarkEnd w:id="0"/>
    </w:p>
    <w:p w:rsidR="00A853E4" w:rsidRDefault="00A853E4" w:rsidP="00C76C6D">
      <w:pPr>
        <w:pStyle w:val="CM45"/>
        <w:numPr>
          <w:ilvl w:val="0"/>
          <w:numId w:val="16"/>
        </w:numPr>
        <w:spacing w:before="120" w:after="120" w:line="276" w:lineRule="auto"/>
        <w:ind w:hanging="720"/>
        <w:jc w:val="both"/>
        <w:rPr>
          <w:color w:val="000000"/>
          <w:sz w:val="23"/>
          <w:szCs w:val="23"/>
        </w:rPr>
      </w:pPr>
      <w:r w:rsidRPr="0021196B">
        <w:rPr>
          <w:color w:val="000000"/>
          <w:sz w:val="23"/>
          <w:szCs w:val="23"/>
        </w:rPr>
        <w:t xml:space="preserve">Účinnost </w:t>
      </w:r>
      <w:r>
        <w:rPr>
          <w:color w:val="000000"/>
          <w:sz w:val="23"/>
          <w:szCs w:val="23"/>
        </w:rPr>
        <w:t>původní R</w:t>
      </w:r>
      <w:r w:rsidRPr="0021196B">
        <w:rPr>
          <w:color w:val="000000"/>
          <w:sz w:val="23"/>
          <w:szCs w:val="23"/>
        </w:rPr>
        <w:t xml:space="preserve">ámcové smlouvy na poskytování </w:t>
      </w:r>
      <w:r>
        <w:rPr>
          <w:color w:val="000000"/>
          <w:sz w:val="23"/>
          <w:szCs w:val="23"/>
        </w:rPr>
        <w:t xml:space="preserve">datových </w:t>
      </w:r>
      <w:r w:rsidRPr="0021196B">
        <w:rPr>
          <w:color w:val="000000"/>
          <w:sz w:val="23"/>
          <w:szCs w:val="23"/>
        </w:rPr>
        <w:t>služeb Komunikační infrastruktury Informačních systémů veřejné správy</w:t>
      </w:r>
      <w:r>
        <w:rPr>
          <w:color w:val="000000"/>
          <w:sz w:val="23"/>
          <w:szCs w:val="23"/>
        </w:rPr>
        <w:t>, uzavřené</w:t>
      </w:r>
      <w:r w:rsidRPr="0021196B">
        <w:rPr>
          <w:color w:val="000000"/>
          <w:sz w:val="23"/>
          <w:szCs w:val="23"/>
        </w:rPr>
        <w:t xml:space="preserve"> dne 28. března 2007, končí dne 28. března 2011, a je tak potřebné zajistit poskytování Služeb novou smlouvou;</w:t>
      </w:r>
    </w:p>
    <w:p w:rsidR="00A853E4" w:rsidRPr="001002AD" w:rsidRDefault="00A853E4" w:rsidP="007C6379">
      <w:pPr>
        <w:pStyle w:val="CM45"/>
        <w:numPr>
          <w:ilvl w:val="0"/>
          <w:numId w:val="16"/>
        </w:numPr>
        <w:spacing w:before="120" w:after="120" w:line="276" w:lineRule="auto"/>
        <w:ind w:hanging="720"/>
        <w:jc w:val="both"/>
        <w:rPr>
          <w:color w:val="000000"/>
          <w:sz w:val="23"/>
          <w:szCs w:val="23"/>
        </w:rPr>
      </w:pPr>
      <w:r>
        <w:rPr>
          <w:color w:val="000000"/>
          <w:sz w:val="23"/>
          <w:szCs w:val="23"/>
        </w:rPr>
        <w:t xml:space="preserve">MVČR </w:t>
      </w:r>
      <w:r w:rsidRPr="0021196B">
        <w:rPr>
          <w:color w:val="000000"/>
          <w:sz w:val="23"/>
          <w:szCs w:val="23"/>
        </w:rPr>
        <w:t>vyhlásilo otevřené řízení podle § 27 ZVZ na poskytování Služeb</w:t>
      </w:r>
      <w:r w:rsidR="004E22AE">
        <w:rPr>
          <w:color w:val="000000"/>
          <w:sz w:val="23"/>
          <w:szCs w:val="23"/>
        </w:rPr>
        <w:t xml:space="preserve"> KIVS</w:t>
      </w:r>
      <w:r w:rsidRPr="0021196B">
        <w:rPr>
          <w:color w:val="000000"/>
          <w:sz w:val="23"/>
          <w:szCs w:val="23"/>
        </w:rPr>
        <w:t xml:space="preserve"> s názvem „Rámcová smlouva na poskytování datových služeb Komunikační infrastruktury Informačních systému veřejné správy“, uveřejněné v informačním systému o veřejných zakázkách pod ev. č. [</w:t>
      </w:r>
      <w:r w:rsidRPr="007C6379">
        <w:rPr>
          <w:color w:val="000000"/>
          <w:sz w:val="23"/>
          <w:szCs w:val="23"/>
        </w:rPr>
        <w:t>BUDE DOPLNĚNO</w:t>
      </w:r>
      <w:r w:rsidRPr="0021196B">
        <w:rPr>
          <w:color w:val="000000"/>
          <w:sz w:val="23"/>
          <w:szCs w:val="23"/>
        </w:rPr>
        <w:t>] (dále jen „</w:t>
      </w:r>
      <w:r w:rsidRPr="007C6379">
        <w:rPr>
          <w:color w:val="000000"/>
          <w:sz w:val="23"/>
          <w:szCs w:val="23"/>
        </w:rPr>
        <w:t>Zadávací řízení</w:t>
      </w:r>
      <w:r w:rsidRPr="0021196B">
        <w:rPr>
          <w:color w:val="000000"/>
          <w:sz w:val="23"/>
          <w:szCs w:val="23"/>
        </w:rPr>
        <w:t>“);</w:t>
      </w:r>
      <w:r w:rsidRPr="001002AD">
        <w:rPr>
          <w:color w:val="000000"/>
          <w:sz w:val="23"/>
          <w:szCs w:val="23"/>
        </w:rPr>
        <w:t xml:space="preserve"> </w:t>
      </w:r>
    </w:p>
    <w:p w:rsidR="00A853E4" w:rsidRPr="001002AD" w:rsidRDefault="00A853E4" w:rsidP="00C76C6D">
      <w:pPr>
        <w:pStyle w:val="CM45"/>
        <w:numPr>
          <w:ilvl w:val="0"/>
          <w:numId w:val="16"/>
        </w:numPr>
        <w:spacing w:before="120" w:after="120" w:line="276" w:lineRule="auto"/>
        <w:ind w:hanging="720"/>
        <w:jc w:val="both"/>
        <w:rPr>
          <w:color w:val="000000"/>
          <w:sz w:val="23"/>
          <w:szCs w:val="23"/>
        </w:rPr>
      </w:pPr>
      <w:r w:rsidRPr="001002AD">
        <w:rPr>
          <w:color w:val="000000"/>
          <w:sz w:val="23"/>
          <w:szCs w:val="23"/>
        </w:rPr>
        <w:t xml:space="preserve">Nabídky Poskytovatelů byly v souladu se ZVZ v rámci Zadávacího řízení vybrány jako nejvhodnější; </w:t>
      </w:r>
    </w:p>
    <w:p w:rsidR="00A853E4" w:rsidRPr="001002AD" w:rsidRDefault="00A853E4" w:rsidP="00C76C6D">
      <w:pPr>
        <w:pStyle w:val="CM47"/>
        <w:numPr>
          <w:ilvl w:val="0"/>
          <w:numId w:val="16"/>
        </w:numPr>
        <w:spacing w:before="120" w:after="120" w:line="276" w:lineRule="auto"/>
        <w:ind w:hanging="720"/>
        <w:jc w:val="both"/>
        <w:rPr>
          <w:color w:val="000000"/>
          <w:sz w:val="23"/>
          <w:szCs w:val="23"/>
        </w:rPr>
      </w:pPr>
      <w:r w:rsidRPr="001002AD">
        <w:rPr>
          <w:color w:val="000000"/>
          <w:sz w:val="23"/>
          <w:szCs w:val="23"/>
        </w:rPr>
        <w:t xml:space="preserve">Poskytovatelé </w:t>
      </w:r>
      <w:r>
        <w:rPr>
          <w:snapToGrid w:val="0"/>
          <w:color w:val="000000"/>
        </w:rPr>
        <w:t>jsou oprávněni poskytovat příslušné Služby</w:t>
      </w:r>
      <w:r w:rsidR="004E22AE">
        <w:rPr>
          <w:snapToGrid w:val="0"/>
          <w:color w:val="000000"/>
        </w:rPr>
        <w:t xml:space="preserve"> KIVS</w:t>
      </w:r>
      <w:r>
        <w:rPr>
          <w:snapToGrid w:val="0"/>
          <w:color w:val="000000"/>
        </w:rPr>
        <w:t>.</w:t>
      </w:r>
      <w:r w:rsidRPr="001002AD">
        <w:rPr>
          <w:color w:val="000000"/>
          <w:sz w:val="23"/>
          <w:szCs w:val="23"/>
        </w:rPr>
        <w:t xml:space="preserve"> </w:t>
      </w:r>
    </w:p>
    <w:p w:rsidR="008D45C5" w:rsidRDefault="008D45C5" w:rsidP="00107CDD">
      <w:pPr>
        <w:pStyle w:val="CM1"/>
        <w:spacing w:before="120" w:after="120" w:line="276" w:lineRule="auto"/>
        <w:jc w:val="both"/>
        <w:rPr>
          <w:color w:val="000000"/>
          <w:sz w:val="23"/>
          <w:szCs w:val="23"/>
        </w:rPr>
      </w:pPr>
    </w:p>
    <w:p w:rsidR="001002AD" w:rsidRPr="001002AD" w:rsidRDefault="001002AD" w:rsidP="00107CDD">
      <w:pPr>
        <w:pStyle w:val="CM1"/>
        <w:spacing w:before="120" w:after="120" w:line="276" w:lineRule="auto"/>
        <w:jc w:val="both"/>
        <w:rPr>
          <w:color w:val="000000"/>
          <w:sz w:val="23"/>
          <w:szCs w:val="23"/>
        </w:rPr>
      </w:pPr>
      <w:r w:rsidRPr="001002AD">
        <w:rPr>
          <w:color w:val="000000"/>
          <w:sz w:val="23"/>
          <w:szCs w:val="23"/>
        </w:rPr>
        <w:t>SMLUVNÍ STRANY SE DOHODLY NA NÁSLEDUJÍCÍM:</w:t>
      </w:r>
    </w:p>
    <w:p w:rsidR="002013FC" w:rsidRDefault="007029B6" w:rsidP="002013FC">
      <w:pPr>
        <w:spacing w:before="120" w:after="120" w:line="276" w:lineRule="auto"/>
        <w:rPr>
          <w:rFonts w:ascii="Times New Roman" w:hAnsi="Times New Roman"/>
          <w:sz w:val="23"/>
          <w:szCs w:val="23"/>
        </w:rPr>
      </w:pPr>
      <w:r>
        <w:rPr>
          <w:rFonts w:ascii="Times New Roman" w:hAnsi="Times New Roman"/>
          <w:sz w:val="23"/>
          <w:szCs w:val="23"/>
        </w:rPr>
        <w:br w:type="page"/>
      </w:r>
    </w:p>
    <w:p w:rsidR="001002AD" w:rsidRPr="00A72E68" w:rsidRDefault="00A72E68" w:rsidP="007029B6">
      <w:pPr>
        <w:pStyle w:val="N1"/>
      </w:pPr>
      <w:bookmarkStart w:id="1" w:name="_Toc279069161"/>
      <w:bookmarkStart w:id="2" w:name="_Toc283644185"/>
      <w:r w:rsidRPr="00A72E68">
        <w:lastRenderedPageBreak/>
        <w:t>P</w:t>
      </w:r>
      <w:r w:rsidR="001002AD" w:rsidRPr="00A72E68">
        <w:t>ŘEDMĚT A ÚČEL</w:t>
      </w:r>
      <w:bookmarkEnd w:id="1"/>
      <w:bookmarkEnd w:id="2"/>
    </w:p>
    <w:p w:rsidR="001002AD" w:rsidRPr="00F64EC1" w:rsidRDefault="001002AD" w:rsidP="007029B6">
      <w:pPr>
        <w:pStyle w:val="N2"/>
        <w:rPr>
          <w:u w:val="none"/>
        </w:rPr>
      </w:pPr>
      <w:bookmarkStart w:id="3" w:name="_Toc279069162"/>
      <w:bookmarkStart w:id="4" w:name="_Toc283644186"/>
      <w:r w:rsidRPr="00F64EC1">
        <w:rPr>
          <w:u w:val="none"/>
        </w:rPr>
        <w:t>Předmět</w:t>
      </w:r>
      <w:bookmarkEnd w:id="3"/>
      <w:bookmarkEnd w:id="4"/>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Předmětem této Rámcové smlouvy je vymezení základních podmínek vedoucích k uzavření smluv na poskytování </w:t>
      </w:r>
      <w:r w:rsidR="00290912">
        <w:rPr>
          <w:rFonts w:ascii="Times New Roman" w:hAnsi="Times New Roman"/>
          <w:sz w:val="23"/>
          <w:szCs w:val="23"/>
        </w:rPr>
        <w:t>S</w:t>
      </w:r>
      <w:r w:rsidRPr="00A72E68">
        <w:rPr>
          <w:rFonts w:ascii="Times New Roman" w:hAnsi="Times New Roman"/>
          <w:sz w:val="23"/>
          <w:szCs w:val="23"/>
        </w:rPr>
        <w:t xml:space="preserve">lužeb KIVS, které jsou blíže </w:t>
      </w:r>
      <w:r w:rsidR="00B279A6">
        <w:rPr>
          <w:rFonts w:ascii="Times New Roman" w:hAnsi="Times New Roman"/>
          <w:sz w:val="23"/>
          <w:szCs w:val="23"/>
        </w:rPr>
        <w:t>vymezeny v části</w:t>
      </w:r>
      <w:r w:rsidRPr="00A72E68">
        <w:rPr>
          <w:rFonts w:ascii="Times New Roman" w:hAnsi="Times New Roman"/>
          <w:sz w:val="23"/>
          <w:szCs w:val="23"/>
        </w:rPr>
        <w:t xml:space="preserve"> </w:t>
      </w:r>
      <w:r w:rsidR="00AD385A">
        <w:rPr>
          <w:rFonts w:ascii="Times New Roman" w:hAnsi="Times New Roman"/>
          <w:sz w:val="23"/>
          <w:szCs w:val="23"/>
        </w:rPr>
        <w:fldChar w:fldCharType="begin"/>
      </w:r>
      <w:r w:rsidR="002A0770">
        <w:rPr>
          <w:rFonts w:ascii="Times New Roman" w:hAnsi="Times New Roman"/>
          <w:sz w:val="23"/>
          <w:szCs w:val="23"/>
        </w:rPr>
        <w:instrText xml:space="preserve"> REF _Ref280437311 \r \h </w:instrText>
      </w:r>
      <w:r w:rsidR="00AD385A">
        <w:rPr>
          <w:rFonts w:ascii="Times New Roman" w:hAnsi="Times New Roman"/>
          <w:sz w:val="23"/>
          <w:szCs w:val="23"/>
        </w:rPr>
      </w:r>
      <w:r w:rsidR="00AD385A">
        <w:rPr>
          <w:rFonts w:ascii="Times New Roman" w:hAnsi="Times New Roman"/>
          <w:sz w:val="23"/>
          <w:szCs w:val="23"/>
        </w:rPr>
        <w:fldChar w:fldCharType="separate"/>
      </w:r>
      <w:r w:rsidR="00401C3C">
        <w:rPr>
          <w:rFonts w:ascii="Times New Roman" w:hAnsi="Times New Roman"/>
          <w:sz w:val="23"/>
          <w:szCs w:val="23"/>
        </w:rPr>
        <w:t>3</w:t>
      </w:r>
      <w:r w:rsidR="00AD385A">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této Rámcové smlouvy (dále jen „</w:t>
      </w:r>
      <w:r w:rsidRPr="00A72E68">
        <w:rPr>
          <w:rFonts w:ascii="Times New Roman" w:hAnsi="Times New Roman"/>
          <w:b/>
          <w:bCs/>
          <w:sz w:val="23"/>
          <w:szCs w:val="23"/>
        </w:rPr>
        <w:t>Prováděcí smlouvy</w:t>
      </w:r>
      <w:r w:rsidRPr="00A72E68">
        <w:rPr>
          <w:rFonts w:ascii="Times New Roman" w:hAnsi="Times New Roman"/>
          <w:sz w:val="23"/>
          <w:szCs w:val="23"/>
        </w:rPr>
        <w:t xml:space="preserve">“), a pro poskytování služeb na jejich základě. Tato Rámcová smlouva dále upravuje další aspekty spolupráce </w:t>
      </w:r>
      <w:r w:rsidR="002823DA">
        <w:rPr>
          <w:rFonts w:ascii="Times New Roman" w:hAnsi="Times New Roman"/>
          <w:sz w:val="23"/>
          <w:szCs w:val="23"/>
        </w:rPr>
        <w:t>MVČR</w:t>
      </w:r>
      <w:r w:rsidRPr="00A72E68">
        <w:rPr>
          <w:rFonts w:ascii="Times New Roman" w:hAnsi="Times New Roman"/>
          <w:sz w:val="23"/>
          <w:szCs w:val="23"/>
        </w:rPr>
        <w:t xml:space="preserve"> a příslušných Poskytovatelů.</w:t>
      </w:r>
    </w:p>
    <w:p w:rsidR="001002AD" w:rsidRPr="00F64EC1" w:rsidRDefault="001002AD" w:rsidP="007029B6">
      <w:pPr>
        <w:pStyle w:val="N2"/>
        <w:rPr>
          <w:u w:val="none"/>
        </w:rPr>
      </w:pPr>
      <w:bookmarkStart w:id="5" w:name="_Toc279069163"/>
      <w:bookmarkStart w:id="6" w:name="_Toc283644187"/>
      <w:r w:rsidRPr="00F64EC1">
        <w:rPr>
          <w:u w:val="none"/>
        </w:rPr>
        <w:t>Účel</w:t>
      </w:r>
      <w:bookmarkEnd w:id="5"/>
      <w:bookmarkEnd w:id="6"/>
    </w:p>
    <w:p w:rsidR="001002AD"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Účelem této Rámcové smlouvy je dosažení cílů stanovených v Koncepci rozvoje KIVS, schválené Usnesením Vlády ČR.</w:t>
      </w:r>
    </w:p>
    <w:p w:rsidR="00A72E68" w:rsidRPr="00A72E68" w:rsidRDefault="00A72E68" w:rsidP="002013FC">
      <w:pPr>
        <w:spacing w:before="120" w:after="120" w:line="276" w:lineRule="auto"/>
        <w:ind w:left="708"/>
        <w:rPr>
          <w:rFonts w:ascii="Times New Roman" w:hAnsi="Times New Roman"/>
          <w:sz w:val="23"/>
          <w:szCs w:val="23"/>
        </w:rPr>
      </w:pPr>
    </w:p>
    <w:p w:rsidR="001002AD" w:rsidRPr="00A72E68" w:rsidRDefault="001002AD" w:rsidP="007029B6">
      <w:pPr>
        <w:pStyle w:val="N1"/>
      </w:pPr>
      <w:bookmarkStart w:id="7" w:name="_Toc279069164"/>
      <w:bookmarkStart w:id="8" w:name="_Toc283644188"/>
      <w:r w:rsidRPr="00A72E68">
        <w:t xml:space="preserve">JEDNÁNÍ </w:t>
      </w:r>
      <w:r w:rsidR="002823DA">
        <w:t>MVČR</w:t>
      </w:r>
      <w:r w:rsidRPr="00A72E68">
        <w:t xml:space="preserve"> PŘI UZAVÍRÁNÍ TÉTO RÁMCOVÉ SMLOUVY</w:t>
      </w:r>
      <w:bookmarkEnd w:id="7"/>
      <w:bookmarkEnd w:id="8"/>
    </w:p>
    <w:p w:rsidR="001002AD" w:rsidRPr="00F64EC1" w:rsidRDefault="001002AD" w:rsidP="007029B6">
      <w:pPr>
        <w:pStyle w:val="N2"/>
        <w:rPr>
          <w:u w:val="none"/>
        </w:rPr>
      </w:pPr>
      <w:bookmarkStart w:id="9" w:name="_Ref280444238"/>
      <w:bookmarkStart w:id="10" w:name="_Toc283644189"/>
      <w:r w:rsidRPr="00F64EC1">
        <w:rPr>
          <w:u w:val="none"/>
        </w:rPr>
        <w:t xml:space="preserve">Jednání </w:t>
      </w:r>
      <w:r w:rsidR="002823DA" w:rsidRPr="00F64EC1">
        <w:rPr>
          <w:u w:val="none"/>
        </w:rPr>
        <w:t>MVČR</w:t>
      </w:r>
      <w:r w:rsidRPr="00F64EC1">
        <w:rPr>
          <w:u w:val="none"/>
        </w:rPr>
        <w:t xml:space="preserve"> při uzavírání této Rámcové smlouvy</w:t>
      </w:r>
      <w:bookmarkEnd w:id="9"/>
      <w:bookmarkEnd w:id="10"/>
    </w:p>
    <w:p w:rsidR="001002AD" w:rsidRPr="00A72E68" w:rsidRDefault="002823DA" w:rsidP="002013FC">
      <w:pPr>
        <w:spacing w:before="120" w:after="120" w:line="276" w:lineRule="auto"/>
        <w:ind w:firstLine="708"/>
        <w:rPr>
          <w:rFonts w:ascii="Times New Roman" w:hAnsi="Times New Roman"/>
          <w:sz w:val="23"/>
          <w:szCs w:val="23"/>
        </w:rPr>
      </w:pPr>
      <w:r>
        <w:rPr>
          <w:rFonts w:ascii="Times New Roman" w:hAnsi="Times New Roman"/>
          <w:sz w:val="23"/>
          <w:szCs w:val="23"/>
        </w:rPr>
        <w:t>MVČR</w:t>
      </w:r>
      <w:r w:rsidR="001002AD" w:rsidRPr="00A72E68">
        <w:rPr>
          <w:rFonts w:ascii="Times New Roman" w:hAnsi="Times New Roman"/>
          <w:sz w:val="23"/>
          <w:szCs w:val="23"/>
        </w:rPr>
        <w:t xml:space="preserve"> při uzavírání této Rámcové smlouvy jedná:</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1" w:name="_Ref280445284"/>
      <w:r w:rsidRPr="00910AF5">
        <w:rPr>
          <w:rFonts w:ascii="Times New Roman" w:hAnsi="Times New Roman"/>
          <w:sz w:val="23"/>
          <w:szCs w:val="23"/>
        </w:rPr>
        <w:t>vlastním jménem a na vlastní účet s tím, že Služby je oprávněno dále Oprávněným institucím prodávat v souladu s ustanovením § 3 odst. 1 písm. a) ZVZ</w:t>
      </w:r>
      <w:r w:rsidR="00D315ED" w:rsidRPr="00A72E68">
        <w:rPr>
          <w:rFonts w:ascii="Times New Roman" w:hAnsi="Times New Roman"/>
          <w:sz w:val="23"/>
          <w:szCs w:val="23"/>
        </w:rPr>
        <w:t>; a současně</w:t>
      </w:r>
      <w:bookmarkEnd w:id="11"/>
    </w:p>
    <w:p w:rsidR="00910AF5" w:rsidRDefault="00D315ED" w:rsidP="00D315ED">
      <w:pPr>
        <w:pStyle w:val="Odstavecseseznamem"/>
        <w:numPr>
          <w:ilvl w:val="0"/>
          <w:numId w:val="4"/>
        </w:numPr>
        <w:spacing w:before="120" w:after="120" w:line="276" w:lineRule="auto"/>
        <w:ind w:left="709" w:firstLine="0"/>
        <w:rPr>
          <w:rFonts w:ascii="Times New Roman" w:hAnsi="Times New Roman"/>
          <w:sz w:val="23"/>
          <w:szCs w:val="23"/>
        </w:rPr>
      </w:pPr>
      <w:r w:rsidRPr="00A72E68">
        <w:rPr>
          <w:rFonts w:ascii="Times New Roman" w:hAnsi="Times New Roman"/>
          <w:sz w:val="23"/>
          <w:szCs w:val="23"/>
        </w:rPr>
        <w:t>vlastním jménem a na vlastní účet</w:t>
      </w:r>
      <w:r w:rsidR="00910AF5" w:rsidRPr="00A72E68">
        <w:rPr>
          <w:rFonts w:ascii="Times New Roman" w:hAnsi="Times New Roman"/>
          <w:sz w:val="23"/>
          <w:szCs w:val="23"/>
        </w:rPr>
        <w:t>; a současně</w:t>
      </w:r>
    </w:p>
    <w:p w:rsidR="007C6379" w:rsidRDefault="00910AF5">
      <w:pPr>
        <w:pStyle w:val="Odstavecseseznamem"/>
        <w:numPr>
          <w:ilvl w:val="0"/>
          <w:numId w:val="4"/>
        </w:numPr>
        <w:spacing w:before="120" w:after="120" w:line="276" w:lineRule="auto"/>
        <w:ind w:left="1418" w:hanging="709"/>
        <w:rPr>
          <w:rFonts w:ascii="Times New Roman" w:hAnsi="Times New Roman"/>
          <w:sz w:val="23"/>
          <w:szCs w:val="23"/>
        </w:rPr>
      </w:pPr>
      <w:bookmarkStart w:id="12" w:name="_Ref280437746"/>
      <w:r w:rsidRPr="00910AF5">
        <w:rPr>
          <w:rFonts w:ascii="Times New Roman" w:hAnsi="Times New Roman"/>
          <w:sz w:val="23"/>
          <w:szCs w:val="23"/>
        </w:rPr>
        <w:t>vlastním jménem a na účet Oprávněných institucí v souladu s ustanovením § 3 odst. 1 písm. b) ZVZ</w:t>
      </w:r>
      <w:r>
        <w:rPr>
          <w:rFonts w:ascii="Times New Roman" w:hAnsi="Times New Roman"/>
          <w:sz w:val="23"/>
          <w:szCs w:val="23"/>
        </w:rPr>
        <w:t>.</w:t>
      </w:r>
      <w:bookmarkEnd w:id="12"/>
      <w:r>
        <w:rPr>
          <w:rFonts w:ascii="Times New Roman" w:hAnsi="Times New Roman"/>
          <w:sz w:val="23"/>
          <w:szCs w:val="23"/>
        </w:rPr>
        <w:t xml:space="preserve"> </w:t>
      </w:r>
    </w:p>
    <w:p w:rsidR="001002AD" w:rsidRPr="00F64EC1" w:rsidRDefault="001002AD" w:rsidP="007029B6">
      <w:pPr>
        <w:pStyle w:val="N2"/>
        <w:rPr>
          <w:u w:val="none"/>
        </w:rPr>
      </w:pPr>
      <w:bookmarkStart w:id="13" w:name="_Toc279069166"/>
      <w:bookmarkStart w:id="14" w:name="_Toc283644190"/>
      <w:r w:rsidRPr="00F64EC1">
        <w:rPr>
          <w:u w:val="none"/>
        </w:rPr>
        <w:t xml:space="preserve">Prohlášení Poskytovatelů ve vztahu k jednání </w:t>
      </w:r>
      <w:r w:rsidR="002823DA" w:rsidRPr="00F64EC1">
        <w:rPr>
          <w:u w:val="none"/>
        </w:rPr>
        <w:t>MVČR</w:t>
      </w:r>
      <w:r w:rsidRPr="00F64EC1">
        <w:rPr>
          <w:u w:val="none"/>
        </w:rPr>
        <w:t xml:space="preserve"> dle článku </w:t>
      </w:r>
      <w:r w:rsidR="00AD385A" w:rsidRPr="00F64EC1">
        <w:rPr>
          <w:u w:val="none"/>
        </w:rPr>
        <w:fldChar w:fldCharType="begin"/>
      </w:r>
      <w:r w:rsidR="00495F8B" w:rsidRPr="00F64EC1">
        <w:rPr>
          <w:u w:val="none"/>
        </w:rPr>
        <w:instrText xml:space="preserve"> REF _Ref280444238 \r \h </w:instrText>
      </w:r>
      <w:r w:rsidR="00AD385A" w:rsidRPr="00F64EC1">
        <w:rPr>
          <w:u w:val="none"/>
        </w:rPr>
      </w:r>
      <w:r w:rsidR="00AD385A" w:rsidRPr="00F64EC1">
        <w:rPr>
          <w:u w:val="none"/>
        </w:rPr>
        <w:fldChar w:fldCharType="separate"/>
      </w:r>
      <w:r w:rsidR="00401C3C">
        <w:rPr>
          <w:u w:val="none"/>
        </w:rPr>
        <w:t>2.1</w:t>
      </w:r>
      <w:r w:rsidR="00AD385A" w:rsidRPr="00F64EC1">
        <w:rPr>
          <w:u w:val="none"/>
        </w:rPr>
        <w:fldChar w:fldCharType="end"/>
      </w:r>
      <w:r w:rsidR="00495F8B" w:rsidRPr="00F64EC1">
        <w:rPr>
          <w:u w:val="none"/>
        </w:rPr>
        <w:t xml:space="preserve"> </w:t>
      </w:r>
      <w:r w:rsidRPr="00F64EC1">
        <w:rPr>
          <w:u w:val="none"/>
        </w:rPr>
        <w:t xml:space="preserve">písm. </w:t>
      </w:r>
      <w:r w:rsidR="00AD385A" w:rsidRPr="00F64EC1">
        <w:rPr>
          <w:u w:val="none"/>
        </w:rPr>
        <w:fldChar w:fldCharType="begin"/>
      </w:r>
      <w:r w:rsidR="0090759C" w:rsidRPr="00F64EC1">
        <w:rPr>
          <w:u w:val="none"/>
        </w:rPr>
        <w:instrText xml:space="preserve"> REF _Ref280445284 \r \h </w:instrText>
      </w:r>
      <w:r w:rsidR="00AD385A" w:rsidRPr="00F64EC1">
        <w:rPr>
          <w:u w:val="none"/>
        </w:rPr>
      </w:r>
      <w:r w:rsidR="00AD385A" w:rsidRPr="00F64EC1">
        <w:rPr>
          <w:u w:val="none"/>
        </w:rPr>
        <w:fldChar w:fldCharType="separate"/>
      </w:r>
      <w:r w:rsidR="00401C3C">
        <w:rPr>
          <w:u w:val="none"/>
        </w:rPr>
        <w:t>(a)</w:t>
      </w:r>
      <w:r w:rsidR="00AD385A" w:rsidRPr="00F64EC1">
        <w:rPr>
          <w:u w:val="none"/>
        </w:rPr>
        <w:fldChar w:fldCharType="end"/>
      </w:r>
      <w:r w:rsidR="0090759C" w:rsidRPr="00F64EC1">
        <w:rPr>
          <w:u w:val="none"/>
        </w:rPr>
        <w:t xml:space="preserve"> </w:t>
      </w:r>
      <w:r w:rsidRPr="00F64EC1">
        <w:rPr>
          <w:u w:val="none"/>
        </w:rPr>
        <w:t xml:space="preserve">této </w:t>
      </w:r>
      <w:r w:rsidR="00A72E68" w:rsidRPr="00F64EC1">
        <w:rPr>
          <w:u w:val="none"/>
        </w:rPr>
        <w:tab/>
      </w:r>
      <w:r w:rsidRPr="00F64EC1">
        <w:rPr>
          <w:u w:val="none"/>
        </w:rPr>
        <w:t>Rámcové smlouvy</w:t>
      </w:r>
      <w:bookmarkEnd w:id="13"/>
      <w:bookmarkEnd w:id="14"/>
    </w:p>
    <w:p w:rsidR="001002AD" w:rsidRPr="00A72E68" w:rsidRDefault="001002AD" w:rsidP="002013FC">
      <w:pPr>
        <w:spacing w:before="120" w:after="120" w:line="276" w:lineRule="auto"/>
        <w:ind w:left="708"/>
        <w:rPr>
          <w:rFonts w:ascii="Times New Roman" w:hAnsi="Times New Roman"/>
          <w:sz w:val="23"/>
          <w:szCs w:val="23"/>
        </w:rPr>
      </w:pPr>
      <w:r w:rsidRPr="00A72E68">
        <w:rPr>
          <w:rFonts w:ascii="Times New Roman" w:hAnsi="Times New Roman"/>
          <w:sz w:val="23"/>
          <w:szCs w:val="23"/>
        </w:rPr>
        <w:t xml:space="preserve">Poskytovatelé tímto berou na vědomí a souhlasí s tím, že podpisem této Rámcové smlouvy ze strany </w:t>
      </w:r>
      <w:r w:rsidR="002823DA">
        <w:rPr>
          <w:rFonts w:ascii="Times New Roman" w:hAnsi="Times New Roman"/>
          <w:sz w:val="23"/>
          <w:szCs w:val="23"/>
        </w:rPr>
        <w:t>MVČR</w:t>
      </w:r>
      <w:r w:rsidRPr="00A72E68">
        <w:rPr>
          <w:rFonts w:ascii="Times New Roman" w:hAnsi="Times New Roman"/>
          <w:sz w:val="23"/>
          <w:szCs w:val="23"/>
        </w:rPr>
        <w:t xml:space="preserve"> na základě této Rámcové smlouvy nevznikají práva a povinnosti přímo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Práva a povinnosti dle této Rámcové smlouvy mohou vzniknout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 institucím, na jejichž účet </w:t>
      </w:r>
      <w:r w:rsidR="002823DA">
        <w:rPr>
          <w:rFonts w:ascii="Times New Roman" w:hAnsi="Times New Roman"/>
          <w:sz w:val="23"/>
          <w:szCs w:val="23"/>
        </w:rPr>
        <w:t>MVČR</w:t>
      </w:r>
      <w:r w:rsidRPr="00A72E68">
        <w:rPr>
          <w:rFonts w:ascii="Times New Roman" w:hAnsi="Times New Roman"/>
          <w:sz w:val="23"/>
          <w:szCs w:val="23"/>
        </w:rPr>
        <w:t xml:space="preserve"> při uzavírání této Rámcové smlouvy jedná, pouze za splnění podmínek uvedených v článku </w:t>
      </w:r>
      <w:r w:rsidR="00AD385A">
        <w:rPr>
          <w:rFonts w:ascii="Times New Roman" w:hAnsi="Times New Roman"/>
          <w:sz w:val="23"/>
          <w:szCs w:val="23"/>
        </w:rPr>
        <w:fldChar w:fldCharType="begin"/>
      </w:r>
      <w:r w:rsidR="00495F8B">
        <w:rPr>
          <w:rFonts w:ascii="Times New Roman" w:hAnsi="Times New Roman"/>
          <w:sz w:val="23"/>
          <w:szCs w:val="23"/>
        </w:rPr>
        <w:instrText xml:space="preserve"> REF _Ref280444196 \r \h </w:instrText>
      </w:r>
      <w:r w:rsidR="00AD385A">
        <w:rPr>
          <w:rFonts w:ascii="Times New Roman" w:hAnsi="Times New Roman"/>
          <w:sz w:val="23"/>
          <w:szCs w:val="23"/>
        </w:rPr>
      </w:r>
      <w:r w:rsidR="00AD385A">
        <w:rPr>
          <w:rFonts w:ascii="Times New Roman" w:hAnsi="Times New Roman"/>
          <w:sz w:val="23"/>
          <w:szCs w:val="23"/>
        </w:rPr>
        <w:fldChar w:fldCharType="separate"/>
      </w:r>
      <w:r w:rsidR="00401C3C">
        <w:rPr>
          <w:rFonts w:ascii="Times New Roman" w:hAnsi="Times New Roman"/>
          <w:sz w:val="23"/>
          <w:szCs w:val="23"/>
        </w:rPr>
        <w:t>2.3</w:t>
      </w:r>
      <w:r w:rsidR="00AD385A">
        <w:rPr>
          <w:rFonts w:ascii="Times New Roman" w:hAnsi="Times New Roman"/>
          <w:sz w:val="23"/>
          <w:szCs w:val="23"/>
        </w:rPr>
        <w:fldChar w:fldCharType="end"/>
      </w:r>
      <w:r w:rsidR="00495F8B">
        <w:rPr>
          <w:rFonts w:ascii="Times New Roman" w:hAnsi="Times New Roman"/>
          <w:sz w:val="23"/>
          <w:szCs w:val="23"/>
        </w:rPr>
        <w:t xml:space="preserve"> </w:t>
      </w:r>
      <w:r w:rsidRPr="00A72E68">
        <w:rPr>
          <w:rFonts w:ascii="Times New Roman" w:hAnsi="Times New Roman"/>
          <w:sz w:val="23"/>
          <w:szCs w:val="23"/>
        </w:rPr>
        <w:t>Rámcové smlouvy.</w:t>
      </w:r>
    </w:p>
    <w:p w:rsidR="001002AD" w:rsidRPr="00F64EC1" w:rsidRDefault="001002AD" w:rsidP="007029B6">
      <w:pPr>
        <w:pStyle w:val="N2"/>
        <w:rPr>
          <w:u w:val="none"/>
        </w:rPr>
      </w:pPr>
      <w:bookmarkStart w:id="15" w:name="_Toc279069167"/>
      <w:bookmarkStart w:id="16" w:name="_Ref280437375"/>
      <w:bookmarkStart w:id="17" w:name="_Ref280437526"/>
      <w:bookmarkStart w:id="18" w:name="_Ref280437606"/>
      <w:bookmarkStart w:id="19" w:name="_Ref280444196"/>
      <w:bookmarkStart w:id="20" w:name="_Toc283644191"/>
      <w:r w:rsidRPr="00F64EC1">
        <w:rPr>
          <w:u w:val="none"/>
        </w:rPr>
        <w:t xml:space="preserve">Přímý vstup </w:t>
      </w:r>
      <w:r w:rsidR="00303EEF" w:rsidRPr="00F64EC1">
        <w:rPr>
          <w:rStyle w:val="StylDefaultZarovnatdoblokuVlevo125cmdkovnNsChar"/>
          <w:rFonts w:eastAsia="Calibri"/>
          <w:u w:val="none"/>
        </w:rPr>
        <w:t>Oprávněný</w:t>
      </w:r>
      <w:r w:rsidRPr="00F64EC1">
        <w:rPr>
          <w:u w:val="none"/>
        </w:rPr>
        <w:t>ch institucí do práv a povinností dle této Rámcové smlouvy</w:t>
      </w:r>
      <w:bookmarkEnd w:id="15"/>
      <w:bookmarkEnd w:id="16"/>
      <w:bookmarkEnd w:id="17"/>
      <w:bookmarkEnd w:id="18"/>
      <w:bookmarkEnd w:id="19"/>
      <w:bookmarkEnd w:id="20"/>
    </w:p>
    <w:p w:rsidR="001002AD" w:rsidRPr="00A72E68" w:rsidRDefault="001002AD" w:rsidP="00602C8F">
      <w:pPr>
        <w:spacing w:before="120" w:after="120" w:line="276" w:lineRule="auto"/>
        <w:ind w:left="709"/>
        <w:rPr>
          <w:rFonts w:ascii="Times New Roman" w:hAnsi="Times New Roman"/>
          <w:sz w:val="23"/>
          <w:szCs w:val="23"/>
        </w:rPr>
      </w:pPr>
      <w:r w:rsidRPr="00A72E68">
        <w:rPr>
          <w:rFonts w:ascii="Times New Roman" w:hAnsi="Times New Roman"/>
          <w:sz w:val="23"/>
          <w:szCs w:val="23"/>
        </w:rPr>
        <w:t xml:space="preserve">Smluvní strany se dohodly a souhlasí že, pokud mezi </w:t>
      </w:r>
      <w:r w:rsidR="002823DA">
        <w:rPr>
          <w:rFonts w:ascii="Times New Roman" w:hAnsi="Times New Roman"/>
          <w:sz w:val="23"/>
          <w:szCs w:val="23"/>
        </w:rPr>
        <w:t>MVČR</w:t>
      </w:r>
      <w:r w:rsidRPr="00A72E68">
        <w:rPr>
          <w:rFonts w:ascii="Times New Roman" w:hAnsi="Times New Roman"/>
          <w:sz w:val="23"/>
          <w:szCs w:val="23"/>
        </w:rPr>
        <w:t xml:space="preserve"> a </w:t>
      </w:r>
      <w:r w:rsidR="00303EEF" w:rsidRPr="004B4B06">
        <w:rPr>
          <w:rStyle w:val="StylDefaultZarovnatdoblokuVlevo125cmdkovnNsChar"/>
          <w:rFonts w:eastAsia="Calibri"/>
        </w:rPr>
        <w:t>Oprávněný</w:t>
      </w:r>
      <w:r w:rsidRPr="00A72E68">
        <w:rPr>
          <w:rFonts w:ascii="Times New Roman" w:hAnsi="Times New Roman"/>
          <w:sz w:val="23"/>
          <w:szCs w:val="23"/>
        </w:rPr>
        <w:t xml:space="preserve">mi institucemi, na jejichž účet </w:t>
      </w:r>
      <w:r w:rsidR="002823DA">
        <w:rPr>
          <w:rFonts w:ascii="Times New Roman" w:hAnsi="Times New Roman"/>
          <w:sz w:val="23"/>
          <w:szCs w:val="23"/>
        </w:rPr>
        <w:t>MVČR</w:t>
      </w:r>
      <w:r w:rsidRPr="00A72E68">
        <w:rPr>
          <w:rFonts w:ascii="Times New Roman" w:hAnsi="Times New Roman"/>
          <w:sz w:val="23"/>
          <w:szCs w:val="23"/>
        </w:rPr>
        <w:t xml:space="preserve"> uzavírá tuto Rámcovou smlouvu, přestane být účinnou příslušná dohoda o centrálním zadávání, jsou takové jednotlivé </w:t>
      </w:r>
      <w:r w:rsidR="00303EEF" w:rsidRPr="004B4B06">
        <w:rPr>
          <w:rStyle w:val="StylDefaultZarovnatdoblokuVlevo125cmdkovnNsChar"/>
          <w:rFonts w:eastAsia="Calibri"/>
        </w:rPr>
        <w:t>Oprávněn</w:t>
      </w:r>
      <w:r w:rsidR="00303EEF">
        <w:rPr>
          <w:rStyle w:val="StylDefaultZarovnatdoblokuVlevo125cmdkovnNsChar"/>
          <w:rFonts w:eastAsia="Calibri"/>
        </w:rPr>
        <w:t>é</w:t>
      </w:r>
      <w:r w:rsidR="00602C8F">
        <w:rPr>
          <w:rFonts w:ascii="Times New Roman" w:hAnsi="Times New Roman"/>
          <w:sz w:val="23"/>
          <w:szCs w:val="23"/>
        </w:rPr>
        <w:t xml:space="preserve"> </w:t>
      </w:r>
      <w:r w:rsidRPr="00A72E68">
        <w:rPr>
          <w:rFonts w:ascii="Times New Roman" w:hAnsi="Times New Roman"/>
          <w:sz w:val="23"/>
          <w:szCs w:val="23"/>
        </w:rPr>
        <w:t xml:space="preserve">instituce, které nemají účinnou dohodu o centrálním zadávání s </w:t>
      </w:r>
      <w:r w:rsidR="002823DA">
        <w:rPr>
          <w:rFonts w:ascii="Times New Roman" w:hAnsi="Times New Roman"/>
          <w:sz w:val="23"/>
          <w:szCs w:val="23"/>
        </w:rPr>
        <w:t>MVČR</w:t>
      </w:r>
      <w:r w:rsidRPr="00A72E68">
        <w:rPr>
          <w:rFonts w:ascii="Times New Roman" w:hAnsi="Times New Roman"/>
          <w:sz w:val="23"/>
          <w:szCs w:val="23"/>
        </w:rPr>
        <w:t>, oprávněny jednostranně přistoupit k této Rámcové smlouvě písemným oznámením doručeným všem Smluvním stranám této Rámcové smlouvy.</w:t>
      </w:r>
      <w:r w:rsidR="00602C8F">
        <w:rPr>
          <w:rFonts w:ascii="Times New Roman" w:hAnsi="Times New Roman"/>
          <w:sz w:val="23"/>
          <w:szCs w:val="23"/>
        </w:rPr>
        <w:t xml:space="preserve"> </w:t>
      </w:r>
      <w:r w:rsidRPr="00A72E68">
        <w:rPr>
          <w:rFonts w:ascii="Times New Roman" w:hAnsi="Times New Roman"/>
          <w:sz w:val="23"/>
          <w:szCs w:val="23"/>
        </w:rPr>
        <w:t xml:space="preserve">Přistoupením k této Rámcové smlouvě v souladu s tímto článkem </w:t>
      </w:r>
      <w:r w:rsidR="00AD385A">
        <w:rPr>
          <w:rFonts w:ascii="Times New Roman" w:hAnsi="Times New Roman"/>
          <w:sz w:val="23"/>
          <w:szCs w:val="23"/>
        </w:rPr>
        <w:fldChar w:fldCharType="begin"/>
      </w:r>
      <w:r w:rsidR="002A0770">
        <w:rPr>
          <w:rFonts w:ascii="Times New Roman" w:hAnsi="Times New Roman"/>
          <w:sz w:val="23"/>
          <w:szCs w:val="23"/>
        </w:rPr>
        <w:instrText xml:space="preserve"> REF _Ref280437375 \r \h </w:instrText>
      </w:r>
      <w:r w:rsidR="00AD385A">
        <w:rPr>
          <w:rFonts w:ascii="Times New Roman" w:hAnsi="Times New Roman"/>
          <w:sz w:val="23"/>
          <w:szCs w:val="23"/>
        </w:rPr>
      </w:r>
      <w:r w:rsidR="00AD385A">
        <w:rPr>
          <w:rFonts w:ascii="Times New Roman" w:hAnsi="Times New Roman"/>
          <w:sz w:val="23"/>
          <w:szCs w:val="23"/>
        </w:rPr>
        <w:fldChar w:fldCharType="separate"/>
      </w:r>
      <w:r w:rsidR="00401C3C">
        <w:rPr>
          <w:rFonts w:ascii="Times New Roman" w:hAnsi="Times New Roman"/>
          <w:sz w:val="23"/>
          <w:szCs w:val="23"/>
        </w:rPr>
        <w:t>2.3</w:t>
      </w:r>
      <w:r w:rsidR="00AD385A">
        <w:rPr>
          <w:rFonts w:ascii="Times New Roman" w:hAnsi="Times New Roman"/>
          <w:sz w:val="23"/>
          <w:szCs w:val="23"/>
        </w:rPr>
        <w:fldChar w:fldCharType="end"/>
      </w:r>
      <w:r w:rsidR="002A0770">
        <w:rPr>
          <w:rFonts w:ascii="Times New Roman" w:hAnsi="Times New Roman"/>
          <w:sz w:val="23"/>
          <w:szCs w:val="23"/>
        </w:rPr>
        <w:t xml:space="preserve"> </w:t>
      </w:r>
      <w:r w:rsidRPr="00A72E68">
        <w:rPr>
          <w:rFonts w:ascii="Times New Roman" w:hAnsi="Times New Roman"/>
          <w:sz w:val="23"/>
          <w:szCs w:val="23"/>
        </w:rPr>
        <w:t xml:space="preserve">Rámcové smlouvy vzniknou jednotlivým přistoupivším </w:t>
      </w:r>
      <w:r w:rsidR="00561256" w:rsidRPr="004B4B06">
        <w:rPr>
          <w:rStyle w:val="StylDefaultZarovnatdoblokuVlevo125cmdkovnNsChar"/>
          <w:rFonts w:eastAsia="Calibri"/>
        </w:rPr>
        <w:t>Oprávněný</w:t>
      </w:r>
      <w:r w:rsidRPr="00A72E68">
        <w:rPr>
          <w:rFonts w:ascii="Times New Roman" w:hAnsi="Times New Roman"/>
          <w:sz w:val="23"/>
          <w:szCs w:val="23"/>
        </w:rPr>
        <w:t xml:space="preserve">m institucím přímo práva a povinnosti dle této Rámcové smlouvy, a to v takovém rozsahu, ve kterém </w:t>
      </w:r>
      <w:r w:rsidR="002823DA">
        <w:rPr>
          <w:rFonts w:ascii="Times New Roman" w:hAnsi="Times New Roman"/>
          <w:sz w:val="23"/>
          <w:szCs w:val="23"/>
        </w:rPr>
        <w:t>MVČR</w:t>
      </w:r>
      <w:r w:rsidRPr="00A72E68">
        <w:rPr>
          <w:rFonts w:ascii="Times New Roman" w:hAnsi="Times New Roman"/>
          <w:sz w:val="23"/>
          <w:szCs w:val="23"/>
        </w:rPr>
        <w:t xml:space="preserve"> uzavřela tuto Rámcovou smlouvu na jejich účet. Tímto není dotčen</w:t>
      </w:r>
      <w:r w:rsidR="002A0770">
        <w:rPr>
          <w:rFonts w:ascii="Times New Roman" w:hAnsi="Times New Roman"/>
          <w:sz w:val="23"/>
          <w:szCs w:val="23"/>
        </w:rPr>
        <w:t xml:space="preserve">o ustanovení článku </w:t>
      </w:r>
      <w:r w:rsidR="00AD385A">
        <w:rPr>
          <w:rFonts w:ascii="Times New Roman" w:hAnsi="Times New Roman"/>
          <w:sz w:val="23"/>
          <w:szCs w:val="23"/>
        </w:rPr>
        <w:fldChar w:fldCharType="begin"/>
      </w:r>
      <w:r w:rsidR="002A0770">
        <w:rPr>
          <w:rFonts w:ascii="Times New Roman" w:hAnsi="Times New Roman"/>
          <w:sz w:val="23"/>
          <w:szCs w:val="23"/>
        </w:rPr>
        <w:instrText xml:space="preserve"> REF _Ref280437446 \r \h </w:instrText>
      </w:r>
      <w:r w:rsidR="00AD385A">
        <w:rPr>
          <w:rFonts w:ascii="Times New Roman" w:hAnsi="Times New Roman"/>
          <w:sz w:val="23"/>
          <w:szCs w:val="23"/>
        </w:rPr>
      </w:r>
      <w:r w:rsidR="00AD385A">
        <w:rPr>
          <w:rFonts w:ascii="Times New Roman" w:hAnsi="Times New Roman"/>
          <w:sz w:val="23"/>
          <w:szCs w:val="23"/>
        </w:rPr>
        <w:fldChar w:fldCharType="separate"/>
      </w:r>
      <w:r w:rsidR="00401C3C">
        <w:rPr>
          <w:rFonts w:ascii="Times New Roman" w:hAnsi="Times New Roman"/>
          <w:sz w:val="23"/>
          <w:szCs w:val="23"/>
        </w:rPr>
        <w:t>4.1</w:t>
      </w:r>
      <w:r w:rsidR="00AD385A">
        <w:rPr>
          <w:rFonts w:ascii="Times New Roman" w:hAnsi="Times New Roman"/>
          <w:sz w:val="23"/>
          <w:szCs w:val="23"/>
        </w:rPr>
        <w:fldChar w:fldCharType="end"/>
      </w:r>
      <w:r w:rsidR="002A0770">
        <w:rPr>
          <w:rFonts w:ascii="Times New Roman" w:hAnsi="Times New Roman"/>
          <w:sz w:val="23"/>
          <w:szCs w:val="23"/>
        </w:rPr>
        <w:t xml:space="preserve"> písm. a)</w:t>
      </w:r>
      <w:r w:rsidRPr="00A72E68">
        <w:rPr>
          <w:rFonts w:ascii="Times New Roman" w:hAnsi="Times New Roman"/>
          <w:sz w:val="23"/>
          <w:szCs w:val="23"/>
        </w:rPr>
        <w:t xml:space="preserve"> této </w:t>
      </w:r>
      <w:r w:rsidRPr="00A72E68">
        <w:rPr>
          <w:rFonts w:ascii="Times New Roman" w:hAnsi="Times New Roman"/>
          <w:sz w:val="23"/>
          <w:szCs w:val="23"/>
        </w:rPr>
        <w:lastRenderedPageBreak/>
        <w:t xml:space="preserve">Rámcové smlouvy a hlavním koordinátorem služeb poskytovaných na základě Prováděcích služeb je i ve shora specifikovaném případě </w:t>
      </w:r>
      <w:r w:rsidR="002823DA">
        <w:rPr>
          <w:rFonts w:ascii="Times New Roman" w:hAnsi="Times New Roman"/>
          <w:sz w:val="23"/>
          <w:szCs w:val="23"/>
        </w:rPr>
        <w:t>MVČR</w:t>
      </w:r>
      <w:r w:rsidRPr="00A72E68">
        <w:rPr>
          <w:rFonts w:ascii="Times New Roman" w:hAnsi="Times New Roman"/>
          <w:sz w:val="23"/>
          <w:szCs w:val="23"/>
        </w:rPr>
        <w:t xml:space="preserve">, popř. osoba určená </w:t>
      </w:r>
      <w:r w:rsidR="002823DA">
        <w:rPr>
          <w:rFonts w:ascii="Times New Roman" w:hAnsi="Times New Roman"/>
          <w:sz w:val="23"/>
          <w:szCs w:val="23"/>
        </w:rPr>
        <w:t>MVČR</w:t>
      </w:r>
      <w:r w:rsidRPr="00A72E68">
        <w:rPr>
          <w:rFonts w:ascii="Times New Roman" w:hAnsi="Times New Roman"/>
          <w:sz w:val="23"/>
          <w:szCs w:val="23"/>
        </w:rPr>
        <w:t xml:space="preserve"> a oznámená Poskytovatelům postupem dle této Rámcové smlouvy. </w:t>
      </w:r>
    </w:p>
    <w:p w:rsidR="001002AD" w:rsidRPr="00F64EC1" w:rsidRDefault="001002AD" w:rsidP="007029B6">
      <w:pPr>
        <w:pStyle w:val="N2"/>
        <w:rPr>
          <w:u w:val="none"/>
        </w:rPr>
      </w:pPr>
      <w:bookmarkStart w:id="21" w:name="_Toc279069168"/>
      <w:bookmarkStart w:id="22" w:name="_Toc283644192"/>
      <w:r w:rsidRPr="00F64EC1">
        <w:rPr>
          <w:u w:val="none"/>
        </w:rPr>
        <w:t xml:space="preserve">Prohlášení Poskytovatelů ve vztahu k článku </w:t>
      </w:r>
      <w:r w:rsidR="00AD385A" w:rsidRPr="00F64EC1">
        <w:rPr>
          <w:u w:val="none"/>
        </w:rPr>
        <w:fldChar w:fldCharType="begin"/>
      </w:r>
      <w:r w:rsidR="002A0770" w:rsidRPr="00F64EC1">
        <w:rPr>
          <w:u w:val="none"/>
        </w:rPr>
        <w:instrText xml:space="preserve"> REF _Ref280437606 \r \h </w:instrText>
      </w:r>
      <w:r w:rsidR="00AD385A" w:rsidRPr="00F64EC1">
        <w:rPr>
          <w:u w:val="none"/>
        </w:rPr>
      </w:r>
      <w:r w:rsidR="00AD385A" w:rsidRPr="00F64EC1">
        <w:rPr>
          <w:u w:val="none"/>
        </w:rPr>
        <w:fldChar w:fldCharType="separate"/>
      </w:r>
      <w:r w:rsidR="00401C3C">
        <w:rPr>
          <w:u w:val="none"/>
        </w:rPr>
        <w:t>2.3</w:t>
      </w:r>
      <w:r w:rsidR="00AD385A" w:rsidRPr="00F64EC1">
        <w:rPr>
          <w:u w:val="none"/>
        </w:rPr>
        <w:fldChar w:fldCharType="end"/>
      </w:r>
      <w:r w:rsidR="002A0770" w:rsidRPr="00F64EC1">
        <w:rPr>
          <w:u w:val="none"/>
        </w:rPr>
        <w:t xml:space="preserve"> </w:t>
      </w:r>
      <w:r w:rsidRPr="00F64EC1">
        <w:rPr>
          <w:u w:val="none"/>
        </w:rPr>
        <w:t>Rámcové smlouvy</w:t>
      </w:r>
      <w:bookmarkEnd w:id="21"/>
      <w:bookmarkEnd w:id="22"/>
      <w:r w:rsidRPr="00F64EC1">
        <w:rPr>
          <w:u w:val="none"/>
        </w:rPr>
        <w:t xml:space="preserve"> </w:t>
      </w:r>
    </w:p>
    <w:p w:rsidR="007159EE" w:rsidRDefault="001002AD" w:rsidP="00602C8F">
      <w:pPr>
        <w:pStyle w:val="CM50"/>
        <w:spacing w:before="120" w:after="120" w:line="276" w:lineRule="auto"/>
        <w:ind w:left="709"/>
        <w:jc w:val="both"/>
        <w:rPr>
          <w:sz w:val="23"/>
          <w:szCs w:val="23"/>
        </w:rPr>
      </w:pPr>
      <w:r w:rsidRPr="001002AD">
        <w:rPr>
          <w:sz w:val="23"/>
          <w:szCs w:val="23"/>
        </w:rPr>
        <w:t>Poskytovatelé tímto berou na vědomí a pře</w:t>
      </w:r>
      <w:r w:rsidR="002A0770">
        <w:rPr>
          <w:sz w:val="23"/>
          <w:szCs w:val="23"/>
        </w:rPr>
        <w:t>dem dávají souhlas s případným</w:t>
      </w:r>
      <w:r w:rsidRPr="001002AD">
        <w:rPr>
          <w:sz w:val="23"/>
          <w:szCs w:val="23"/>
        </w:rPr>
        <w:t xml:space="preserve"> přistoupením jednotlivých </w:t>
      </w:r>
      <w:r w:rsidR="00561256" w:rsidRPr="004B4B06">
        <w:rPr>
          <w:rStyle w:val="StylDefaultZarovnatdoblokuVlevo125cmdkovnNsChar"/>
        </w:rPr>
        <w:t>Oprávněný</w:t>
      </w:r>
      <w:r w:rsidRPr="001002AD">
        <w:rPr>
          <w:sz w:val="23"/>
          <w:szCs w:val="23"/>
        </w:rPr>
        <w:t xml:space="preserve">ch institucí dle článku </w:t>
      </w:r>
      <w:r w:rsidR="00AD385A">
        <w:rPr>
          <w:sz w:val="23"/>
          <w:szCs w:val="23"/>
        </w:rPr>
        <w:fldChar w:fldCharType="begin"/>
      </w:r>
      <w:r w:rsidR="002A0770">
        <w:rPr>
          <w:sz w:val="23"/>
          <w:szCs w:val="23"/>
        </w:rPr>
        <w:instrText xml:space="preserve"> REF _Ref280437526 \r \h </w:instrText>
      </w:r>
      <w:r w:rsidR="00AD385A">
        <w:rPr>
          <w:sz w:val="23"/>
          <w:szCs w:val="23"/>
        </w:rPr>
      </w:r>
      <w:r w:rsidR="00AD385A">
        <w:rPr>
          <w:sz w:val="23"/>
          <w:szCs w:val="23"/>
        </w:rPr>
        <w:fldChar w:fldCharType="separate"/>
      </w:r>
      <w:r w:rsidR="00401C3C">
        <w:rPr>
          <w:sz w:val="23"/>
          <w:szCs w:val="23"/>
        </w:rPr>
        <w:t>2.3</w:t>
      </w:r>
      <w:r w:rsidR="00AD385A">
        <w:rPr>
          <w:sz w:val="23"/>
          <w:szCs w:val="23"/>
        </w:rPr>
        <w:fldChar w:fldCharType="end"/>
      </w:r>
      <w:r w:rsidR="002A0770">
        <w:rPr>
          <w:sz w:val="23"/>
          <w:szCs w:val="23"/>
        </w:rPr>
        <w:t xml:space="preserve"> </w:t>
      </w:r>
      <w:r w:rsidRPr="001002AD">
        <w:rPr>
          <w:sz w:val="23"/>
          <w:szCs w:val="23"/>
        </w:rPr>
        <w:t xml:space="preserve">této Rámcové smlouvy k této Rámcové smlouvě. </w:t>
      </w:r>
    </w:p>
    <w:p w:rsidR="0041096E" w:rsidRDefault="007159EE" w:rsidP="00280101">
      <w:pPr>
        <w:pStyle w:val="CM50"/>
        <w:spacing w:before="120" w:after="120" w:line="276" w:lineRule="auto"/>
        <w:ind w:left="709" w:hanging="709"/>
        <w:jc w:val="both"/>
        <w:rPr>
          <w:sz w:val="23"/>
          <w:szCs w:val="23"/>
        </w:rPr>
      </w:pPr>
      <w:r w:rsidRPr="006C2F06">
        <w:rPr>
          <w:sz w:val="23"/>
          <w:szCs w:val="23"/>
        </w:rPr>
        <w:t>2.5.</w:t>
      </w:r>
      <w:bookmarkStart w:id="23" w:name="_Toc153965277"/>
      <w:bookmarkStart w:id="24" w:name="_Toc154564505"/>
      <w:bookmarkStart w:id="25" w:name="_Toc155073081"/>
      <w:r w:rsidRPr="006C2F06">
        <w:rPr>
          <w:sz w:val="23"/>
          <w:szCs w:val="23"/>
        </w:rPr>
        <w:t xml:space="preserve"> </w:t>
      </w:r>
      <w:r>
        <w:rPr>
          <w:sz w:val="23"/>
          <w:szCs w:val="23"/>
        </w:rPr>
        <w:tab/>
      </w:r>
      <w:bookmarkStart w:id="26" w:name="_Toc279077105"/>
      <w:r w:rsidR="0041096E" w:rsidRPr="00F64EC1">
        <w:rPr>
          <w:sz w:val="23"/>
          <w:szCs w:val="23"/>
        </w:rPr>
        <w:t>Vymezení Oprávněných institucí</w:t>
      </w:r>
    </w:p>
    <w:p w:rsidR="007C6379" w:rsidRDefault="003B2203">
      <w:pPr>
        <w:pStyle w:val="CM50"/>
        <w:spacing w:before="120" w:after="120" w:line="276" w:lineRule="auto"/>
        <w:ind w:left="709" w:hanging="4"/>
        <w:jc w:val="both"/>
        <w:rPr>
          <w:sz w:val="22"/>
          <w:szCs w:val="20"/>
        </w:rPr>
      </w:pPr>
      <w:r w:rsidRPr="004B4B06">
        <w:t>Vymezení Oprávněných institucí určuje definice uvedená v písm</w:t>
      </w:r>
      <w:r w:rsidRPr="00864AB4">
        <w:t xml:space="preserve">. </w:t>
      </w:r>
      <w:bookmarkEnd w:id="26"/>
      <w:r w:rsidR="00AD385A">
        <w:fldChar w:fldCharType="begin"/>
      </w:r>
      <w:r w:rsidR="002A0770">
        <w:instrText xml:space="preserve"> REF _Ref279661912 \r \h </w:instrText>
      </w:r>
      <w:r w:rsidR="00AD385A">
        <w:fldChar w:fldCharType="separate"/>
      </w:r>
      <w:r w:rsidR="00401C3C">
        <w:t>B)</w:t>
      </w:r>
      <w:r w:rsidR="00AD385A">
        <w:fldChar w:fldCharType="end"/>
      </w:r>
      <w:r>
        <w:t xml:space="preserve"> </w:t>
      </w:r>
      <w:bookmarkStart w:id="27" w:name="_Toc279069169"/>
      <w:bookmarkEnd w:id="23"/>
      <w:bookmarkEnd w:id="24"/>
      <w:bookmarkEnd w:id="25"/>
      <w:r w:rsidRPr="006C2F06">
        <w:rPr>
          <w:sz w:val="23"/>
          <w:szCs w:val="23"/>
        </w:rPr>
        <w:t xml:space="preserve">Preambule Rámcové smlouvy, která se může měnit v důsledku změny příslušných právních předpisů. Tím není dotčeno právo </w:t>
      </w:r>
      <w:r>
        <w:rPr>
          <w:sz w:val="23"/>
          <w:szCs w:val="23"/>
        </w:rPr>
        <w:t>MVČR</w:t>
      </w:r>
      <w:r w:rsidRPr="006C2F06">
        <w:rPr>
          <w:sz w:val="23"/>
          <w:szCs w:val="23"/>
        </w:rPr>
        <w:t xml:space="preserve"> jednat podle článku </w:t>
      </w:r>
      <w:r w:rsidR="00AD385A">
        <w:rPr>
          <w:sz w:val="23"/>
          <w:szCs w:val="23"/>
        </w:rPr>
        <w:fldChar w:fldCharType="begin"/>
      </w:r>
      <w:r w:rsidR="00A73FC6">
        <w:rPr>
          <w:sz w:val="23"/>
          <w:szCs w:val="23"/>
        </w:rPr>
        <w:instrText xml:space="preserve"> REF _Ref279656031 \r \h </w:instrText>
      </w:r>
      <w:r w:rsidR="00AD385A">
        <w:rPr>
          <w:sz w:val="23"/>
          <w:szCs w:val="23"/>
        </w:rPr>
        <w:fldChar w:fldCharType="separate"/>
      </w:r>
      <w:r w:rsidR="00401C3C">
        <w:rPr>
          <w:b/>
          <w:bCs/>
          <w:sz w:val="23"/>
          <w:szCs w:val="23"/>
        </w:rPr>
        <w:t>Chyba! Nenalezen zdroj odkazů.</w:t>
      </w:r>
      <w:r w:rsidR="00AD385A">
        <w:rPr>
          <w:sz w:val="23"/>
          <w:szCs w:val="23"/>
        </w:rPr>
        <w:fldChar w:fldCharType="end"/>
      </w:r>
      <w:r w:rsidR="00AD385A">
        <w:rPr>
          <w:sz w:val="23"/>
          <w:szCs w:val="23"/>
        </w:rPr>
        <w:fldChar w:fldCharType="begin"/>
      </w:r>
      <w:r>
        <w:rPr>
          <w:sz w:val="23"/>
          <w:szCs w:val="23"/>
        </w:rPr>
        <w:instrText xml:space="preserve"> REF _Ref279082446 \r \h </w:instrText>
      </w:r>
      <w:r w:rsidR="00AD385A">
        <w:rPr>
          <w:sz w:val="23"/>
          <w:szCs w:val="23"/>
        </w:rPr>
        <w:fldChar w:fldCharType="separate"/>
      </w:r>
      <w:r w:rsidR="00401C3C">
        <w:rPr>
          <w:b/>
          <w:bCs/>
          <w:sz w:val="23"/>
          <w:szCs w:val="23"/>
        </w:rPr>
        <w:t>Chyba! Nenalezen zdroj odkazů.</w:t>
      </w:r>
      <w:r w:rsidR="00AD385A">
        <w:rPr>
          <w:sz w:val="23"/>
          <w:szCs w:val="23"/>
        </w:rPr>
        <w:fldChar w:fldCharType="end"/>
      </w:r>
      <w:r>
        <w:rPr>
          <w:sz w:val="23"/>
          <w:szCs w:val="23"/>
        </w:rPr>
        <w:t xml:space="preserve">  </w:t>
      </w:r>
      <w:r w:rsidRPr="006C2F06">
        <w:rPr>
          <w:sz w:val="23"/>
          <w:szCs w:val="23"/>
        </w:rPr>
        <w:t xml:space="preserve">Rámcové smlouvy a podle článku </w:t>
      </w:r>
      <w:r w:rsidR="00AD385A">
        <w:rPr>
          <w:sz w:val="23"/>
          <w:szCs w:val="23"/>
        </w:rPr>
        <w:fldChar w:fldCharType="begin"/>
      </w:r>
      <w:r w:rsidR="00477DAD">
        <w:rPr>
          <w:sz w:val="23"/>
          <w:szCs w:val="23"/>
        </w:rPr>
        <w:instrText xml:space="preserve"> REF _Ref280437813 \r \h </w:instrText>
      </w:r>
      <w:r w:rsidR="00AD385A">
        <w:rPr>
          <w:sz w:val="23"/>
          <w:szCs w:val="23"/>
        </w:rPr>
        <w:fldChar w:fldCharType="separate"/>
      </w:r>
      <w:r w:rsidR="00401C3C">
        <w:rPr>
          <w:b/>
          <w:bCs/>
          <w:sz w:val="23"/>
          <w:szCs w:val="23"/>
        </w:rPr>
        <w:t>Chyba! Nenalezen zdroj odkazů.</w:t>
      </w:r>
      <w:r w:rsidR="00AD385A">
        <w:rPr>
          <w:sz w:val="23"/>
          <w:szCs w:val="23"/>
        </w:rPr>
        <w:fldChar w:fldCharType="end"/>
      </w:r>
      <w:r w:rsidR="00477DAD">
        <w:rPr>
          <w:sz w:val="23"/>
          <w:szCs w:val="23"/>
        </w:rPr>
        <w:t xml:space="preserve"> </w:t>
      </w:r>
      <w:r w:rsidR="00AD385A">
        <w:rPr>
          <w:sz w:val="23"/>
          <w:szCs w:val="23"/>
        </w:rPr>
        <w:fldChar w:fldCharType="begin"/>
      </w:r>
      <w:r w:rsidR="002A0770">
        <w:rPr>
          <w:sz w:val="23"/>
          <w:szCs w:val="23"/>
        </w:rPr>
        <w:instrText xml:space="preserve"> REF _Ref280437746 \r \h </w:instrText>
      </w:r>
      <w:r w:rsidR="00AD385A">
        <w:rPr>
          <w:sz w:val="23"/>
          <w:szCs w:val="23"/>
        </w:rPr>
      </w:r>
      <w:r w:rsidR="00AD385A">
        <w:rPr>
          <w:sz w:val="23"/>
          <w:szCs w:val="23"/>
        </w:rPr>
        <w:fldChar w:fldCharType="separate"/>
      </w:r>
      <w:r w:rsidR="00401C3C">
        <w:rPr>
          <w:sz w:val="23"/>
          <w:szCs w:val="23"/>
        </w:rPr>
        <w:t>(c)</w:t>
      </w:r>
      <w:r w:rsidR="00AD385A">
        <w:rPr>
          <w:sz w:val="23"/>
          <w:szCs w:val="23"/>
        </w:rPr>
        <w:fldChar w:fldCharType="end"/>
      </w:r>
      <w:r w:rsidRPr="006C2F06">
        <w:rPr>
          <w:sz w:val="23"/>
          <w:szCs w:val="23"/>
        </w:rPr>
        <w:t xml:space="preserve"> Rámcové smlouvy ve vztahu k institucím, které splní definici Oprávněných institucí nebo uzavřou Dohodu o centrálním zadávání až po uzavření Rámcové smlouvy, nikoli však dříve než před vyhlášením zadávacího řízení na uzavření Prováděcí smlouvy (dále jen „Prováděcí zadávací řízení“). </w:t>
      </w:r>
      <w:r>
        <w:rPr>
          <w:sz w:val="23"/>
          <w:szCs w:val="23"/>
        </w:rPr>
        <w:t>V</w:t>
      </w:r>
      <w:r w:rsidRPr="006C2F06">
        <w:rPr>
          <w:sz w:val="23"/>
          <w:szCs w:val="23"/>
        </w:rPr>
        <w:t>ýčet Oprávněných institucí</w:t>
      </w:r>
      <w:r>
        <w:rPr>
          <w:sz w:val="23"/>
          <w:szCs w:val="23"/>
        </w:rPr>
        <w:t>, platný k podpisu této Rámcové smlouvy,</w:t>
      </w:r>
      <w:r w:rsidRPr="006C2F06">
        <w:rPr>
          <w:sz w:val="23"/>
          <w:szCs w:val="23"/>
        </w:rPr>
        <w:t xml:space="preserve"> je uveden v příloze č. 1 Rámcové smlouvy.</w:t>
      </w:r>
      <w:r>
        <w:rPr>
          <w:sz w:val="23"/>
          <w:szCs w:val="23"/>
        </w:rPr>
        <w:t xml:space="preserve"> </w:t>
      </w:r>
      <w:r w:rsidRPr="003B2203">
        <w:rPr>
          <w:sz w:val="23"/>
          <w:szCs w:val="23"/>
        </w:rPr>
        <w:t>Přílohu č.</w:t>
      </w:r>
      <w:r w:rsidR="00594D28">
        <w:rPr>
          <w:sz w:val="23"/>
          <w:szCs w:val="23"/>
        </w:rPr>
        <w:t xml:space="preserve"> </w:t>
      </w:r>
      <w:r w:rsidRPr="003B2203">
        <w:rPr>
          <w:sz w:val="23"/>
          <w:szCs w:val="23"/>
        </w:rPr>
        <w:t>1 této Rámcové smlouvy, je MVČR oprávněno aktualizovat jednostranným oznámením Poskytovatelům.</w:t>
      </w:r>
    </w:p>
    <w:p w:rsidR="001002AD" w:rsidRPr="001002AD" w:rsidRDefault="001002AD" w:rsidP="00280101">
      <w:pPr>
        <w:pStyle w:val="N1"/>
      </w:pPr>
      <w:bookmarkStart w:id="28" w:name="_Ref280437311"/>
      <w:bookmarkStart w:id="29" w:name="_Ref280437893"/>
      <w:bookmarkStart w:id="30" w:name="_Toc283644193"/>
      <w:r w:rsidRPr="001002AD">
        <w:t>ZÁKLADNÍ VYMEZENÍ PROVÁDĚCÍCH SMLUV A POSTUPU VEDOUCÍHO K JEJICH UZAVŘENÍ</w:t>
      </w:r>
      <w:bookmarkEnd w:id="27"/>
      <w:bookmarkEnd w:id="28"/>
      <w:bookmarkEnd w:id="29"/>
      <w:bookmarkEnd w:id="30"/>
      <w:r w:rsidRPr="001002AD">
        <w:t xml:space="preserve"> </w:t>
      </w:r>
    </w:p>
    <w:p w:rsidR="001002AD" w:rsidRPr="00F64EC1" w:rsidRDefault="001002AD" w:rsidP="007029B6">
      <w:pPr>
        <w:pStyle w:val="N2"/>
        <w:rPr>
          <w:u w:val="none"/>
        </w:rPr>
      </w:pPr>
      <w:bookmarkStart w:id="31" w:name="_Toc279069170"/>
      <w:bookmarkStart w:id="32" w:name="_Toc283644194"/>
      <w:r w:rsidRPr="00F64EC1">
        <w:rPr>
          <w:u w:val="none"/>
        </w:rPr>
        <w:t>Prováděcí smlouvy</w:t>
      </w:r>
      <w:bookmarkEnd w:id="31"/>
      <w:bookmarkEnd w:id="32"/>
      <w:r w:rsidRPr="00F64EC1">
        <w:rPr>
          <w:u w:val="none"/>
        </w:rPr>
        <w:t xml:space="preserve"> </w:t>
      </w:r>
    </w:p>
    <w:p w:rsidR="001002AD" w:rsidRPr="001002AD" w:rsidRDefault="001002AD" w:rsidP="002013FC">
      <w:pPr>
        <w:pStyle w:val="CM9"/>
        <w:spacing w:before="120" w:after="120" w:line="276" w:lineRule="auto"/>
        <w:ind w:left="708"/>
        <w:jc w:val="both"/>
        <w:rPr>
          <w:sz w:val="23"/>
          <w:szCs w:val="23"/>
        </w:rPr>
      </w:pPr>
      <w:r w:rsidRPr="001002AD">
        <w:rPr>
          <w:sz w:val="23"/>
          <w:szCs w:val="23"/>
        </w:rPr>
        <w:t>Prováděcími smlouvami se rozumí sml</w:t>
      </w:r>
      <w:r w:rsidR="00477DAD">
        <w:rPr>
          <w:sz w:val="23"/>
          <w:szCs w:val="23"/>
        </w:rPr>
        <w:t xml:space="preserve">ouvy blíže vymezené v tomto článku </w:t>
      </w:r>
      <w:r w:rsidR="00AD385A">
        <w:rPr>
          <w:sz w:val="23"/>
          <w:szCs w:val="23"/>
        </w:rPr>
        <w:fldChar w:fldCharType="begin"/>
      </w:r>
      <w:r w:rsidR="00477DAD">
        <w:rPr>
          <w:sz w:val="23"/>
          <w:szCs w:val="23"/>
        </w:rPr>
        <w:instrText xml:space="preserve"> REF _Ref280437893 \r \h </w:instrText>
      </w:r>
      <w:r w:rsidR="00AD385A">
        <w:rPr>
          <w:sz w:val="23"/>
          <w:szCs w:val="23"/>
        </w:rPr>
      </w:r>
      <w:r w:rsidR="00AD385A">
        <w:rPr>
          <w:sz w:val="23"/>
          <w:szCs w:val="23"/>
        </w:rPr>
        <w:fldChar w:fldCharType="separate"/>
      </w:r>
      <w:r w:rsidR="00401C3C">
        <w:rPr>
          <w:sz w:val="23"/>
          <w:szCs w:val="23"/>
        </w:rPr>
        <w:t>3</w:t>
      </w:r>
      <w:r w:rsidR="00AD385A">
        <w:rPr>
          <w:sz w:val="23"/>
          <w:szCs w:val="23"/>
        </w:rPr>
        <w:fldChar w:fldCharType="end"/>
      </w:r>
      <w:r w:rsidRPr="001002AD">
        <w:rPr>
          <w:sz w:val="23"/>
          <w:szCs w:val="23"/>
        </w:rPr>
        <w:t xml:space="preserve"> Rámcové smlouvy, na jejichž základě Poskytovatel poskytuje </w:t>
      </w:r>
      <w:r w:rsidR="00290912">
        <w:rPr>
          <w:sz w:val="23"/>
          <w:szCs w:val="23"/>
        </w:rPr>
        <w:t>S</w:t>
      </w:r>
      <w:r w:rsidRPr="001002AD">
        <w:rPr>
          <w:sz w:val="23"/>
          <w:szCs w:val="23"/>
        </w:rPr>
        <w:t xml:space="preserve">lužby KIVS Konečným uživatelům vymezeným v článku </w:t>
      </w:r>
      <w:r w:rsidR="00AD385A">
        <w:rPr>
          <w:sz w:val="23"/>
          <w:szCs w:val="23"/>
        </w:rPr>
        <w:fldChar w:fldCharType="begin"/>
      </w:r>
      <w:r w:rsidR="00477DAD">
        <w:rPr>
          <w:sz w:val="23"/>
          <w:szCs w:val="23"/>
        </w:rPr>
        <w:instrText xml:space="preserve"> REF _Ref280437921 \r \h </w:instrText>
      </w:r>
      <w:r w:rsidR="00AD385A">
        <w:rPr>
          <w:sz w:val="23"/>
          <w:szCs w:val="23"/>
        </w:rPr>
      </w:r>
      <w:r w:rsidR="00AD385A">
        <w:rPr>
          <w:sz w:val="23"/>
          <w:szCs w:val="23"/>
        </w:rPr>
        <w:fldChar w:fldCharType="separate"/>
      </w:r>
      <w:r w:rsidR="00401C3C">
        <w:rPr>
          <w:sz w:val="23"/>
          <w:szCs w:val="23"/>
        </w:rPr>
        <w:t>3.2</w:t>
      </w:r>
      <w:r w:rsidR="00AD385A">
        <w:rPr>
          <w:sz w:val="23"/>
          <w:szCs w:val="23"/>
        </w:rPr>
        <w:fldChar w:fldCharType="end"/>
      </w:r>
      <w:r w:rsidR="00477DAD">
        <w:rPr>
          <w:sz w:val="23"/>
          <w:szCs w:val="23"/>
        </w:rPr>
        <w:t xml:space="preserve"> </w:t>
      </w:r>
      <w:r w:rsidRPr="001002AD">
        <w:rPr>
          <w:sz w:val="23"/>
          <w:szCs w:val="23"/>
        </w:rPr>
        <w:t xml:space="preserve">této Rámcové smlouvy. </w:t>
      </w:r>
    </w:p>
    <w:p w:rsidR="00A72E68" w:rsidRPr="00F64EC1" w:rsidRDefault="001002AD" w:rsidP="007029B6">
      <w:pPr>
        <w:pStyle w:val="N2"/>
        <w:rPr>
          <w:u w:val="none"/>
        </w:rPr>
      </w:pPr>
      <w:bookmarkStart w:id="33" w:name="_Toc279069171"/>
      <w:bookmarkStart w:id="34" w:name="_Ref280437921"/>
      <w:bookmarkStart w:id="35" w:name="_Ref280438985"/>
      <w:bookmarkStart w:id="36" w:name="_Ref280438999"/>
      <w:bookmarkStart w:id="37" w:name="_Toc283644195"/>
      <w:r w:rsidRPr="00F64EC1">
        <w:rPr>
          <w:u w:val="none"/>
        </w:rPr>
        <w:t>Konečný uživatel</w:t>
      </w:r>
      <w:bookmarkEnd w:id="33"/>
      <w:bookmarkEnd w:id="34"/>
      <w:bookmarkEnd w:id="35"/>
      <w:bookmarkEnd w:id="36"/>
      <w:bookmarkEnd w:id="37"/>
      <w:r w:rsidRPr="00F64EC1">
        <w:rPr>
          <w:u w:val="none"/>
        </w:rPr>
        <w:t xml:space="preserve"> </w:t>
      </w:r>
    </w:p>
    <w:p w:rsidR="001002AD" w:rsidRPr="001002AD" w:rsidRDefault="001002AD" w:rsidP="002013FC">
      <w:pPr>
        <w:pStyle w:val="CM49"/>
        <w:spacing w:before="120" w:after="120" w:line="276" w:lineRule="auto"/>
        <w:ind w:firstLine="708"/>
        <w:jc w:val="both"/>
        <w:rPr>
          <w:sz w:val="23"/>
          <w:szCs w:val="23"/>
        </w:rPr>
      </w:pPr>
      <w:r w:rsidRPr="001002AD">
        <w:rPr>
          <w:sz w:val="23"/>
          <w:szCs w:val="23"/>
        </w:rPr>
        <w:t xml:space="preserve">Konečným uživatelem ve vztahu ke konkrétní Prováděcí smlouvě může být: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8" w:name="_Ref280438103"/>
      <w:r w:rsidRPr="00551E1F">
        <w:rPr>
          <w:color w:val="auto"/>
          <w:sz w:val="23"/>
          <w:szCs w:val="23"/>
        </w:rPr>
        <w:t xml:space="preserve">ústřední orgán státní správy a/nebo organizační složka státu a/nebo jejich příspěvková organizace uvedená v Příloze č. 1 této Rámcové smlouvy; v takovém případě uzavírá </w:t>
      </w:r>
      <w:r w:rsidR="002823DA" w:rsidRPr="00551E1F">
        <w:rPr>
          <w:color w:val="auto"/>
          <w:sz w:val="23"/>
          <w:szCs w:val="23"/>
        </w:rPr>
        <w:t>MVČR</w:t>
      </w:r>
      <w:r w:rsidRPr="00551E1F">
        <w:rPr>
          <w:color w:val="auto"/>
          <w:sz w:val="23"/>
          <w:szCs w:val="23"/>
        </w:rPr>
        <w:t xml:space="preserve"> Prováděcí smlouvu v souladu s ustanovením §3 odst. 1 písm. b) ZVZ vlastním jménem a na účet konkrétního Konečného uživatele; a/nebo</w:t>
      </w:r>
      <w:bookmarkEnd w:id="38"/>
      <w:r w:rsidRPr="00551E1F">
        <w:rPr>
          <w:color w:val="auto"/>
          <w:sz w:val="23"/>
          <w:szCs w:val="23"/>
        </w:rPr>
        <w:t xml:space="preserve"> </w:t>
      </w:r>
    </w:p>
    <w:p w:rsidR="001002AD" w:rsidRPr="00551E1F" w:rsidRDefault="001002AD" w:rsidP="00C76C6D">
      <w:pPr>
        <w:pStyle w:val="Default"/>
        <w:numPr>
          <w:ilvl w:val="0"/>
          <w:numId w:val="5"/>
        </w:numPr>
        <w:spacing w:before="120" w:after="120" w:line="276" w:lineRule="auto"/>
        <w:ind w:left="1418" w:hanging="709"/>
        <w:jc w:val="both"/>
        <w:rPr>
          <w:color w:val="auto"/>
          <w:sz w:val="23"/>
          <w:szCs w:val="23"/>
        </w:rPr>
      </w:pPr>
      <w:bookmarkStart w:id="39" w:name="_Ref280438435"/>
      <w:r w:rsidRPr="00551E1F">
        <w:rPr>
          <w:color w:val="auto"/>
          <w:sz w:val="23"/>
          <w:szCs w:val="23"/>
        </w:rPr>
        <w:t xml:space="preserve">jiný subjekt veřejné správy, který </w:t>
      </w:r>
      <w:r w:rsidR="002823DA" w:rsidRPr="00551E1F">
        <w:rPr>
          <w:color w:val="auto"/>
          <w:sz w:val="23"/>
          <w:szCs w:val="23"/>
        </w:rPr>
        <w:t>MVČR</w:t>
      </w:r>
      <w:r w:rsidRPr="00551E1F">
        <w:rPr>
          <w:color w:val="auto"/>
          <w:sz w:val="23"/>
          <w:szCs w:val="23"/>
        </w:rPr>
        <w:t xml:space="preserve"> požádá o zajištění </w:t>
      </w:r>
      <w:r w:rsidR="00290912" w:rsidRPr="00551E1F">
        <w:rPr>
          <w:color w:val="auto"/>
          <w:sz w:val="23"/>
          <w:szCs w:val="23"/>
        </w:rPr>
        <w:t>S</w:t>
      </w:r>
      <w:r w:rsidRPr="00551E1F">
        <w:rPr>
          <w:color w:val="auto"/>
          <w:sz w:val="23"/>
          <w:szCs w:val="23"/>
        </w:rPr>
        <w:t xml:space="preserve">lužeb KIVS a uzavře s </w:t>
      </w:r>
      <w:r w:rsidR="002823DA" w:rsidRPr="00551E1F">
        <w:rPr>
          <w:color w:val="auto"/>
          <w:sz w:val="23"/>
          <w:szCs w:val="23"/>
        </w:rPr>
        <w:t>MVČR</w:t>
      </w:r>
      <w:r w:rsidRPr="00551E1F">
        <w:rPr>
          <w:color w:val="auto"/>
          <w:sz w:val="23"/>
          <w:szCs w:val="23"/>
        </w:rPr>
        <w:t xml:space="preserve"> za tím účelem příslušnou dohodu o centrálním zadávání; v takovém případě uzavírá </w:t>
      </w:r>
      <w:r w:rsidR="002823DA" w:rsidRPr="00551E1F">
        <w:rPr>
          <w:color w:val="auto"/>
          <w:sz w:val="23"/>
          <w:szCs w:val="23"/>
        </w:rPr>
        <w:t>MVČR</w:t>
      </w:r>
      <w:r w:rsidRPr="00551E1F">
        <w:rPr>
          <w:color w:val="auto"/>
          <w:sz w:val="23"/>
          <w:szCs w:val="23"/>
        </w:rPr>
        <w:t xml:space="preserve"> Prováděcí smlouvu vlastním jménem a na vlastní účet a služby dohodnuté v Prováděcí smlouvě v souladu s ustanovením §3 odst. 1 písm. a) ZVZ takovému(ým) subjektu(ům) přeprodá; a/nebo</w:t>
      </w:r>
      <w:bookmarkEnd w:id="39"/>
      <w:r w:rsidRPr="00551E1F">
        <w:rPr>
          <w:color w:val="auto"/>
          <w:sz w:val="23"/>
          <w:szCs w:val="23"/>
        </w:rPr>
        <w:t xml:space="preserve"> </w:t>
      </w:r>
    </w:p>
    <w:p w:rsidR="001002AD" w:rsidRPr="00551E1F" w:rsidRDefault="002823DA" w:rsidP="00C76C6D">
      <w:pPr>
        <w:pStyle w:val="Default"/>
        <w:numPr>
          <w:ilvl w:val="0"/>
          <w:numId w:val="5"/>
        </w:numPr>
        <w:spacing w:before="120" w:after="120" w:line="276" w:lineRule="auto"/>
        <w:ind w:left="1418" w:hanging="709"/>
        <w:jc w:val="both"/>
        <w:rPr>
          <w:color w:val="auto"/>
          <w:sz w:val="23"/>
          <w:szCs w:val="23"/>
        </w:rPr>
      </w:pPr>
      <w:bookmarkStart w:id="40" w:name="_Ref280438152"/>
      <w:r w:rsidRPr="00551E1F">
        <w:rPr>
          <w:color w:val="auto"/>
          <w:sz w:val="23"/>
          <w:szCs w:val="23"/>
        </w:rPr>
        <w:t>MVČR</w:t>
      </w:r>
      <w:r w:rsidR="001002AD" w:rsidRPr="00551E1F">
        <w:rPr>
          <w:color w:val="auto"/>
          <w:sz w:val="23"/>
          <w:szCs w:val="23"/>
        </w:rPr>
        <w:t xml:space="preserve">, a to v případě, že služby dle Prováděcí smlouvy zajišťuje </w:t>
      </w:r>
      <w:r w:rsidRPr="00551E1F">
        <w:rPr>
          <w:color w:val="auto"/>
          <w:sz w:val="23"/>
          <w:szCs w:val="23"/>
        </w:rPr>
        <w:t>MVČR</w:t>
      </w:r>
      <w:r w:rsidR="001002AD" w:rsidRPr="00551E1F">
        <w:rPr>
          <w:color w:val="auto"/>
          <w:sz w:val="23"/>
          <w:szCs w:val="23"/>
        </w:rPr>
        <w:t xml:space="preserve"> pro vlastní potřebu.</w:t>
      </w:r>
      <w:bookmarkEnd w:id="40"/>
      <w:r w:rsidR="001002AD" w:rsidRPr="00551E1F">
        <w:rPr>
          <w:color w:val="auto"/>
          <w:sz w:val="23"/>
          <w:szCs w:val="23"/>
        </w:rPr>
        <w:t xml:space="preserve"> </w:t>
      </w:r>
    </w:p>
    <w:p w:rsidR="001002AD" w:rsidRPr="001002AD" w:rsidRDefault="001002AD" w:rsidP="002013FC">
      <w:pPr>
        <w:pStyle w:val="Default"/>
        <w:spacing w:before="120" w:after="120" w:line="276" w:lineRule="auto"/>
        <w:jc w:val="both"/>
        <w:rPr>
          <w:color w:val="auto"/>
          <w:sz w:val="23"/>
          <w:szCs w:val="23"/>
        </w:rPr>
      </w:pPr>
    </w:p>
    <w:p w:rsidR="001002AD" w:rsidRPr="00F64EC1" w:rsidRDefault="001002AD" w:rsidP="007029B6">
      <w:pPr>
        <w:pStyle w:val="N2"/>
        <w:rPr>
          <w:u w:val="none"/>
        </w:rPr>
      </w:pPr>
      <w:bookmarkStart w:id="41" w:name="_Toc279069172"/>
      <w:bookmarkStart w:id="42" w:name="_Ref280438056"/>
      <w:bookmarkStart w:id="43" w:name="_Toc283644196"/>
      <w:r w:rsidRPr="00F64EC1">
        <w:rPr>
          <w:u w:val="none"/>
        </w:rPr>
        <w:lastRenderedPageBreak/>
        <w:t>Služby poskytované dle Prováděcích smluv</w:t>
      </w:r>
      <w:bookmarkEnd w:id="41"/>
      <w:bookmarkEnd w:id="42"/>
      <w:bookmarkEnd w:id="43"/>
      <w:r w:rsidRPr="00F64EC1">
        <w:rPr>
          <w:u w:val="none"/>
        </w:rPr>
        <w:t xml:space="preserve"> </w:t>
      </w:r>
    </w:p>
    <w:p w:rsidR="001002AD" w:rsidRPr="001002AD" w:rsidRDefault="001002AD" w:rsidP="002013FC">
      <w:pPr>
        <w:pStyle w:val="CM49"/>
        <w:spacing w:before="120" w:after="120" w:line="276" w:lineRule="auto"/>
        <w:ind w:left="708"/>
        <w:jc w:val="both"/>
        <w:rPr>
          <w:sz w:val="23"/>
          <w:szCs w:val="23"/>
        </w:rPr>
      </w:pPr>
      <w:r w:rsidRPr="001002AD">
        <w:rPr>
          <w:sz w:val="23"/>
          <w:szCs w:val="23"/>
        </w:rPr>
        <w:t xml:space="preserve">Na základě Prováděcích smluv mohou být Poskytovateli poskytovány výlučně služby specifikované v katalogových listech tvořících </w:t>
      </w:r>
      <w:r w:rsidRPr="001002AD">
        <w:rPr>
          <w:b/>
          <w:bCs/>
          <w:sz w:val="23"/>
          <w:szCs w:val="23"/>
        </w:rPr>
        <w:t xml:space="preserve">Přílohu č. 2 této Rámcové smlouvy </w:t>
      </w:r>
      <w:r w:rsidRPr="001002AD">
        <w:rPr>
          <w:sz w:val="23"/>
          <w:szCs w:val="23"/>
        </w:rPr>
        <w:t>(dále jen „</w:t>
      </w:r>
      <w:r w:rsidRPr="001002AD">
        <w:rPr>
          <w:b/>
          <w:bCs/>
          <w:sz w:val="23"/>
          <w:szCs w:val="23"/>
        </w:rPr>
        <w:t>Katalogové listy</w:t>
      </w:r>
      <w:r w:rsidRPr="001002AD">
        <w:rPr>
          <w:sz w:val="23"/>
          <w:szCs w:val="23"/>
        </w:rPr>
        <w:t xml:space="preserve">“). Za samostatný Katalogový list se považují jak jednotlivé Katalogové listy vztahující se geograficky pouze k určitému vyššímu územně samosprávnému celku České republiky ve smyslu článku 99 ústavního zákona č. 1/1993 Sb., Ústava ČR, v platném znění, tak i Katalogové listy č. </w:t>
      </w:r>
      <w:r w:rsidR="006A411A">
        <w:rPr>
          <w:sz w:val="23"/>
          <w:szCs w:val="23"/>
        </w:rPr>
        <w:t xml:space="preserve">SHH002, </w:t>
      </w:r>
      <w:r w:rsidRPr="001002AD">
        <w:rPr>
          <w:sz w:val="23"/>
          <w:szCs w:val="23"/>
        </w:rPr>
        <w:t xml:space="preserve">ZKS001, ZKS005, ZKS006, ZKS007, ZKS008, ZKS009 a ZKS013, které se geograficky vztahují na celé území České republiky. Konkrétní Prováděcí smlouva může rozsahem zahrnutých služeb (tj. rozsahem služeb, které jsou poskytovány Poskytovatelem Konečnému uživateli) pokrývat pouze služby zahrnuté v jednom Katalogovém listu (kombinace služeb zahrnutých ve více Katalogových listech v rámci jedné Prováděcí smlouvy není přípustná). Poskytovatel může poskytovat dle Prováděcí smlouvy Konečnému uživateli pouze služby zahrnuté na Katalogovém listu, ke kterému byla jeho nabídka podaná do Zadávacího řízení vybrána jako nejvhodnější. Seznam možných Poskytovatelů služeb dle jednotlivých Katalogových listů tvoří </w:t>
      </w:r>
      <w:r w:rsidRPr="001002AD">
        <w:rPr>
          <w:b/>
          <w:bCs/>
          <w:sz w:val="23"/>
          <w:szCs w:val="23"/>
        </w:rPr>
        <w:t>Přílohu č. 3 této Rámcové smlouvy</w:t>
      </w:r>
      <w:r w:rsidRPr="001002AD">
        <w:rPr>
          <w:sz w:val="23"/>
          <w:szCs w:val="23"/>
        </w:rPr>
        <w:t xml:space="preserve">. </w:t>
      </w:r>
    </w:p>
    <w:p w:rsidR="00CC48CC" w:rsidRPr="00352B3F" w:rsidRDefault="00174540" w:rsidP="00CC48CC">
      <w:pPr>
        <w:ind w:left="708"/>
        <w:rPr>
          <w:rFonts w:ascii="Times New Roman" w:hAnsi="Times New Roman"/>
          <w:sz w:val="23"/>
          <w:szCs w:val="23"/>
        </w:rPr>
      </w:pPr>
      <w:r w:rsidRPr="00174540">
        <w:rPr>
          <w:rFonts w:ascii="Times New Roman" w:hAnsi="Times New Roman"/>
          <w:sz w:val="23"/>
          <w:szCs w:val="23"/>
        </w:rPr>
        <w:t>Poskytovatel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jenž je dle Rámcové smlouvy oprávněn poskytovat služby dle Katalogového listu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povinen</w:t>
      </w:r>
      <w:r w:rsidR="007B7C00">
        <w:rPr>
          <w:rFonts w:ascii="Times New Roman" w:hAnsi="Times New Roman"/>
          <w:sz w:val="23"/>
          <w:szCs w:val="23"/>
        </w:rPr>
        <w:t>,</w:t>
      </w:r>
      <w:r w:rsidRPr="00174540">
        <w:rPr>
          <w:rFonts w:ascii="Times New Roman" w:hAnsi="Times New Roman"/>
          <w:sz w:val="23"/>
          <w:szCs w:val="23"/>
        </w:rPr>
        <w:t xml:space="preserve"> </w:t>
      </w:r>
      <w:r w:rsidR="002A372D">
        <w:rPr>
          <w:rFonts w:ascii="Times New Roman" w:hAnsi="Times New Roman"/>
          <w:sz w:val="23"/>
          <w:szCs w:val="23"/>
        </w:rPr>
        <w:t xml:space="preserve">nejpozději k datu </w:t>
      </w:r>
      <w:r w:rsidR="00643BF9">
        <w:rPr>
          <w:rFonts w:ascii="Times New Roman" w:hAnsi="Times New Roman"/>
          <w:sz w:val="23"/>
          <w:szCs w:val="23"/>
        </w:rPr>
        <w:t>zahájení</w:t>
      </w:r>
      <w:r w:rsidR="002A372D">
        <w:rPr>
          <w:rFonts w:ascii="Times New Roman" w:hAnsi="Times New Roman"/>
          <w:sz w:val="23"/>
          <w:szCs w:val="23"/>
        </w:rPr>
        <w:t xml:space="preserve"> poskytování výše uvedených služeb</w:t>
      </w:r>
      <w:r w:rsidR="007B7C00">
        <w:rPr>
          <w:rFonts w:ascii="Times New Roman" w:hAnsi="Times New Roman"/>
          <w:sz w:val="23"/>
          <w:szCs w:val="23"/>
        </w:rPr>
        <w:t>,</w:t>
      </w:r>
      <w:r w:rsidR="002A372D" w:rsidRPr="00174540">
        <w:rPr>
          <w:rFonts w:ascii="Times New Roman" w:hAnsi="Times New Roman"/>
          <w:sz w:val="23"/>
          <w:szCs w:val="23"/>
        </w:rPr>
        <w:t xml:space="preserve"> </w:t>
      </w:r>
      <w:r w:rsidRPr="00174540">
        <w:rPr>
          <w:rFonts w:ascii="Times New Roman" w:hAnsi="Times New Roman"/>
          <w:sz w:val="23"/>
          <w:szCs w:val="23"/>
        </w:rPr>
        <w:t>zřídit a provozovat propojení sítě tohoto Poskytovatele do Interconnectu CMS s přenosovou kapacitou minimálně 1Gbit/s</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 to na adrese Hostingové centrum Nagano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 Červenému dvoru 25/3156</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130 00 Praha 3 – Strašnice a na adrese Ministerstvo vnitra, Olšanská 4</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Praha 3. MVČR bude dle potřeby svolávat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minimálně však jednou za 6 měsíců</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schůzku s Poskytovateli poskytujícími na základě Prováděcích smluv služby dle Katalogových listů ZKS002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ZKS003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a/nebo ZKS004 (ve všech regionálních verzích). Účelem těchto schůzek bude vyhodnocování vytíženosti kapacity propojení do Interconnectu CMS; k vyhodnocení jsou Poskytovatelé povinni poskytovat potřebnou součinnost MVČR.</w:t>
      </w:r>
      <w:r w:rsidR="001E0C99">
        <w:rPr>
          <w:rFonts w:ascii="Times New Roman" w:hAnsi="Times New Roman"/>
          <w:sz w:val="23"/>
          <w:szCs w:val="23"/>
        </w:rPr>
        <w:t xml:space="preserve"> </w:t>
      </w:r>
    </w:p>
    <w:p w:rsidR="00CC48CC" w:rsidRDefault="00174540" w:rsidP="00B73870">
      <w:pPr>
        <w:ind w:left="708"/>
        <w:rPr>
          <w:rFonts w:ascii="Times New Roman" w:hAnsi="Times New Roman"/>
          <w:sz w:val="23"/>
          <w:szCs w:val="23"/>
        </w:rPr>
      </w:pPr>
      <w:r w:rsidRPr="00174540">
        <w:rPr>
          <w:rFonts w:ascii="Times New Roman" w:hAnsi="Times New Roman"/>
          <w:sz w:val="23"/>
          <w:szCs w:val="23"/>
        </w:rPr>
        <w:t>Pokud bude na základě sledování provozních charakteristik zjištěno</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průměrná vytíženost kapacity propojení do Interconne</w:t>
      </w:r>
      <w:r w:rsidR="00311E9D">
        <w:rPr>
          <w:rFonts w:ascii="Times New Roman" w:hAnsi="Times New Roman"/>
          <w:sz w:val="23"/>
          <w:szCs w:val="23"/>
        </w:rPr>
        <w:t>c</w:t>
      </w:r>
      <w:r w:rsidRPr="00174540">
        <w:rPr>
          <w:rFonts w:ascii="Times New Roman" w:hAnsi="Times New Roman"/>
          <w:sz w:val="23"/>
          <w:szCs w:val="23"/>
        </w:rPr>
        <w:t>tu CMS za  poslední kalendářní měsíc je vyšší než 75% kapacity tohoto propoje</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jsou Poskytovatelé povinni na základě jednání s MVČR navýšit přiměřeně kapacitu propojení. Vytížením propojení od Interconnectu CMS je z pohledu Poskytovatele rozuměno vytížení propojení mezi konkrétním Poskytovatelem a Interconnectem CMS. Analýza vytížení propojení Poskytovatelů a Interconnectu CMS je prováděna na základě dat poskytnutých provozovatelem CMS (tzn. osoby poskytující služby CMS pro MVČR) a jednotlivými Poskytovateli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kteří mají povinnost zřídit propojení do Interconnectu CMS dle tohoto článku. V případě rozdílných analýz vytížení propojení do Interconnectu CMS ze strany provozovatele CMS a jednotlivých Poskytovatelů jsou pro určení výše průměrné vytíženosti kapacity propojení do Interconnectu CMS ve smysle tohoto ustanovení rozhodující údaje naměřené provozovatelem CMS.</w:t>
      </w:r>
    </w:p>
    <w:p w:rsidR="00311E9D" w:rsidRPr="00352B3F" w:rsidRDefault="00A60785" w:rsidP="00B73870">
      <w:pPr>
        <w:ind w:left="708"/>
        <w:rPr>
          <w:rFonts w:ascii="Times New Roman" w:hAnsi="Times New Roman"/>
          <w:sz w:val="23"/>
          <w:szCs w:val="23"/>
        </w:rPr>
      </w:pPr>
      <w:r>
        <w:rPr>
          <w:rFonts w:ascii="Times New Roman" w:hAnsi="Times New Roman"/>
          <w:sz w:val="23"/>
          <w:szCs w:val="23"/>
        </w:rPr>
        <w:t xml:space="preserve">Poskytovatelé berou na vědomí, že budou zavázání dodržovat </w:t>
      </w:r>
      <w:r w:rsidR="00F841EC">
        <w:rPr>
          <w:rFonts w:ascii="Times New Roman" w:hAnsi="Times New Roman"/>
          <w:sz w:val="23"/>
          <w:szCs w:val="23"/>
        </w:rPr>
        <w:t>vzájemně</w:t>
      </w:r>
      <w:r w:rsidR="005C3DEF" w:rsidRPr="005C3DEF">
        <w:rPr>
          <w:rFonts w:ascii="Times New Roman" w:hAnsi="Times New Roman"/>
          <w:sz w:val="23"/>
          <w:szCs w:val="23"/>
        </w:rPr>
        <w:t xml:space="preserve"> </w:t>
      </w:r>
      <w:r w:rsidR="00551E1F">
        <w:rPr>
          <w:rFonts w:ascii="Times New Roman" w:hAnsi="Times New Roman"/>
          <w:sz w:val="23"/>
          <w:szCs w:val="23"/>
        </w:rPr>
        <w:t xml:space="preserve">odsouhlasené </w:t>
      </w:r>
      <w:r>
        <w:rPr>
          <w:rFonts w:ascii="Times New Roman" w:hAnsi="Times New Roman"/>
          <w:sz w:val="23"/>
          <w:szCs w:val="23"/>
        </w:rPr>
        <w:t>provozní procesy</w:t>
      </w:r>
      <w:r w:rsidR="005C3DEF" w:rsidRPr="005C3DEF">
        <w:rPr>
          <w:rFonts w:ascii="Times New Roman" w:hAnsi="Times New Roman"/>
          <w:sz w:val="23"/>
          <w:szCs w:val="23"/>
        </w:rPr>
        <w:t xml:space="preserve">, vyžadované </w:t>
      </w:r>
      <w:r w:rsidR="00AC63EC">
        <w:rPr>
          <w:rFonts w:ascii="Times New Roman" w:hAnsi="Times New Roman"/>
          <w:sz w:val="23"/>
          <w:szCs w:val="23"/>
        </w:rPr>
        <w:t xml:space="preserve">MVČR </w:t>
      </w:r>
      <w:r w:rsidR="00551E1F">
        <w:rPr>
          <w:rFonts w:ascii="Times New Roman" w:hAnsi="Times New Roman"/>
          <w:sz w:val="23"/>
          <w:szCs w:val="23"/>
        </w:rPr>
        <w:t>a/nebo Konečnými uživateli.</w:t>
      </w:r>
    </w:p>
    <w:p w:rsidR="001002AD" w:rsidRPr="001002AD" w:rsidRDefault="001002AD" w:rsidP="002013FC">
      <w:pPr>
        <w:pStyle w:val="CM49"/>
        <w:spacing w:before="120" w:after="120" w:line="276" w:lineRule="auto"/>
        <w:ind w:left="708"/>
        <w:jc w:val="both"/>
        <w:rPr>
          <w:sz w:val="23"/>
          <w:szCs w:val="23"/>
        </w:rPr>
      </w:pPr>
      <w:r w:rsidRPr="00E56CF1">
        <w:rPr>
          <w:sz w:val="23"/>
          <w:szCs w:val="23"/>
        </w:rPr>
        <w:lastRenderedPageBreak/>
        <w:t>Cena za vybudování přípojky Konečného uživatele do Centrálního místa služeb dle předchozí věty bude zahrnuta v ceně služeb poskytovaných Poskytovatelem Konečnému uživateli dle dané Prováděcí smlouvy a jakékoli případné dodatečné náklady související s vybudováním uvedené přípojky Konečného uživatele do Centrálního místa služeb půjdou k tíži Poskytovatele.</w:t>
      </w:r>
      <w:r w:rsidRPr="001002AD">
        <w:rPr>
          <w:sz w:val="23"/>
          <w:szCs w:val="23"/>
        </w:rPr>
        <w:t xml:space="preserve"> </w:t>
      </w:r>
    </w:p>
    <w:p w:rsidR="001002AD" w:rsidRPr="00F64EC1" w:rsidRDefault="001002AD" w:rsidP="007029B6">
      <w:pPr>
        <w:pStyle w:val="N2"/>
        <w:rPr>
          <w:u w:val="none"/>
        </w:rPr>
      </w:pPr>
      <w:bookmarkStart w:id="44" w:name="_Toc279069173"/>
      <w:bookmarkStart w:id="45" w:name="_Toc283644197"/>
      <w:r w:rsidRPr="00F64EC1">
        <w:rPr>
          <w:u w:val="none"/>
        </w:rPr>
        <w:t>Cena za služby poskytované dle Prováděcích smluv</w:t>
      </w:r>
      <w:bookmarkEnd w:id="44"/>
      <w:bookmarkEnd w:id="45"/>
      <w:r w:rsidRPr="00F64EC1">
        <w:rPr>
          <w:u w:val="none"/>
        </w:rPr>
        <w:t xml:space="preserve">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Cena za služby poskytované Poskytovatelem dle konkrétní Prováděcí smlouvy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Cena za služby poskytované Poskytovatelem dle konkrétní Prováděcí smlouvy bude vycházet z cenové nabídky předložené M</w:t>
      </w:r>
      <w:r w:rsidR="00C031E7">
        <w:rPr>
          <w:sz w:val="23"/>
          <w:szCs w:val="23"/>
        </w:rPr>
        <w:t>V</w:t>
      </w:r>
      <w:r w:rsidRPr="001002AD">
        <w:rPr>
          <w:sz w:val="23"/>
          <w:szCs w:val="23"/>
        </w:rPr>
        <w:t>ČR Poskytov</w:t>
      </w:r>
      <w:r w:rsidR="00477DAD">
        <w:rPr>
          <w:sz w:val="23"/>
          <w:szCs w:val="23"/>
        </w:rPr>
        <w:t>atelem postupem uvedeným v článku</w:t>
      </w:r>
      <w:r w:rsidRPr="001002AD">
        <w:rPr>
          <w:sz w:val="23"/>
          <w:szCs w:val="23"/>
        </w:rPr>
        <w:t xml:space="preserve"> </w:t>
      </w:r>
      <w:r w:rsidR="00AD385A">
        <w:rPr>
          <w:sz w:val="23"/>
          <w:szCs w:val="23"/>
        </w:rPr>
        <w:fldChar w:fldCharType="begin"/>
      </w:r>
      <w:r w:rsidR="00477DAD">
        <w:rPr>
          <w:sz w:val="23"/>
          <w:szCs w:val="23"/>
        </w:rPr>
        <w:instrText xml:space="preserve"> REF _Ref280438010 \r \h </w:instrText>
      </w:r>
      <w:r w:rsidR="00AD385A">
        <w:rPr>
          <w:sz w:val="23"/>
          <w:szCs w:val="23"/>
        </w:rPr>
      </w:r>
      <w:r w:rsidR="00AD385A">
        <w:rPr>
          <w:sz w:val="23"/>
          <w:szCs w:val="23"/>
        </w:rPr>
        <w:fldChar w:fldCharType="separate"/>
      </w:r>
      <w:r w:rsidR="00401C3C">
        <w:rPr>
          <w:sz w:val="23"/>
          <w:szCs w:val="23"/>
        </w:rPr>
        <w:t>3.5</w:t>
      </w:r>
      <w:r w:rsidR="00AD385A">
        <w:rPr>
          <w:sz w:val="23"/>
          <w:szCs w:val="23"/>
        </w:rPr>
        <w:fldChar w:fldCharType="end"/>
      </w:r>
      <w:r w:rsidRPr="001002AD">
        <w:rPr>
          <w:sz w:val="23"/>
          <w:szCs w:val="23"/>
        </w:rPr>
        <w:t xml:space="preserve"> Rámcové smlouvy, přičemž platí, že jednotková cena za služby poskytované dle Prováděcí smlouvy nesmí překročit jednotkovou cenu uvedenou ve vztahu ke Katalogovým listům v Příloze č. 4 této Rámcové smlouvy. </w:t>
      </w:r>
    </w:p>
    <w:p w:rsidR="00D40A13" w:rsidRPr="00551E1F" w:rsidRDefault="00D40A13" w:rsidP="00C76C6D">
      <w:pPr>
        <w:pStyle w:val="CM49"/>
        <w:numPr>
          <w:ilvl w:val="0"/>
          <w:numId w:val="6"/>
        </w:numPr>
        <w:spacing w:before="120" w:after="120" w:line="276" w:lineRule="auto"/>
        <w:ind w:left="1418" w:hanging="710"/>
        <w:jc w:val="both"/>
        <w:rPr>
          <w:sz w:val="23"/>
          <w:szCs w:val="23"/>
        </w:rPr>
      </w:pPr>
      <w:r w:rsidRPr="00551E1F">
        <w:rPr>
          <w:iCs/>
          <w:sz w:val="23"/>
          <w:szCs w:val="23"/>
        </w:rPr>
        <w:t xml:space="preserve">Maximální výše jednotkové ceny za služby poskytované Poskytovatelem dle konkrétní Prováděcí smlouvy </w:t>
      </w:r>
    </w:p>
    <w:p w:rsidR="00D40A13" w:rsidRPr="002013FC" w:rsidRDefault="00D40A13" w:rsidP="00D40A13">
      <w:pPr>
        <w:pStyle w:val="CM49"/>
        <w:spacing w:before="120" w:after="120" w:line="276" w:lineRule="auto"/>
        <w:ind w:left="1418" w:hanging="2"/>
        <w:jc w:val="both"/>
        <w:rPr>
          <w:sz w:val="23"/>
          <w:szCs w:val="23"/>
        </w:rPr>
      </w:pPr>
      <w:r w:rsidRPr="001002AD">
        <w:rPr>
          <w:sz w:val="23"/>
          <w:szCs w:val="23"/>
        </w:rPr>
        <w:t xml:space="preserve">Jednotkové ceny uvedené Poskytovatelem v nabídce podané Poskytovatelem do Zadávacího řízení, popř. podklady pro jejich výpočet (tj. koeficient a základní cena), jsou ve vztahu ke Katalogovým listům, ke kterým může Poskytovatel poskytovat služby dle Prováděcích smluv (viz článek </w:t>
      </w:r>
      <w:r w:rsidR="00AD385A">
        <w:rPr>
          <w:sz w:val="23"/>
          <w:szCs w:val="23"/>
        </w:rPr>
        <w:fldChar w:fldCharType="begin"/>
      </w:r>
      <w:r w:rsidR="00E56CA4">
        <w:rPr>
          <w:sz w:val="23"/>
          <w:szCs w:val="23"/>
        </w:rPr>
        <w:instrText xml:space="preserve"> REF _Ref280438056 \r \h </w:instrText>
      </w:r>
      <w:r w:rsidR="00AD385A">
        <w:rPr>
          <w:sz w:val="23"/>
          <w:szCs w:val="23"/>
        </w:rPr>
      </w:r>
      <w:r w:rsidR="00AD385A">
        <w:rPr>
          <w:sz w:val="23"/>
          <w:szCs w:val="23"/>
        </w:rPr>
        <w:fldChar w:fldCharType="separate"/>
      </w:r>
      <w:r w:rsidR="00401C3C">
        <w:rPr>
          <w:sz w:val="23"/>
          <w:szCs w:val="23"/>
        </w:rPr>
        <w:t>3.3</w:t>
      </w:r>
      <w:r w:rsidR="00AD385A">
        <w:rPr>
          <w:sz w:val="23"/>
          <w:szCs w:val="23"/>
        </w:rPr>
        <w:fldChar w:fldCharType="end"/>
      </w:r>
      <w:r w:rsidR="00E56CA4">
        <w:rPr>
          <w:sz w:val="23"/>
          <w:szCs w:val="23"/>
        </w:rPr>
        <w:t xml:space="preserve"> </w:t>
      </w:r>
      <w:r w:rsidRPr="001002AD">
        <w:rPr>
          <w:sz w:val="23"/>
          <w:szCs w:val="23"/>
        </w:rPr>
        <w:t>Rámcové smlouvy), uvedeny v Příloze č. 4 této Rámcové smlouvy, a to v členění dle jednotlivých Katalogových listů a možných Poskytovatelů. Maximální výše jednotkové ceny za konkrétní službu se ve vztahu ke každé</w:t>
      </w:r>
      <w:r>
        <w:rPr>
          <w:sz w:val="23"/>
          <w:szCs w:val="23"/>
        </w:rPr>
        <w:t xml:space="preserve">mu </w:t>
      </w:r>
      <w:r w:rsidRPr="002013FC">
        <w:rPr>
          <w:sz w:val="23"/>
          <w:szCs w:val="23"/>
        </w:rPr>
        <w:t xml:space="preserve">Poskytovateli vypočítá jako součin všech koeficientů přiřazených Poskytovatelem pro jednotlivé parametry konkrétní služby a základní ceny.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vstup České republiky do Evropského měnového prostoru </w:t>
      </w:r>
    </w:p>
    <w:p w:rsidR="00D40A13" w:rsidRPr="001002AD" w:rsidRDefault="00D40A13" w:rsidP="00D40A13">
      <w:pPr>
        <w:pStyle w:val="CM49"/>
        <w:spacing w:before="120" w:after="120" w:line="276" w:lineRule="auto"/>
        <w:ind w:left="1418" w:hanging="2"/>
        <w:jc w:val="both"/>
        <w:rPr>
          <w:sz w:val="23"/>
          <w:szCs w:val="23"/>
        </w:rPr>
      </w:pPr>
      <w:r w:rsidRPr="001002AD">
        <w:rPr>
          <w:sz w:val="23"/>
          <w:szCs w:val="23"/>
        </w:rPr>
        <w:t xml:space="preserve">Veškeré ceny dohodnuté v této Rámcové smlouvě a Prováděcích smlouvách jsou ceny v korunách českých (tj. CZK), tj. v měně České republiky. Stane-li se v mezidobí Česká republika členem Evropské měnové unie a bude-li v době účinnosti této Rámcové smlouvy a kterékoli Prováděcí smlouvy závazně stanoven koeficient pro přepočet CZK na EUR, budou ceny sjednané v CZK přepočteny do EUR na základě odpovídajícího koeficientu sjednaného v mezinárodních úmluvách, kterými bude Česká republika vázána, jakož i v souladu s případnou tomu odpovídající vnitrostátní právní úpravou České republiky. </w:t>
      </w:r>
    </w:p>
    <w:p w:rsidR="007C6379" w:rsidRPr="00551E1F" w:rsidRDefault="00D40A13">
      <w:pPr>
        <w:pStyle w:val="CM49"/>
        <w:numPr>
          <w:ilvl w:val="0"/>
          <w:numId w:val="19"/>
        </w:numPr>
        <w:spacing w:before="120" w:after="120" w:line="276" w:lineRule="auto"/>
        <w:ind w:left="1418" w:hanging="710"/>
        <w:jc w:val="both"/>
        <w:rPr>
          <w:sz w:val="23"/>
          <w:szCs w:val="23"/>
        </w:rPr>
      </w:pPr>
      <w:r w:rsidRPr="00551E1F">
        <w:rPr>
          <w:iCs/>
          <w:sz w:val="23"/>
          <w:szCs w:val="23"/>
        </w:rPr>
        <w:t xml:space="preserve">daně a poplatky </w:t>
      </w:r>
    </w:p>
    <w:p w:rsidR="00D40A13" w:rsidRDefault="00D40A13" w:rsidP="00D40A13">
      <w:pPr>
        <w:pStyle w:val="CM9"/>
        <w:spacing w:before="120" w:after="120" w:line="276" w:lineRule="auto"/>
        <w:ind w:left="1418" w:hanging="2"/>
        <w:jc w:val="both"/>
        <w:rPr>
          <w:sz w:val="23"/>
          <w:szCs w:val="23"/>
        </w:rPr>
      </w:pPr>
      <w:r w:rsidRPr="001002AD">
        <w:rPr>
          <w:sz w:val="23"/>
          <w:szCs w:val="23"/>
        </w:rPr>
        <w:t>Pokud není výslovně stanoveno jinak, nezahrnuje žádné ujednaní o ceně obsažené v této Rámcové smlouvě a Prováděcích smlouvách daň z přidané hodnoty</w:t>
      </w:r>
      <w:r>
        <w:rPr>
          <w:sz w:val="23"/>
          <w:szCs w:val="23"/>
        </w:rPr>
        <w:t>,</w:t>
      </w:r>
      <w:r w:rsidRPr="001002AD">
        <w:rPr>
          <w:sz w:val="23"/>
          <w:szCs w:val="23"/>
        </w:rPr>
        <w:t xml:space="preserve"> </w:t>
      </w:r>
      <w:r>
        <w:rPr>
          <w:sz w:val="23"/>
          <w:szCs w:val="23"/>
        </w:rPr>
        <w:t>která bude účtována ve výši platné k datu poskytnutí zdanitelného plnění</w:t>
      </w:r>
      <w:r w:rsidR="00EF0B02">
        <w:rPr>
          <w:sz w:val="23"/>
          <w:szCs w:val="23"/>
        </w:rPr>
        <w:t>.</w:t>
      </w:r>
    </w:p>
    <w:p w:rsidR="001002AD" w:rsidRPr="001002AD" w:rsidRDefault="00BB175C" w:rsidP="00D40A13">
      <w:pPr>
        <w:pStyle w:val="CM9"/>
        <w:spacing w:before="120" w:after="120" w:line="276" w:lineRule="auto"/>
        <w:ind w:left="1418" w:hanging="2"/>
        <w:jc w:val="both"/>
        <w:rPr>
          <w:sz w:val="23"/>
          <w:szCs w:val="23"/>
        </w:rPr>
      </w:pPr>
      <w:r>
        <w:rPr>
          <w:sz w:val="23"/>
          <w:szCs w:val="23"/>
        </w:rPr>
        <w:t xml:space="preserve"> </w:t>
      </w:r>
    </w:p>
    <w:p w:rsidR="001002AD" w:rsidRPr="00446774" w:rsidRDefault="001002AD" w:rsidP="007029B6">
      <w:pPr>
        <w:pStyle w:val="N2"/>
        <w:rPr>
          <w:u w:val="none"/>
        </w:rPr>
      </w:pPr>
      <w:bookmarkStart w:id="46" w:name="_Toc279069174"/>
      <w:bookmarkStart w:id="47" w:name="_Ref280438010"/>
      <w:bookmarkStart w:id="48" w:name="_Toc283644198"/>
      <w:r w:rsidRPr="00446774">
        <w:rPr>
          <w:u w:val="none"/>
        </w:rPr>
        <w:t>Úhrada ceny za služby poskytované dle Prováděcích smluv</w:t>
      </w:r>
      <w:bookmarkEnd w:id="46"/>
      <w:bookmarkEnd w:id="47"/>
      <w:bookmarkEnd w:id="48"/>
      <w:r w:rsidRPr="00446774">
        <w:rPr>
          <w:u w:val="none"/>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lastRenderedPageBreak/>
        <w:t xml:space="preserve">(a) </w:t>
      </w:r>
      <w:r w:rsidR="002013FC" w:rsidRPr="00551E1F">
        <w:rPr>
          <w:iCs/>
          <w:sz w:val="23"/>
          <w:szCs w:val="23"/>
        </w:rPr>
        <w:tab/>
      </w:r>
      <w:r w:rsidRPr="00551E1F">
        <w:rPr>
          <w:iCs/>
          <w:sz w:val="23"/>
          <w:szCs w:val="23"/>
        </w:rPr>
        <w:t xml:space="preserve">úhrada ze strany Konečného uživatele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AD385A">
        <w:rPr>
          <w:sz w:val="23"/>
          <w:szCs w:val="23"/>
        </w:rPr>
        <w:fldChar w:fldCharType="begin"/>
      </w:r>
      <w:r w:rsidR="00E56CA4">
        <w:rPr>
          <w:sz w:val="23"/>
          <w:szCs w:val="23"/>
        </w:rPr>
        <w:instrText xml:space="preserve"> REF _Ref280438103 \r \h </w:instrText>
      </w:r>
      <w:r w:rsidR="00AD385A">
        <w:rPr>
          <w:sz w:val="23"/>
          <w:szCs w:val="23"/>
        </w:rPr>
      </w:r>
      <w:r w:rsidR="00AD385A">
        <w:rPr>
          <w:sz w:val="23"/>
          <w:szCs w:val="23"/>
        </w:rPr>
        <w:fldChar w:fldCharType="separate"/>
      </w:r>
      <w:r w:rsidR="00401C3C">
        <w:rPr>
          <w:sz w:val="23"/>
          <w:szCs w:val="23"/>
        </w:rPr>
        <w:t>(a)</w:t>
      </w:r>
      <w:r w:rsidR="00AD385A">
        <w:rPr>
          <w:sz w:val="23"/>
          <w:szCs w:val="23"/>
        </w:rPr>
        <w:fldChar w:fldCharType="end"/>
      </w:r>
      <w:r w:rsidR="00E56CA4">
        <w:rPr>
          <w:sz w:val="23"/>
          <w:szCs w:val="23"/>
        </w:rPr>
        <w:t xml:space="preserve"> </w:t>
      </w:r>
      <w:r w:rsidRPr="001002AD">
        <w:rPr>
          <w:sz w:val="23"/>
          <w:szCs w:val="23"/>
        </w:rPr>
        <w:t xml:space="preserve">a nebo v článku 3.2 písm. </w:t>
      </w:r>
      <w:r w:rsidR="00AD385A">
        <w:rPr>
          <w:sz w:val="23"/>
          <w:szCs w:val="23"/>
        </w:rPr>
        <w:fldChar w:fldCharType="begin"/>
      </w:r>
      <w:r w:rsidR="00E56CA4">
        <w:rPr>
          <w:sz w:val="23"/>
          <w:szCs w:val="23"/>
        </w:rPr>
        <w:instrText xml:space="preserve"> REF _Ref280438152 \r \h </w:instrText>
      </w:r>
      <w:r w:rsidR="00AD385A">
        <w:rPr>
          <w:sz w:val="23"/>
          <w:szCs w:val="23"/>
        </w:rPr>
      </w:r>
      <w:r w:rsidR="00AD385A">
        <w:rPr>
          <w:sz w:val="23"/>
          <w:szCs w:val="23"/>
        </w:rPr>
        <w:fldChar w:fldCharType="separate"/>
      </w:r>
      <w:r w:rsidR="00401C3C">
        <w:rPr>
          <w:sz w:val="23"/>
          <w:szCs w:val="23"/>
        </w:rPr>
        <w:t>(c)</w:t>
      </w:r>
      <w:r w:rsidR="00AD385A">
        <w:rPr>
          <w:sz w:val="23"/>
          <w:szCs w:val="23"/>
        </w:rPr>
        <w:fldChar w:fldCharType="end"/>
      </w:r>
      <w:r w:rsidR="00E56CA4">
        <w:rPr>
          <w:sz w:val="23"/>
          <w:szCs w:val="23"/>
        </w:rPr>
        <w:t xml:space="preserve"> </w:t>
      </w:r>
      <w:r w:rsidRPr="001002AD">
        <w:rPr>
          <w:sz w:val="23"/>
          <w:szCs w:val="23"/>
        </w:rPr>
        <w:t xml:space="preserve">Rámcové smlouvy, bude cena za služby poskytované Poskytovatelem dle konkrétní Prováděcí smlouvy hrazena Poskytovateli Konečným uživatelem.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 xml:space="preserve">(b) </w:t>
      </w:r>
      <w:r w:rsidR="002013FC" w:rsidRPr="00551E1F">
        <w:rPr>
          <w:iCs/>
          <w:sz w:val="23"/>
          <w:szCs w:val="23"/>
        </w:rPr>
        <w:tab/>
      </w:r>
      <w:r w:rsidRPr="00551E1F">
        <w:rPr>
          <w:iCs/>
          <w:sz w:val="23"/>
          <w:szCs w:val="23"/>
        </w:rPr>
        <w:t xml:space="preserve">úhrada ze strany </w:t>
      </w:r>
      <w:r w:rsidR="002823DA" w:rsidRPr="00551E1F">
        <w:rPr>
          <w:iCs/>
          <w:sz w:val="23"/>
          <w:szCs w:val="23"/>
        </w:rPr>
        <w:t>MVČR</w:t>
      </w:r>
      <w:r w:rsidRPr="00551E1F">
        <w:rPr>
          <w:iCs/>
          <w:sz w:val="23"/>
          <w:szCs w:val="23"/>
        </w:rPr>
        <w:t xml:space="preserve">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V případě, že Konečným uživatelem služby poskytované dle konkrétní Prováděcí smlouvy bude subjekt uvedený v článku 3.2 písm. </w:t>
      </w:r>
      <w:r w:rsidR="00AD385A">
        <w:rPr>
          <w:sz w:val="23"/>
          <w:szCs w:val="23"/>
        </w:rPr>
        <w:fldChar w:fldCharType="begin"/>
      </w:r>
      <w:r w:rsidR="007B1DCF">
        <w:rPr>
          <w:sz w:val="23"/>
          <w:szCs w:val="23"/>
        </w:rPr>
        <w:instrText xml:space="preserve"> REF _Ref280438435 \r \h </w:instrText>
      </w:r>
      <w:r w:rsidR="00AD385A">
        <w:rPr>
          <w:sz w:val="23"/>
          <w:szCs w:val="23"/>
        </w:rPr>
      </w:r>
      <w:r w:rsidR="00AD385A">
        <w:rPr>
          <w:sz w:val="23"/>
          <w:szCs w:val="23"/>
        </w:rPr>
        <w:fldChar w:fldCharType="separate"/>
      </w:r>
      <w:r w:rsidR="00401C3C">
        <w:rPr>
          <w:sz w:val="23"/>
          <w:szCs w:val="23"/>
        </w:rPr>
        <w:t>(b)</w:t>
      </w:r>
      <w:r w:rsidR="00AD385A">
        <w:rPr>
          <w:sz w:val="23"/>
          <w:szCs w:val="23"/>
        </w:rPr>
        <w:fldChar w:fldCharType="end"/>
      </w:r>
      <w:r w:rsidR="007B1DCF">
        <w:rPr>
          <w:sz w:val="23"/>
          <w:szCs w:val="23"/>
        </w:rPr>
        <w:t xml:space="preserve"> </w:t>
      </w:r>
      <w:r w:rsidRPr="001002AD">
        <w:rPr>
          <w:sz w:val="23"/>
          <w:szCs w:val="23"/>
        </w:rPr>
        <w:t xml:space="preserve">Rámcové smlouvy, bude cena za služby poskytované Poskytovatelem dle konkrétní Prováděcí smlouvy hrazena Poskytovateli ze strany </w:t>
      </w:r>
      <w:r w:rsidR="002823DA">
        <w:rPr>
          <w:sz w:val="23"/>
          <w:szCs w:val="23"/>
        </w:rPr>
        <w:t>MVČR</w:t>
      </w:r>
      <w:r w:rsidRPr="001002AD">
        <w:rPr>
          <w:sz w:val="23"/>
          <w:szCs w:val="23"/>
        </w:rPr>
        <w:t xml:space="preserve">. </w:t>
      </w:r>
    </w:p>
    <w:p w:rsidR="001002AD" w:rsidRPr="00551E1F" w:rsidRDefault="001002AD" w:rsidP="002013FC">
      <w:pPr>
        <w:pStyle w:val="CM49"/>
        <w:spacing w:before="120" w:after="120" w:line="276" w:lineRule="auto"/>
        <w:ind w:left="1418" w:hanging="709"/>
        <w:jc w:val="both"/>
        <w:rPr>
          <w:sz w:val="23"/>
          <w:szCs w:val="23"/>
        </w:rPr>
      </w:pPr>
      <w:r w:rsidRPr="00551E1F">
        <w:rPr>
          <w:iCs/>
          <w:sz w:val="23"/>
          <w:szCs w:val="23"/>
        </w:rPr>
        <w:t>(c)</w:t>
      </w:r>
      <w:r w:rsidR="002013FC" w:rsidRPr="00551E1F">
        <w:rPr>
          <w:iCs/>
          <w:sz w:val="23"/>
          <w:szCs w:val="23"/>
        </w:rPr>
        <w:tab/>
      </w:r>
      <w:r w:rsidRPr="00551E1F">
        <w:rPr>
          <w:iCs/>
          <w:sz w:val="23"/>
          <w:szCs w:val="23"/>
        </w:rPr>
        <w:t xml:space="preserve"> splatnost a fakturace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zpětně za každý kalendářní měsíc, v němž byly příslušné služby ze strany Poskytovatele Konečnému uživateli poskytovány s tím, že: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Konečného uživatele (viz článek 3.5 písm. a) Rámcové smlouvy), je cena za služby poskytnuté v příslušném kalendářním měsíci splatná do třiceti (30) dnů poté, co Poskytovatel doručí Konečnému uživateli daňový doklad na příslušnou částku; </w:t>
      </w:r>
    </w:p>
    <w:p w:rsidR="001002AD" w:rsidRPr="001002AD" w:rsidRDefault="001002AD" w:rsidP="00343121">
      <w:pPr>
        <w:pStyle w:val="CM13"/>
        <w:numPr>
          <w:ilvl w:val="1"/>
          <w:numId w:val="4"/>
        </w:numPr>
        <w:spacing w:before="120" w:after="120" w:line="276" w:lineRule="auto"/>
        <w:ind w:left="2127"/>
        <w:jc w:val="both"/>
        <w:rPr>
          <w:sz w:val="23"/>
          <w:szCs w:val="23"/>
        </w:rPr>
      </w:pPr>
      <w:r w:rsidRPr="001002AD">
        <w:rPr>
          <w:sz w:val="23"/>
          <w:szCs w:val="23"/>
        </w:rPr>
        <w:t xml:space="preserve">v případech, kdy je cena hrazena ze strany </w:t>
      </w:r>
      <w:r w:rsidR="002823DA">
        <w:rPr>
          <w:sz w:val="23"/>
          <w:szCs w:val="23"/>
        </w:rPr>
        <w:t>MVČR</w:t>
      </w:r>
      <w:r w:rsidRPr="001002AD">
        <w:rPr>
          <w:sz w:val="23"/>
          <w:szCs w:val="23"/>
        </w:rPr>
        <w:t xml:space="preserve"> (viz článek 3.5 písm. b) Rámcové smlouvy), je cena za služby poskytnuté v příslušném kalendářním měsíci splatná do šedesáti (60) dnů poté, co Poskytovatel doručí </w:t>
      </w:r>
      <w:r w:rsidR="002823DA">
        <w:rPr>
          <w:sz w:val="23"/>
          <w:szCs w:val="23"/>
        </w:rPr>
        <w:t>MVČR</w:t>
      </w:r>
      <w:r w:rsidRPr="001002AD">
        <w:rPr>
          <w:sz w:val="23"/>
          <w:szCs w:val="23"/>
        </w:rPr>
        <w:t xml:space="preserve"> daňový doklad na příslušnou částku. </w:t>
      </w:r>
    </w:p>
    <w:p w:rsidR="00DA7304" w:rsidRDefault="001002AD" w:rsidP="002013FC">
      <w:pPr>
        <w:pStyle w:val="CM49"/>
        <w:spacing w:before="120" w:after="120" w:line="276" w:lineRule="auto"/>
        <w:ind w:left="1418" w:hanging="11"/>
        <w:jc w:val="both"/>
        <w:rPr>
          <w:sz w:val="23"/>
          <w:szCs w:val="23"/>
        </w:rPr>
      </w:pPr>
      <w:r w:rsidRPr="001002AD">
        <w:rPr>
          <w:sz w:val="23"/>
          <w:szCs w:val="23"/>
        </w:rPr>
        <w:t xml:space="preserve">Jakýkoliv daňový doklad bude vystaven a doručen příslušnému subjektu nejpozději </w:t>
      </w:r>
      <w:r w:rsidRPr="00384DF9">
        <w:rPr>
          <w:sz w:val="23"/>
          <w:szCs w:val="23"/>
        </w:rPr>
        <w:t xml:space="preserve">do </w:t>
      </w:r>
      <w:r w:rsidR="003B6267">
        <w:rPr>
          <w:sz w:val="23"/>
          <w:szCs w:val="23"/>
        </w:rPr>
        <w:t>pat</w:t>
      </w:r>
      <w:r w:rsidRPr="00384DF9">
        <w:rPr>
          <w:sz w:val="23"/>
          <w:szCs w:val="23"/>
        </w:rPr>
        <w:t>náctého (1</w:t>
      </w:r>
      <w:r w:rsidR="003B6267">
        <w:rPr>
          <w:sz w:val="23"/>
          <w:szCs w:val="23"/>
        </w:rPr>
        <w:t>5</w:t>
      </w:r>
      <w:r w:rsidRPr="00384DF9">
        <w:rPr>
          <w:sz w:val="23"/>
          <w:szCs w:val="23"/>
        </w:rPr>
        <w:t>.)</w:t>
      </w:r>
      <w:r w:rsidRPr="001002AD">
        <w:rPr>
          <w:sz w:val="23"/>
          <w:szCs w:val="23"/>
        </w:rPr>
        <w:t xml:space="preserve"> dne kalendářního měsíce bezprostředně následujícího po skončení příslušného kalendářního měsíce a bude obsahovat podrobný rozpis služeb poskytnutých ze strany Poskytovatele Konečnému uživateli v příslušném kalendářním měsíci. Tento rozpis bude odpovídat požadavkům na zajištění sledování vlastních nákladů Konečného uživatele specifikovaným v jednotlivých Prováděcích smlouvách.</w:t>
      </w:r>
      <w:r w:rsidR="00DA7304">
        <w:rPr>
          <w:sz w:val="23"/>
          <w:szCs w:val="23"/>
        </w:rPr>
        <w:t xml:space="preserve"> </w:t>
      </w:r>
    </w:p>
    <w:p w:rsidR="001002AD" w:rsidRPr="001002AD" w:rsidRDefault="003B6267" w:rsidP="002013FC">
      <w:pPr>
        <w:pStyle w:val="CM49"/>
        <w:spacing w:before="120" w:after="120" w:line="276" w:lineRule="auto"/>
        <w:ind w:left="1418" w:hanging="11"/>
        <w:jc w:val="both"/>
        <w:rPr>
          <w:sz w:val="23"/>
          <w:szCs w:val="23"/>
        </w:rPr>
      </w:pPr>
      <w:r w:rsidRPr="00DA7304">
        <w:rPr>
          <w:sz w:val="23"/>
          <w:szCs w:val="23"/>
        </w:rPr>
        <w:t xml:space="preserve">Jakýkoliv řádný nebo opravný daňový doklad, vč. případného vypořádání fakturace daňovým dokladem, doručený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musí být současně doručen </w:t>
      </w:r>
      <w:r>
        <w:rPr>
          <w:sz w:val="23"/>
          <w:szCs w:val="23"/>
        </w:rPr>
        <w:t>Konečn</w:t>
      </w:r>
      <w:r w:rsidRPr="00DA7304">
        <w:rPr>
          <w:sz w:val="23"/>
          <w:szCs w:val="23"/>
        </w:rPr>
        <w:t xml:space="preserve">ému uživateli a/nebo </w:t>
      </w:r>
      <w:r>
        <w:rPr>
          <w:sz w:val="23"/>
          <w:szCs w:val="23"/>
        </w:rPr>
        <w:t>MVČR</w:t>
      </w:r>
      <w:r w:rsidRPr="00DA7304">
        <w:rPr>
          <w:sz w:val="23"/>
          <w:szCs w:val="23"/>
        </w:rPr>
        <w:t xml:space="preserve"> také v elektronické podobě, a to na elektronickou adresu určenou tímto </w:t>
      </w:r>
      <w:r>
        <w:rPr>
          <w:sz w:val="23"/>
          <w:szCs w:val="23"/>
        </w:rPr>
        <w:t>Konečn</w:t>
      </w:r>
      <w:r w:rsidRPr="00DA7304">
        <w:rPr>
          <w:sz w:val="23"/>
          <w:szCs w:val="23"/>
        </w:rPr>
        <w:t xml:space="preserve">ým uživatelem a/nebo </w:t>
      </w:r>
      <w:r>
        <w:rPr>
          <w:sz w:val="23"/>
          <w:szCs w:val="23"/>
        </w:rPr>
        <w:t>MVČR</w:t>
      </w:r>
      <w:r w:rsidRPr="00DA7304">
        <w:rPr>
          <w:sz w:val="23"/>
          <w:szCs w:val="23"/>
        </w:rPr>
        <w:t>.</w:t>
      </w:r>
      <w:r w:rsidR="001002AD" w:rsidRPr="001002AD">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(d)</w:t>
      </w:r>
      <w:r w:rsidR="002013FC" w:rsidRPr="00F64EC1">
        <w:rPr>
          <w:iCs/>
          <w:sz w:val="23"/>
          <w:szCs w:val="23"/>
        </w:rPr>
        <w:tab/>
      </w:r>
      <w:r w:rsidRPr="00F64EC1">
        <w:rPr>
          <w:iCs/>
          <w:sz w:val="23"/>
          <w:szCs w:val="23"/>
        </w:rPr>
        <w:t xml:space="preserve">vady fakturace a jejich vliv na splatnost ceny </w:t>
      </w:r>
    </w:p>
    <w:p w:rsidR="001002AD" w:rsidRPr="002013FC" w:rsidRDefault="002823DA" w:rsidP="00EA458A">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(popř. Konečný uživatel) je oprávněn vrátit Poskytovateli přede dnem splatnosti příslušnou fakturu bez zaplacení, pokud taková faktura nemá náležitosti uvedené v článku 3.5 písm. c) této Rámcové smlouvy nebo má jiné </w:t>
      </w:r>
      <w:r w:rsidR="001002AD" w:rsidRPr="001002AD">
        <w:rPr>
          <w:sz w:val="23"/>
          <w:szCs w:val="23"/>
        </w:rPr>
        <w:lastRenderedPageBreak/>
        <w:t>závady v obsahu nebo formě stanovené obecně závaznými právními předpisy, a to s uvedením důvodu vrácení. Poskytovatel je povinen v případě vrácení faktury vyhotovit fakturu novou. Důvodným vrácením faktury přestává běžet</w:t>
      </w:r>
      <w:r w:rsidR="00EA458A">
        <w:t xml:space="preserve"> </w:t>
      </w:r>
      <w:r w:rsidR="001002AD" w:rsidRPr="002013FC">
        <w:rPr>
          <w:sz w:val="23"/>
          <w:szCs w:val="23"/>
        </w:rPr>
        <w:t xml:space="preserve">původní lhůta splatnosti. Nová lhůta v původní délce splatnosti běží znovu ode dne doručení opravené nebo nově vystavené faktury.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způsob úhrady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Cena za služby poskytované Poskytovatelem Konečnému uživateli dle konkrétní Prováděcí smlouvy bude hrazena bezhotovostním převodem na účet Poskytovatele, jež bude vyznačen na příslušném daňovém dokladu.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prodlení s úhradou ceny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Jestliže jakýkoliv subjekt, který je v souladu s článkem 3.5 c) této Rámcové smlouvy povinen uhradit Poskytovateli cenu za služby poskytované Poskytovatelem Konečnému uživateli dle konkrétní Prováděcí smlouvy, neuhradí Poskytovateli řádně a včas jakoukoliv část takové ceny, bude takový subjekt povinen zaplatit příslušnému Poskytovateli úrok z prodlení z dlužné části ceny, a to za každý započatý den prodlení. Výše úroku z prodlení se řídí příslušnými právními předpisy. </w:t>
      </w:r>
    </w:p>
    <w:p w:rsidR="00384DF9" w:rsidRPr="00F64EC1" w:rsidRDefault="00280101" w:rsidP="00384DF9">
      <w:pPr>
        <w:pStyle w:val="CM49"/>
        <w:spacing w:before="120" w:after="120" w:line="276" w:lineRule="auto"/>
        <w:ind w:left="1418" w:hanging="709"/>
        <w:jc w:val="both"/>
        <w:rPr>
          <w:sz w:val="23"/>
          <w:szCs w:val="23"/>
        </w:rPr>
      </w:pPr>
      <w:r w:rsidRPr="00F64EC1">
        <w:rPr>
          <w:iCs/>
          <w:sz w:val="23"/>
          <w:szCs w:val="23"/>
        </w:rPr>
        <w:t>(</w:t>
      </w:r>
      <w:r w:rsidR="00384DF9" w:rsidRPr="00F64EC1">
        <w:rPr>
          <w:iCs/>
          <w:sz w:val="23"/>
          <w:szCs w:val="23"/>
        </w:rPr>
        <w:t xml:space="preserve">g) </w:t>
      </w:r>
      <w:r w:rsidR="00384DF9" w:rsidRPr="00F64EC1">
        <w:rPr>
          <w:iCs/>
          <w:sz w:val="23"/>
          <w:szCs w:val="23"/>
        </w:rPr>
        <w:tab/>
        <w:t xml:space="preserve">ujednání o úrovni služeb </w:t>
      </w:r>
    </w:p>
    <w:p w:rsidR="00384DF9" w:rsidRDefault="00384DF9" w:rsidP="00384DF9">
      <w:pPr>
        <w:pStyle w:val="CM49"/>
        <w:spacing w:before="120" w:after="120" w:line="276" w:lineRule="auto"/>
        <w:ind w:left="1418" w:hanging="2"/>
        <w:jc w:val="both"/>
        <w:rPr>
          <w:sz w:val="23"/>
          <w:szCs w:val="23"/>
        </w:rPr>
      </w:pPr>
      <w:r w:rsidRPr="001002AD">
        <w:rPr>
          <w:sz w:val="23"/>
          <w:szCs w:val="23"/>
        </w:rPr>
        <w:t>Příloha č. 5 této Rámcové smlouvy stanoví důsledky případného neposkytnutí služby dle Prováděcí smlouvy nebo vadného poskytnutí služby dle Prováděcí</w:t>
      </w:r>
      <w:r>
        <w:rPr>
          <w:sz w:val="23"/>
          <w:szCs w:val="23"/>
        </w:rPr>
        <w:t xml:space="preserve"> </w:t>
      </w:r>
      <w:r w:rsidRPr="001002AD">
        <w:rPr>
          <w:sz w:val="23"/>
          <w:szCs w:val="23"/>
        </w:rPr>
        <w:t>smlouvy.</w:t>
      </w:r>
      <w:r>
        <w:rPr>
          <w:sz w:val="23"/>
          <w:szCs w:val="23"/>
        </w:rPr>
        <w:t xml:space="preserve"> </w:t>
      </w:r>
    </w:p>
    <w:p w:rsidR="00384DF9" w:rsidRPr="00F64EC1" w:rsidRDefault="00384DF9" w:rsidP="00384DF9">
      <w:pPr>
        <w:ind w:left="708"/>
        <w:rPr>
          <w:rFonts w:ascii="Times New Roman" w:hAnsi="Times New Roman"/>
          <w:sz w:val="23"/>
          <w:szCs w:val="23"/>
        </w:rPr>
      </w:pPr>
      <w:r w:rsidRPr="00F64EC1">
        <w:rPr>
          <w:rFonts w:ascii="Times New Roman" w:hAnsi="Times New Roman"/>
        </w:rPr>
        <w:t>(h)</w:t>
      </w:r>
      <w:r w:rsidRPr="00F64EC1">
        <w:rPr>
          <w:rFonts w:ascii="Times New Roman" w:hAnsi="Times New Roman"/>
        </w:rPr>
        <w:tab/>
      </w:r>
      <w:r w:rsidRPr="00F64EC1">
        <w:rPr>
          <w:rFonts w:ascii="Times New Roman" w:hAnsi="Times New Roman"/>
          <w:sz w:val="23"/>
          <w:szCs w:val="23"/>
        </w:rPr>
        <w:t>úhrada ze strany Konečného uživatele</w:t>
      </w:r>
    </w:p>
    <w:p w:rsidR="00384DF9" w:rsidRPr="00EA458A" w:rsidRDefault="00384DF9" w:rsidP="00384DF9">
      <w:pPr>
        <w:ind w:left="1418" w:hanging="710"/>
        <w:rPr>
          <w:rFonts w:ascii="Times New Roman" w:hAnsi="Times New Roman"/>
          <w:sz w:val="23"/>
          <w:szCs w:val="23"/>
        </w:rPr>
      </w:pPr>
      <w:r w:rsidRPr="00EA458A">
        <w:rPr>
          <w:rFonts w:ascii="Times New Roman" w:hAnsi="Times New Roman"/>
          <w:i/>
          <w:sz w:val="23"/>
          <w:szCs w:val="23"/>
        </w:rPr>
        <w:tab/>
      </w:r>
      <w:r w:rsidRPr="00EA458A">
        <w:rPr>
          <w:rFonts w:ascii="Times New Roman" w:hAnsi="Times New Roman"/>
          <w:sz w:val="23"/>
          <w:szCs w:val="23"/>
        </w:rPr>
        <w:t xml:space="preserve">Cenu za </w:t>
      </w:r>
      <w:r w:rsidR="00226150">
        <w:rPr>
          <w:rFonts w:ascii="Times New Roman" w:hAnsi="Times New Roman"/>
          <w:sz w:val="23"/>
          <w:szCs w:val="23"/>
        </w:rPr>
        <w:t>s</w:t>
      </w:r>
      <w:r w:rsidRPr="00EA458A">
        <w:rPr>
          <w:rFonts w:ascii="Times New Roman" w:hAnsi="Times New Roman"/>
          <w:sz w:val="23"/>
          <w:szCs w:val="23"/>
        </w:rPr>
        <w:t xml:space="preserve">lužby dle konkrétní Prováděcí smlouvy hradí Poskytovateli příslušný Konečný uživatel, nestanoví-li </w:t>
      </w:r>
      <w:r w:rsidR="002823DA">
        <w:rPr>
          <w:rFonts w:ascii="Times New Roman" w:hAnsi="Times New Roman"/>
          <w:sz w:val="23"/>
          <w:szCs w:val="23"/>
        </w:rPr>
        <w:t>MVČR</w:t>
      </w:r>
      <w:r w:rsidRPr="00EA458A">
        <w:rPr>
          <w:rFonts w:ascii="Times New Roman" w:hAnsi="Times New Roman"/>
          <w:sz w:val="23"/>
          <w:szCs w:val="23"/>
        </w:rPr>
        <w:t xml:space="preserve"> v rámci Prováděcího zadávacího řízení jinak nebo nebude-li dohodnuto mezi </w:t>
      </w:r>
      <w:r w:rsidR="002823DA">
        <w:rPr>
          <w:rFonts w:ascii="Times New Roman" w:hAnsi="Times New Roman"/>
          <w:sz w:val="23"/>
          <w:szCs w:val="23"/>
        </w:rPr>
        <w:t>MVČR</w:t>
      </w:r>
      <w:r w:rsidRPr="00EA458A">
        <w:rPr>
          <w:rFonts w:ascii="Times New Roman" w:hAnsi="Times New Roman"/>
          <w:sz w:val="23"/>
          <w:szCs w:val="23"/>
        </w:rPr>
        <w:t xml:space="preserve"> a Poskytovatelem písemně jinak. U </w:t>
      </w:r>
      <w:r w:rsidR="00226150">
        <w:rPr>
          <w:rFonts w:ascii="Times New Roman" w:hAnsi="Times New Roman"/>
          <w:sz w:val="23"/>
          <w:szCs w:val="23"/>
        </w:rPr>
        <w:t>s</w:t>
      </w:r>
      <w:r w:rsidRPr="00EA458A">
        <w:rPr>
          <w:rFonts w:ascii="Times New Roman" w:hAnsi="Times New Roman"/>
          <w:sz w:val="23"/>
          <w:szCs w:val="23"/>
        </w:rPr>
        <w:t xml:space="preserve">lužeb sdílených více </w:t>
      </w:r>
      <w:r w:rsidRPr="00A42664">
        <w:rPr>
          <w:rFonts w:ascii="Times New Roman" w:hAnsi="Times New Roman"/>
          <w:sz w:val="23"/>
          <w:szCs w:val="23"/>
        </w:rPr>
        <w:t>Konečn</w:t>
      </w:r>
      <w:r>
        <w:rPr>
          <w:rFonts w:ascii="Times New Roman" w:hAnsi="Times New Roman"/>
          <w:sz w:val="23"/>
          <w:szCs w:val="23"/>
        </w:rPr>
        <w:t>ý</w:t>
      </w:r>
      <w:r w:rsidRPr="00EA458A">
        <w:rPr>
          <w:rFonts w:ascii="Times New Roman" w:hAnsi="Times New Roman"/>
          <w:sz w:val="23"/>
          <w:szCs w:val="23"/>
        </w:rPr>
        <w:t xml:space="preserve">mi uživateli hradí </w:t>
      </w:r>
      <w:r w:rsidR="00226150">
        <w:rPr>
          <w:rFonts w:ascii="Times New Roman" w:hAnsi="Times New Roman"/>
          <w:sz w:val="23"/>
          <w:szCs w:val="23"/>
        </w:rPr>
        <w:t>s</w:t>
      </w:r>
      <w:r w:rsidRPr="00EA458A">
        <w:rPr>
          <w:rFonts w:ascii="Times New Roman" w:hAnsi="Times New Roman"/>
          <w:sz w:val="23"/>
          <w:szCs w:val="23"/>
        </w:rPr>
        <w:t xml:space="preserve">lužby zcela nebo zčásti </w:t>
      </w:r>
      <w:r w:rsidRPr="00A42664">
        <w:rPr>
          <w:rFonts w:ascii="Times New Roman" w:hAnsi="Times New Roman"/>
          <w:sz w:val="23"/>
          <w:szCs w:val="23"/>
        </w:rPr>
        <w:t>Konečn</w:t>
      </w:r>
      <w:r w:rsidRPr="00EA458A">
        <w:rPr>
          <w:rFonts w:ascii="Times New Roman" w:hAnsi="Times New Roman"/>
          <w:sz w:val="23"/>
          <w:szCs w:val="23"/>
        </w:rPr>
        <w:t>ý uživatel</w:t>
      </w:r>
      <w:r>
        <w:rPr>
          <w:rFonts w:ascii="Times New Roman" w:hAnsi="Times New Roman"/>
          <w:sz w:val="23"/>
          <w:szCs w:val="23"/>
        </w:rPr>
        <w:t>, (</w:t>
      </w:r>
      <w:r w:rsidRPr="00EA458A">
        <w:rPr>
          <w:rFonts w:ascii="Times New Roman" w:hAnsi="Times New Roman"/>
          <w:sz w:val="23"/>
          <w:szCs w:val="23"/>
        </w:rPr>
        <w:t>i) o němž to stanoví Prov</w:t>
      </w:r>
      <w:r>
        <w:rPr>
          <w:rFonts w:ascii="Times New Roman" w:hAnsi="Times New Roman"/>
          <w:sz w:val="23"/>
          <w:szCs w:val="23"/>
        </w:rPr>
        <w:t>áděcí smlouva, nebo (</w:t>
      </w:r>
      <w:r w:rsidRPr="00EA458A">
        <w:rPr>
          <w:rFonts w:ascii="Times New Roman" w:hAnsi="Times New Roman"/>
          <w:sz w:val="23"/>
          <w:szCs w:val="23"/>
        </w:rPr>
        <w:t>ii) který to písemně sdělí Poskytovateli po uzavření Prováděcí smlouvy.</w:t>
      </w:r>
    </w:p>
    <w:p w:rsidR="00384DF9" w:rsidRPr="00F64EC1" w:rsidRDefault="00384DF9" w:rsidP="00C76C6D">
      <w:pPr>
        <w:numPr>
          <w:ilvl w:val="0"/>
          <w:numId w:val="14"/>
        </w:numPr>
        <w:rPr>
          <w:rFonts w:ascii="Times New Roman" w:hAnsi="Times New Roman"/>
          <w:sz w:val="23"/>
          <w:szCs w:val="23"/>
        </w:rPr>
      </w:pPr>
      <w:r w:rsidRPr="00F64EC1">
        <w:rPr>
          <w:rFonts w:ascii="Times New Roman" w:hAnsi="Times New Roman"/>
          <w:sz w:val="23"/>
          <w:szCs w:val="23"/>
        </w:rPr>
        <w:t>vymezení ceny poskytnutých služeb jednotlivým Konečným uživatelům</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 xml:space="preserve">Poskytovatel bude vystavovat daňový doklad jednotlivě na vrub každého </w:t>
      </w:r>
      <w:r w:rsidRPr="00A42664">
        <w:rPr>
          <w:rFonts w:ascii="Times New Roman" w:hAnsi="Times New Roman"/>
          <w:sz w:val="23"/>
          <w:szCs w:val="23"/>
        </w:rPr>
        <w:t>Konečn</w:t>
      </w:r>
      <w:r w:rsidRPr="00EA458A">
        <w:rPr>
          <w:rFonts w:ascii="Times New Roman" w:hAnsi="Times New Roman"/>
          <w:sz w:val="23"/>
          <w:szCs w:val="23"/>
        </w:rPr>
        <w:t xml:space="preserve">ého uživatele jednotlivě ve vztahu ke každému </w:t>
      </w:r>
      <w:r w:rsidRPr="00A42664">
        <w:rPr>
          <w:rFonts w:ascii="Times New Roman" w:hAnsi="Times New Roman"/>
          <w:sz w:val="23"/>
          <w:szCs w:val="23"/>
        </w:rPr>
        <w:t>Konečn</w:t>
      </w:r>
      <w:r w:rsidRPr="00EA458A">
        <w:rPr>
          <w:rFonts w:ascii="Times New Roman" w:hAnsi="Times New Roman"/>
          <w:sz w:val="23"/>
          <w:szCs w:val="23"/>
        </w:rPr>
        <w:t xml:space="preserve">ému uživateli. Nebude-li </w:t>
      </w:r>
      <w:r w:rsidRPr="00A42664">
        <w:rPr>
          <w:rFonts w:ascii="Times New Roman" w:hAnsi="Times New Roman"/>
          <w:sz w:val="23"/>
          <w:szCs w:val="23"/>
        </w:rPr>
        <w:t>Konečn</w:t>
      </w:r>
      <w:r w:rsidRPr="00EA458A">
        <w:rPr>
          <w:rFonts w:ascii="Times New Roman" w:hAnsi="Times New Roman"/>
          <w:sz w:val="23"/>
          <w:szCs w:val="23"/>
        </w:rPr>
        <w:t xml:space="preserve">ý uživatel písemně požadovat jinak, vystaví Poskytovatel daňový doklad souhrnně pro všechny Prováděcí smlouvy, tj. za všechny služby dle Katalogových listu obsažených v příslušné Prováděcí smlouvě. V případě žádosti </w:t>
      </w:r>
      <w:r>
        <w:rPr>
          <w:rFonts w:ascii="Times New Roman" w:hAnsi="Times New Roman"/>
          <w:sz w:val="23"/>
          <w:szCs w:val="23"/>
        </w:rPr>
        <w:t>Konečn</w:t>
      </w:r>
      <w:r w:rsidRPr="00EA458A">
        <w:rPr>
          <w:rFonts w:ascii="Times New Roman" w:hAnsi="Times New Roman"/>
          <w:sz w:val="23"/>
          <w:szCs w:val="23"/>
        </w:rPr>
        <w:t xml:space="preserve">ého uživatele je Poskytovatel dále povinen </w:t>
      </w:r>
    </w:p>
    <w:p w:rsidR="00384DF9" w:rsidRPr="00EA458A" w:rsidRDefault="00384DF9" w:rsidP="00384DF9">
      <w:pPr>
        <w:ind w:left="1428"/>
        <w:rPr>
          <w:rFonts w:ascii="Times New Roman" w:hAnsi="Times New Roman"/>
          <w:sz w:val="23"/>
          <w:szCs w:val="23"/>
        </w:rPr>
      </w:pPr>
      <w:r w:rsidRPr="00EA458A">
        <w:rPr>
          <w:rFonts w:ascii="Times New Roman" w:hAnsi="Times New Roman"/>
          <w:sz w:val="23"/>
          <w:szCs w:val="23"/>
        </w:rPr>
        <w:t>(i)</w:t>
      </w:r>
      <w:r w:rsidRPr="00EA458A">
        <w:rPr>
          <w:rFonts w:ascii="Times New Roman" w:hAnsi="Times New Roman"/>
          <w:sz w:val="23"/>
          <w:szCs w:val="23"/>
        </w:rPr>
        <w:tab/>
        <w:t xml:space="preserve">jednotlivé odebrané </w:t>
      </w:r>
      <w:r w:rsidR="00226150">
        <w:rPr>
          <w:rFonts w:ascii="Times New Roman" w:hAnsi="Times New Roman"/>
          <w:sz w:val="23"/>
          <w:szCs w:val="23"/>
        </w:rPr>
        <w:t>s</w:t>
      </w:r>
      <w:r w:rsidRPr="00EA458A">
        <w:rPr>
          <w:rFonts w:ascii="Times New Roman" w:hAnsi="Times New Roman"/>
          <w:sz w:val="23"/>
          <w:szCs w:val="23"/>
        </w:rPr>
        <w:t xml:space="preserve">lužby daným </w:t>
      </w:r>
      <w:r>
        <w:rPr>
          <w:rFonts w:ascii="Times New Roman" w:hAnsi="Times New Roman"/>
          <w:sz w:val="23"/>
          <w:szCs w:val="23"/>
        </w:rPr>
        <w:t>Konečn</w:t>
      </w:r>
      <w:r w:rsidRPr="00EA458A">
        <w:rPr>
          <w:rFonts w:ascii="Times New Roman" w:hAnsi="Times New Roman"/>
          <w:sz w:val="23"/>
          <w:szCs w:val="23"/>
        </w:rPr>
        <w:t xml:space="preserve">ým uživatelem definovat podle místa poskytnutí </w:t>
      </w:r>
      <w:r w:rsidR="00226150">
        <w:rPr>
          <w:rFonts w:ascii="Times New Roman" w:hAnsi="Times New Roman"/>
          <w:sz w:val="23"/>
          <w:szCs w:val="23"/>
        </w:rPr>
        <w:t>s</w:t>
      </w:r>
      <w:r w:rsidRPr="00EA458A">
        <w:rPr>
          <w:rFonts w:ascii="Times New Roman" w:hAnsi="Times New Roman"/>
          <w:sz w:val="23"/>
          <w:szCs w:val="23"/>
        </w:rPr>
        <w:t>lužby;</w:t>
      </w:r>
    </w:p>
    <w:p w:rsidR="00384DF9" w:rsidRDefault="00384DF9" w:rsidP="00384DF9">
      <w:pPr>
        <w:ind w:left="1428"/>
        <w:rPr>
          <w:rFonts w:ascii="Times New Roman" w:hAnsi="Times New Roman"/>
          <w:sz w:val="23"/>
          <w:szCs w:val="23"/>
        </w:rPr>
      </w:pPr>
      <w:r w:rsidRPr="00EA458A">
        <w:rPr>
          <w:rFonts w:ascii="Times New Roman" w:hAnsi="Times New Roman"/>
          <w:sz w:val="23"/>
          <w:szCs w:val="23"/>
        </w:rPr>
        <w:t>(ii)</w:t>
      </w:r>
      <w:r w:rsidRPr="00EA458A">
        <w:rPr>
          <w:rFonts w:ascii="Times New Roman" w:hAnsi="Times New Roman"/>
          <w:sz w:val="23"/>
          <w:szCs w:val="23"/>
        </w:rPr>
        <w:tab/>
        <w:t xml:space="preserve">u </w:t>
      </w:r>
      <w:r w:rsidR="00226150">
        <w:rPr>
          <w:rFonts w:ascii="Times New Roman" w:hAnsi="Times New Roman"/>
          <w:sz w:val="23"/>
          <w:szCs w:val="23"/>
        </w:rPr>
        <w:t>s</w:t>
      </w:r>
      <w:r w:rsidRPr="00EA458A">
        <w:rPr>
          <w:rFonts w:ascii="Times New Roman" w:hAnsi="Times New Roman"/>
          <w:sz w:val="23"/>
          <w:szCs w:val="23"/>
        </w:rPr>
        <w:t xml:space="preserve">lužby sdílené více </w:t>
      </w:r>
      <w:r>
        <w:rPr>
          <w:rFonts w:ascii="Times New Roman" w:hAnsi="Times New Roman"/>
          <w:sz w:val="23"/>
          <w:szCs w:val="23"/>
        </w:rPr>
        <w:t>Konečn</w:t>
      </w:r>
      <w:r w:rsidRPr="00EA458A">
        <w:rPr>
          <w:rFonts w:ascii="Times New Roman" w:hAnsi="Times New Roman"/>
          <w:sz w:val="23"/>
          <w:szCs w:val="23"/>
        </w:rPr>
        <w:t xml:space="preserve">ými uživateli rozdělit fakturované </w:t>
      </w:r>
      <w:r w:rsidR="00226150">
        <w:rPr>
          <w:rFonts w:ascii="Times New Roman" w:hAnsi="Times New Roman"/>
          <w:sz w:val="23"/>
          <w:szCs w:val="23"/>
        </w:rPr>
        <w:t>s</w:t>
      </w:r>
      <w:r w:rsidRPr="00EA458A">
        <w:rPr>
          <w:rFonts w:ascii="Times New Roman" w:hAnsi="Times New Roman"/>
          <w:sz w:val="23"/>
          <w:szCs w:val="23"/>
        </w:rPr>
        <w:t xml:space="preserve">lužby podle jednotlivých </w:t>
      </w:r>
      <w:r>
        <w:rPr>
          <w:rFonts w:ascii="Times New Roman" w:hAnsi="Times New Roman"/>
          <w:sz w:val="23"/>
          <w:szCs w:val="23"/>
        </w:rPr>
        <w:t>Konečn</w:t>
      </w:r>
      <w:r w:rsidRPr="00EA458A">
        <w:rPr>
          <w:rFonts w:ascii="Times New Roman" w:hAnsi="Times New Roman"/>
          <w:sz w:val="23"/>
          <w:szCs w:val="23"/>
        </w:rPr>
        <w:t xml:space="preserve">ých uživatelů, v poměru určeném </w:t>
      </w:r>
      <w:r>
        <w:rPr>
          <w:rFonts w:ascii="Times New Roman" w:hAnsi="Times New Roman"/>
          <w:sz w:val="23"/>
          <w:szCs w:val="23"/>
        </w:rPr>
        <w:t>(i) v Prováděcí smlouvě, nebo (</w:t>
      </w:r>
      <w:r w:rsidRPr="00EA458A">
        <w:rPr>
          <w:rFonts w:ascii="Times New Roman" w:hAnsi="Times New Roman"/>
          <w:sz w:val="23"/>
          <w:szCs w:val="23"/>
        </w:rPr>
        <w:t>ii) písemně sděleném Poskytovateli po uzavření Prováděcí smlouvy.</w:t>
      </w:r>
    </w:p>
    <w:p w:rsidR="00384DF9" w:rsidRPr="00F64EC1" w:rsidRDefault="00384DF9" w:rsidP="00384DF9">
      <w:pPr>
        <w:ind w:left="1418" w:hanging="710"/>
        <w:rPr>
          <w:rFonts w:ascii="Times New Roman" w:hAnsi="Times New Roman"/>
          <w:sz w:val="23"/>
          <w:szCs w:val="23"/>
        </w:rPr>
      </w:pPr>
      <w:r w:rsidRPr="00F64EC1">
        <w:rPr>
          <w:rFonts w:ascii="Times New Roman" w:hAnsi="Times New Roman"/>
          <w:sz w:val="23"/>
          <w:szCs w:val="23"/>
        </w:rPr>
        <w:t>(j)</w:t>
      </w:r>
      <w:r w:rsidRPr="00F64EC1">
        <w:rPr>
          <w:rFonts w:ascii="Times New Roman" w:hAnsi="Times New Roman"/>
          <w:sz w:val="23"/>
          <w:szCs w:val="23"/>
        </w:rPr>
        <w:tab/>
        <w:t>předběžná kontrola fakturace</w:t>
      </w:r>
    </w:p>
    <w:p w:rsidR="00226150" w:rsidDel="00226150" w:rsidRDefault="00384DF9" w:rsidP="00226150">
      <w:pPr>
        <w:pStyle w:val="CM50"/>
        <w:spacing w:before="120" w:after="120" w:line="276" w:lineRule="auto"/>
        <w:ind w:left="1416"/>
        <w:jc w:val="both"/>
        <w:rPr>
          <w:sz w:val="23"/>
          <w:szCs w:val="23"/>
        </w:rPr>
      </w:pPr>
      <w:r w:rsidRPr="00EA458A">
        <w:rPr>
          <w:sz w:val="23"/>
          <w:szCs w:val="23"/>
        </w:rPr>
        <w:lastRenderedPageBreak/>
        <w:t xml:space="preserve">Poskytovatel je povinen vystavit a doručit elektronicky </w:t>
      </w:r>
      <w:r>
        <w:rPr>
          <w:sz w:val="23"/>
          <w:szCs w:val="23"/>
        </w:rPr>
        <w:t>Konečn</w:t>
      </w:r>
      <w:r w:rsidRPr="00EA458A">
        <w:rPr>
          <w:sz w:val="23"/>
          <w:szCs w:val="23"/>
        </w:rPr>
        <w:t xml:space="preserve">ému uživateli nejpozději do pěti (5) kalendářních dnů po ukončení příslušného zúčtovacího období podklad pro vyúčtování ceny za příslušné služby a dané zúčtovací období poskytnuté </w:t>
      </w:r>
      <w:r>
        <w:rPr>
          <w:sz w:val="23"/>
          <w:szCs w:val="23"/>
        </w:rPr>
        <w:t>Konečn</w:t>
      </w:r>
      <w:r w:rsidRPr="00EA458A">
        <w:rPr>
          <w:sz w:val="23"/>
          <w:szCs w:val="23"/>
        </w:rPr>
        <w:t xml:space="preserve">ému uživateli. </w:t>
      </w:r>
      <w:r>
        <w:rPr>
          <w:sz w:val="23"/>
          <w:szCs w:val="23"/>
        </w:rPr>
        <w:t>Konečn</w:t>
      </w:r>
      <w:r w:rsidRPr="00EA458A">
        <w:rPr>
          <w:sz w:val="23"/>
          <w:szCs w:val="23"/>
        </w:rPr>
        <w:t xml:space="preserve">ý uživatel je po doručení podkladů oprávněn nejpozději do tří (3) pracovních dnů doručit Poskytovateli připomínky k daným podkladům. Na základě těchto připomínek může Poskytovatel ve vztahu k příslušnému </w:t>
      </w:r>
      <w:r>
        <w:rPr>
          <w:sz w:val="23"/>
          <w:szCs w:val="23"/>
        </w:rPr>
        <w:t>Konečn</w:t>
      </w:r>
      <w:r w:rsidRPr="00EA458A">
        <w:rPr>
          <w:sz w:val="23"/>
          <w:szCs w:val="23"/>
        </w:rPr>
        <w:t xml:space="preserve">ému uživateli upravit dané vyúčtování ceny za příslušné zúčtovací období, pokud uzná tyto připomínky jako oprávněné. Tímto není dotčena povinnost Poskytovatele vystavit daňový doklad v řádném termínu v souladu s příslušnými právními předpisy. Doručením či nedoručením připomínek ze strany </w:t>
      </w:r>
      <w:r>
        <w:rPr>
          <w:sz w:val="23"/>
          <w:szCs w:val="23"/>
        </w:rPr>
        <w:t>Konečn</w:t>
      </w:r>
      <w:r w:rsidRPr="00EA458A">
        <w:rPr>
          <w:sz w:val="23"/>
          <w:szCs w:val="23"/>
        </w:rPr>
        <w:t xml:space="preserve">ého uživatele k příslušným podkladům nejsou dotčena práva </w:t>
      </w:r>
      <w:r>
        <w:rPr>
          <w:sz w:val="23"/>
          <w:szCs w:val="23"/>
        </w:rPr>
        <w:t>Konečn</w:t>
      </w:r>
      <w:r w:rsidRPr="00EA458A">
        <w:rPr>
          <w:sz w:val="23"/>
          <w:szCs w:val="23"/>
        </w:rPr>
        <w:t xml:space="preserve">ého uživatele a/nebo </w:t>
      </w:r>
      <w:r w:rsidR="002823DA">
        <w:rPr>
          <w:sz w:val="23"/>
          <w:szCs w:val="23"/>
        </w:rPr>
        <w:t>MVČR</w:t>
      </w:r>
      <w:r w:rsidRPr="00EA458A">
        <w:rPr>
          <w:sz w:val="23"/>
          <w:szCs w:val="23"/>
        </w:rPr>
        <w:t xml:space="preserve"> na reklamaci vyúčtované ceny za danou službu a dané zúčtovací období, práva z vad plnění Poskytovatele, včetně případných práv na poskytnutí slevy z ceny, uplatnění sankcí apod. Případné reklamační řízení se řídí příslušnými ustanoveními </w:t>
      </w:r>
      <w:r w:rsidR="00226150" w:rsidRPr="00226150">
        <w:rPr>
          <w:sz w:val="23"/>
          <w:szCs w:val="23"/>
        </w:rPr>
        <w:t>zákona č.127/2005 Sb., o elektronických komunikacích (dále jen „</w:t>
      </w:r>
      <w:r w:rsidR="00174540" w:rsidRPr="00174540">
        <w:rPr>
          <w:b/>
          <w:sz w:val="23"/>
          <w:szCs w:val="23"/>
        </w:rPr>
        <w:t>ZOEK</w:t>
      </w:r>
      <w:r w:rsidR="00226150" w:rsidRPr="00226150">
        <w:rPr>
          <w:sz w:val="23"/>
          <w:szCs w:val="23"/>
        </w:rPr>
        <w:t>").</w:t>
      </w:r>
    </w:p>
    <w:p w:rsidR="007C6379" w:rsidRDefault="007C6379">
      <w:pPr>
        <w:pStyle w:val="CM49"/>
        <w:spacing w:before="120" w:after="120" w:line="276" w:lineRule="auto"/>
        <w:ind w:left="1418" w:hanging="709"/>
        <w:jc w:val="both"/>
        <w:rPr>
          <w:sz w:val="23"/>
          <w:szCs w:val="23"/>
        </w:rPr>
      </w:pPr>
    </w:p>
    <w:p w:rsidR="001002AD" w:rsidRPr="00446774" w:rsidRDefault="001002AD" w:rsidP="007029B6">
      <w:pPr>
        <w:pStyle w:val="N2"/>
        <w:rPr>
          <w:u w:val="none"/>
        </w:rPr>
      </w:pPr>
      <w:bookmarkStart w:id="49" w:name="_Toc279069175"/>
      <w:bookmarkStart w:id="50" w:name="_Toc283644199"/>
      <w:r w:rsidRPr="00446774">
        <w:rPr>
          <w:u w:val="none"/>
        </w:rPr>
        <w:t>Postup vedoucí k uzavření Prováděcí smlouvy</w:t>
      </w:r>
      <w:bookmarkEnd w:id="49"/>
      <w:bookmarkEnd w:id="50"/>
      <w:r w:rsidRPr="00446774">
        <w:rPr>
          <w:u w:val="none"/>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(a) </w:t>
      </w:r>
      <w:r w:rsidR="002013FC" w:rsidRPr="00F64EC1">
        <w:rPr>
          <w:iCs/>
          <w:sz w:val="23"/>
          <w:szCs w:val="23"/>
        </w:rPr>
        <w:tab/>
      </w:r>
      <w:r w:rsidRPr="00F64EC1">
        <w:rPr>
          <w:iCs/>
          <w:sz w:val="23"/>
          <w:szCs w:val="23"/>
        </w:rPr>
        <w:t xml:space="preserve">uzavření Prováděcí smlouvy dle ZVZ </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Konkrétní Prováděcí smlouvy jsou veřejnými zakázkami ve smyslu ZVZ. Konkrétní Prováděcí smlouvy budou v souladu s ustanovením § 89 odst. 6 písm. a) ZVZ uzavírány postupem podle ustanovení §92 ZVZ. </w:t>
      </w:r>
    </w:p>
    <w:p w:rsidR="00975586" w:rsidRPr="001E0C99" w:rsidRDefault="00174540" w:rsidP="00975586">
      <w:pPr>
        <w:ind w:left="1416"/>
        <w:rPr>
          <w:rFonts w:ascii="Times New Roman" w:hAnsi="Times New Roman"/>
          <w:sz w:val="23"/>
          <w:szCs w:val="23"/>
        </w:rPr>
      </w:pPr>
      <w:r w:rsidRPr="00174540">
        <w:rPr>
          <w:rFonts w:ascii="Times New Roman" w:hAnsi="Times New Roman"/>
          <w:sz w:val="23"/>
          <w:szCs w:val="23"/>
        </w:rPr>
        <w:t>V případě</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že MVČR má v úmyslu zahájit postup vedoucí k uzavření Prováděcí smlouvy na poskytování služeb na technologii DSL nebo služeb dle Katalogového listu ZKS004 (ve všech regionálních verzích)</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nebo jiných služeb</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 kterých se MVČR s Poskytovateli písemně dohodnou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 MVČR povinno provést technické šetření. Technické šetření může být zahájeno před nebo nejpozději současně s doručením výzvy k předložení nabídek k uzavření konkrétní Prováděcí smlouvy příslušným Poskytovatelům.</w:t>
      </w:r>
    </w:p>
    <w:p w:rsidR="007C6379" w:rsidRDefault="00174540">
      <w:pPr>
        <w:ind w:left="1416"/>
        <w:rPr>
          <w:rFonts w:ascii="Times New Roman" w:hAnsi="Times New Roman"/>
          <w:sz w:val="23"/>
          <w:szCs w:val="23"/>
        </w:rPr>
      </w:pPr>
      <w:r w:rsidRPr="00174540">
        <w:rPr>
          <w:rFonts w:ascii="Times New Roman" w:hAnsi="Times New Roman"/>
          <w:sz w:val="23"/>
          <w:szCs w:val="23"/>
        </w:rPr>
        <w:t>Technické šetření je zahájeno dnem doručení písemné zprávy MVČR o zahájení technického šetření Poskytovateli. Poskytovatel je povinen</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na základě přesných podkladů poskytnutých MVČR</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obsahujících mimo jiné přesnou adresu lokality</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včetně patra a čísla místnosti</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ve které má být služba poptávaná MVČR zřízena</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u služeb DSL pak dále telefonní a referenční číslo HTS nebo ISDN linek, které budou následně užívány pro poskytování příslušných služeb DSL</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poskytnout MVČR k provedení technického šetření potřebnou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jež může spočívat i v ověření schopnosti Poskytovatele za daných technických podmínek nabídnout v daném místě a čase konkrétní službu</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kterou MVČR zamýšlí poptat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poptává.</w:t>
      </w:r>
    </w:p>
    <w:p w:rsidR="007C6379" w:rsidRDefault="00174540">
      <w:pPr>
        <w:ind w:left="1416"/>
        <w:rPr>
          <w:rFonts w:ascii="Times New Roman" w:hAnsi="Times New Roman"/>
          <w:sz w:val="23"/>
          <w:szCs w:val="23"/>
        </w:rPr>
      </w:pPr>
      <w:r w:rsidRPr="00EF0B02">
        <w:rPr>
          <w:rFonts w:ascii="Times New Roman" w:hAnsi="Times New Roman"/>
          <w:sz w:val="23"/>
          <w:szCs w:val="23"/>
        </w:rPr>
        <w:t>Poskytovatel je povinen požadovanou součinnost poskytno</w:t>
      </w:r>
      <w:r w:rsidR="007F3777">
        <w:rPr>
          <w:rFonts w:ascii="Times New Roman" w:hAnsi="Times New Roman"/>
          <w:sz w:val="23"/>
          <w:szCs w:val="23"/>
        </w:rPr>
        <w:t>ut bezúplatně a příslušné skutečnosti sdělit MVČR bezodkladně</w:t>
      </w:r>
      <w:smartTag w:uri="urn:schemas-microsoft-com:office:smarttags" w:element="PersonName">
        <w:r w:rsidR="007F3777">
          <w:rPr>
            <w:rFonts w:ascii="Times New Roman" w:hAnsi="Times New Roman"/>
            <w:sz w:val="23"/>
            <w:szCs w:val="23"/>
          </w:rPr>
          <w:t>,</w:t>
        </w:r>
      </w:smartTag>
      <w:r w:rsidR="007F3777">
        <w:rPr>
          <w:rFonts w:ascii="Times New Roman" w:hAnsi="Times New Roman"/>
          <w:sz w:val="23"/>
          <w:szCs w:val="23"/>
        </w:rPr>
        <w:t xml:space="preserve"> nejpozději však do deseti (10)</w:t>
      </w:r>
      <w:r w:rsidRPr="00174540">
        <w:rPr>
          <w:rFonts w:ascii="Times New Roman" w:hAnsi="Times New Roman"/>
          <w:sz w:val="23"/>
          <w:szCs w:val="23"/>
        </w:rPr>
        <w:t xml:space="preserve"> pracovních dnů od doručení písemné zprávy MVČR o zahájení technického šetření Poskytovateli. MVČR a/nebo Konečný uživatel jsou povinni poskytnout Poskytovateli nezbytnou součinnost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zejména umožnit </w:t>
      </w:r>
      <w:r w:rsidRPr="00174540">
        <w:rPr>
          <w:rFonts w:ascii="Times New Roman" w:hAnsi="Times New Roman"/>
          <w:sz w:val="23"/>
          <w:szCs w:val="23"/>
        </w:rPr>
        <w:lastRenderedPageBreak/>
        <w:t>Poskytovateli přístup do dotčených lokalit</w:t>
      </w:r>
      <w:smartTag w:uri="urn:schemas-microsoft-com:office:smarttags" w:element="PersonName">
        <w:r w:rsidRPr="00174540">
          <w:rPr>
            <w:rFonts w:ascii="Times New Roman" w:hAnsi="Times New Roman"/>
            <w:sz w:val="23"/>
            <w:szCs w:val="23"/>
          </w:rPr>
          <w:t>,</w:t>
        </w:r>
      </w:smartTag>
      <w:r w:rsidRPr="00174540">
        <w:rPr>
          <w:rFonts w:ascii="Times New Roman" w:hAnsi="Times New Roman"/>
          <w:sz w:val="23"/>
          <w:szCs w:val="23"/>
        </w:rPr>
        <w:t xml:space="preserve"> popř. mu předložit další nezbytné informace. Lhůta pro podání nabídek nesmí být v žádném případě kratší než deset (10) pracovních dní ode dne doručení písemné výzvy k předložení nabídky Poskytovateli.</w:t>
      </w:r>
    </w:p>
    <w:p w:rsidR="007C6379" w:rsidRDefault="00495F8B">
      <w:pPr>
        <w:ind w:left="1416"/>
        <w:rPr>
          <w:rFonts w:ascii="Times New Roman" w:hAnsi="Times New Roman"/>
          <w:sz w:val="23"/>
          <w:szCs w:val="23"/>
        </w:rPr>
      </w:pPr>
      <w:r>
        <w:rPr>
          <w:rFonts w:ascii="Times New Roman" w:hAnsi="Times New Roman"/>
          <w:sz w:val="23"/>
          <w:szCs w:val="23"/>
        </w:rPr>
        <w:t xml:space="preserve">Poskytovatel </w:t>
      </w:r>
      <w:r w:rsidR="00174540" w:rsidRPr="00174540">
        <w:rPr>
          <w:rFonts w:ascii="Times New Roman" w:hAnsi="Times New Roman"/>
          <w:sz w:val="23"/>
          <w:szCs w:val="23"/>
        </w:rPr>
        <w:t>s MVČR společně vyhodnotí okolnosti spojené s realizací služby, a to nejpozději 1 pracovní den před termínem pro podání nabídky. Poskytovatel není povinen podat nabídku na poskytování příslušné služby v dané lokalitě, pokud by její realizace dle výsledků technického šetření znamenala mimořádné technické nároky na její provedení, nedohodnou-li se Poskytovatel a MVČR písemně jinak.</w:t>
      </w:r>
    </w:p>
    <w:p w:rsidR="007C6379" w:rsidRDefault="00174540">
      <w:pPr>
        <w:ind w:left="1416"/>
        <w:rPr>
          <w:rFonts w:ascii="Times New Roman" w:hAnsi="Times New Roman"/>
          <w:sz w:val="23"/>
          <w:szCs w:val="23"/>
        </w:rPr>
      </w:pPr>
      <w:r w:rsidRPr="00174540">
        <w:rPr>
          <w:rFonts w:ascii="Times New Roman" w:hAnsi="Times New Roman"/>
          <w:sz w:val="23"/>
          <w:szCs w:val="23"/>
        </w:rPr>
        <w:t xml:space="preserve">Stejně tak není Poskytovatel povinen podat nabídku na poskytování příslušné služby v dané lokalitě, pokud MVČR neprovedlo technické šetření, nebo pokud lhůta pro poskytnutí součinnosti Poskytovatelem nebo lhůta pro podání nabídek byla kratší než deset (10) pracovních dnů nebo pokud MVČR, popř. Konečný uživatel, neposkytlo </w:t>
      </w:r>
      <w:r w:rsidR="00EC6925">
        <w:rPr>
          <w:rFonts w:ascii="Times New Roman" w:hAnsi="Times New Roman"/>
          <w:sz w:val="23"/>
          <w:szCs w:val="23"/>
        </w:rPr>
        <w:t>P</w:t>
      </w:r>
      <w:r w:rsidRPr="00174540">
        <w:rPr>
          <w:rFonts w:ascii="Times New Roman" w:hAnsi="Times New Roman"/>
          <w:sz w:val="23"/>
          <w:szCs w:val="23"/>
        </w:rPr>
        <w:t>oskytovateli nezbytnou součinnost k provedení technického šetření dle tohoto článku.</w:t>
      </w:r>
    </w:p>
    <w:p w:rsidR="007C6379" w:rsidRDefault="00174540">
      <w:pPr>
        <w:ind w:left="1416"/>
        <w:rPr>
          <w:sz w:val="23"/>
          <w:szCs w:val="23"/>
        </w:rPr>
      </w:pPr>
      <w:r w:rsidRPr="00174540">
        <w:rPr>
          <w:rFonts w:ascii="Times New Roman" w:hAnsi="Times New Roman"/>
          <w:sz w:val="23"/>
          <w:szCs w:val="23"/>
        </w:rPr>
        <w:t>Pokud Poskytovatel vzhledem k výsledkům technického šetření nabídku na příslušné služby vůbec nebo ve vztahu k některým lokalitám nepodá, je povinen doručit MVČR ve lhůtě pro podání nabídky písemné odůvodnění, a to s konkrétním uvedením technických důvodů a podmínek dle této Rámcové smlouvy, které jej k nepodání nabídky nebo její části v konkrétním případě opravňují. Součástí tohoto odůvodnění musí být prohlášení daného Poskytovatele o tom, že není schopen poskytovat příslušnou službu v dané lokalitě a že souhlasí s tím, aby MVČR o poskytování příslušných služeb v dané lokalitě jednalo s jinými Poskytovateli a případně jim zadalo zakázku na poskytování takových služeb. Opožděné odůvodnění či doložení mimořádných technických nároků Poskytovatele na provedení služby nebude relevantní z hlediska posouzení oprávnění tohoto Poskytovatele nepodat nabídku na poskytování služeb ve smyslu předchozích odstavců.</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(b) </w:t>
      </w:r>
      <w:r w:rsidR="002013FC" w:rsidRPr="00F64EC1">
        <w:rPr>
          <w:iCs/>
          <w:sz w:val="23"/>
          <w:szCs w:val="23"/>
        </w:rPr>
        <w:tab/>
      </w:r>
      <w:r w:rsidRPr="00F64EC1">
        <w:rPr>
          <w:iCs/>
          <w:sz w:val="23"/>
          <w:szCs w:val="23"/>
        </w:rPr>
        <w:t xml:space="preserve">zahájení postupu vedoucího k uzavření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Postup vedoucí k uzavření konkrétní Prováděcí smlouvy bude zahájen zasláním písemné výzvy </w:t>
      </w:r>
      <w:r w:rsidR="002823DA">
        <w:rPr>
          <w:sz w:val="23"/>
          <w:szCs w:val="23"/>
        </w:rPr>
        <w:t>MVČR</w:t>
      </w:r>
      <w:r w:rsidRPr="001002AD">
        <w:rPr>
          <w:sz w:val="23"/>
          <w:szCs w:val="23"/>
        </w:rPr>
        <w:t xml:space="preserve"> k předložení nabídek na poskytování konkrétních </w:t>
      </w:r>
      <w:r w:rsidR="00290912">
        <w:rPr>
          <w:sz w:val="23"/>
          <w:szCs w:val="23"/>
        </w:rPr>
        <w:t>S</w:t>
      </w:r>
      <w:r w:rsidRPr="001002AD">
        <w:rPr>
          <w:sz w:val="23"/>
          <w:szCs w:val="23"/>
        </w:rPr>
        <w:t xml:space="preserve">lužeb KIVS příslušným Poskytovatelům. Písemná výzva bude obsahovat: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detailní specifikaci poptávaných služeb (zejména jejich kódy a množství) a ID (včetně uvedení regionálního označení) Katalogového listu;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identifikaci Konečných uživatelů dle článku </w:t>
      </w:r>
      <w:r w:rsidR="00AD385A">
        <w:rPr>
          <w:sz w:val="23"/>
          <w:szCs w:val="23"/>
        </w:rPr>
        <w:fldChar w:fldCharType="begin"/>
      </w:r>
      <w:r w:rsidR="003D623B">
        <w:rPr>
          <w:sz w:val="23"/>
          <w:szCs w:val="23"/>
        </w:rPr>
        <w:instrText xml:space="preserve"> REF _Ref280438999 \r \h </w:instrText>
      </w:r>
      <w:r w:rsidR="00AD385A">
        <w:rPr>
          <w:sz w:val="23"/>
          <w:szCs w:val="23"/>
        </w:rPr>
      </w:r>
      <w:r w:rsidR="00AD385A">
        <w:rPr>
          <w:sz w:val="23"/>
          <w:szCs w:val="23"/>
        </w:rPr>
        <w:fldChar w:fldCharType="separate"/>
      </w:r>
      <w:r w:rsidR="00401C3C">
        <w:rPr>
          <w:sz w:val="23"/>
          <w:szCs w:val="23"/>
        </w:rPr>
        <w:t>3.2</w:t>
      </w:r>
      <w:r w:rsidR="00AD385A">
        <w:rPr>
          <w:sz w:val="23"/>
          <w:szCs w:val="23"/>
        </w:rPr>
        <w:fldChar w:fldCharType="end"/>
      </w:r>
      <w:r w:rsidR="003D623B">
        <w:rPr>
          <w:sz w:val="23"/>
          <w:szCs w:val="23"/>
        </w:rPr>
        <w:t xml:space="preserve"> </w:t>
      </w:r>
      <w:r w:rsidRPr="001002AD">
        <w:rPr>
          <w:sz w:val="23"/>
          <w:szCs w:val="23"/>
        </w:rPr>
        <w:t xml:space="preserve">této Rámcové smlouvy;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místo a čas poskytování poptávaných služeb;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požadavky na poptávané služby z hlediska koordinace,</w:t>
      </w:r>
      <w:r w:rsidR="003D623B">
        <w:rPr>
          <w:color w:val="auto"/>
          <w:sz w:val="23"/>
          <w:szCs w:val="23"/>
        </w:rPr>
        <w:t xml:space="preserve"> integrace a migrace (viz část </w:t>
      </w:r>
      <w:r w:rsidR="00AD385A">
        <w:rPr>
          <w:color w:val="auto"/>
          <w:sz w:val="23"/>
          <w:szCs w:val="23"/>
        </w:rPr>
        <w:fldChar w:fldCharType="begin"/>
      </w:r>
      <w:r w:rsidR="003D623B">
        <w:rPr>
          <w:color w:val="auto"/>
          <w:sz w:val="23"/>
          <w:szCs w:val="23"/>
        </w:rPr>
        <w:instrText xml:space="preserve"> REF _Ref280439067 \r \h </w:instrText>
      </w:r>
      <w:r w:rsidR="00AD385A">
        <w:rPr>
          <w:color w:val="auto"/>
          <w:sz w:val="23"/>
          <w:szCs w:val="23"/>
        </w:rPr>
      </w:r>
      <w:r w:rsidR="00AD385A">
        <w:rPr>
          <w:color w:val="auto"/>
          <w:sz w:val="23"/>
          <w:szCs w:val="23"/>
        </w:rPr>
        <w:fldChar w:fldCharType="separate"/>
      </w:r>
      <w:r w:rsidR="00401C3C">
        <w:rPr>
          <w:color w:val="auto"/>
          <w:sz w:val="23"/>
          <w:szCs w:val="23"/>
        </w:rPr>
        <w:t>4</w:t>
      </w:r>
      <w:r w:rsidR="00AD385A">
        <w:rPr>
          <w:color w:val="auto"/>
          <w:sz w:val="23"/>
          <w:szCs w:val="23"/>
        </w:rPr>
        <w:fldChar w:fldCharType="end"/>
      </w:r>
      <w:r w:rsidRPr="001002AD">
        <w:rPr>
          <w:color w:val="auto"/>
          <w:sz w:val="23"/>
          <w:szCs w:val="23"/>
        </w:rPr>
        <w:t xml:space="preserve"> Rámcové smlouvy); </w:t>
      </w:r>
    </w:p>
    <w:p w:rsidR="001002AD" w:rsidRPr="001002AD" w:rsidRDefault="001002AD" w:rsidP="00C76C6D">
      <w:pPr>
        <w:pStyle w:val="Default"/>
        <w:numPr>
          <w:ilvl w:val="0"/>
          <w:numId w:val="7"/>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poptávaným službám; a </w:t>
      </w:r>
    </w:p>
    <w:p w:rsidR="001002AD" w:rsidRPr="001002AD" w:rsidRDefault="001002AD" w:rsidP="00C76C6D">
      <w:pPr>
        <w:pStyle w:val="CM13"/>
        <w:numPr>
          <w:ilvl w:val="0"/>
          <w:numId w:val="7"/>
        </w:numPr>
        <w:spacing w:before="120" w:after="120" w:line="276" w:lineRule="auto"/>
        <w:ind w:left="2127"/>
        <w:jc w:val="both"/>
        <w:rPr>
          <w:sz w:val="23"/>
          <w:szCs w:val="23"/>
        </w:rPr>
      </w:pPr>
      <w:r w:rsidRPr="001002AD">
        <w:rPr>
          <w:sz w:val="23"/>
          <w:szCs w:val="23"/>
        </w:rPr>
        <w:t xml:space="preserve">další náležitosti požadované ustanovením §92 odst. 4 ZVZ. </w:t>
      </w:r>
    </w:p>
    <w:p w:rsidR="001002AD" w:rsidRPr="001002AD" w:rsidRDefault="001002AD" w:rsidP="002013FC">
      <w:pPr>
        <w:pStyle w:val="CM13"/>
        <w:spacing w:before="120" w:after="120" w:line="276" w:lineRule="auto"/>
        <w:ind w:left="1418" w:hanging="11"/>
        <w:jc w:val="both"/>
        <w:rPr>
          <w:sz w:val="23"/>
          <w:szCs w:val="23"/>
        </w:rPr>
      </w:pPr>
      <w:r w:rsidRPr="001002AD">
        <w:rPr>
          <w:sz w:val="23"/>
          <w:szCs w:val="23"/>
        </w:rPr>
        <w:lastRenderedPageBreak/>
        <w:t xml:space="preserve">Písemná výzva dle tohoto článku 3.6 písm. b) této Rámcové smlouvy musí být doručena všem možným Poskytovatelům služeb dle příslušného Katalogového listu. Seznam možných Poskytovatelů služeb dle jednotlivých Katalogových listů tvoří Přílohu č. 3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(c)</w:t>
      </w:r>
      <w:r w:rsidR="002013FC" w:rsidRPr="00F64EC1">
        <w:rPr>
          <w:iCs/>
          <w:sz w:val="23"/>
          <w:szCs w:val="23"/>
        </w:rPr>
        <w:tab/>
      </w:r>
      <w:r w:rsidRPr="00F64EC1">
        <w:rPr>
          <w:iCs/>
          <w:sz w:val="23"/>
          <w:szCs w:val="23"/>
        </w:rPr>
        <w:t xml:space="preserve"> závazek Poskytovatelů podat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Poskytovatelé, kteří obdrží výzvu dle článku 3.6 písm. b) této Rámcové smlouvy, jsou povinni předložit </w:t>
      </w:r>
      <w:r w:rsidR="002823DA">
        <w:rPr>
          <w:sz w:val="23"/>
          <w:szCs w:val="23"/>
        </w:rPr>
        <w:t>MVČR</w:t>
      </w:r>
      <w:r w:rsidRPr="001002AD">
        <w:rPr>
          <w:sz w:val="23"/>
          <w:szCs w:val="23"/>
        </w:rPr>
        <w:t xml:space="preserve"> v řádné lhůtě své nabídky obsahující veškeré informace nezbytné k tomu, aby na základě nabídky Poskytovatele mohlo dojít k uzavření Prováděcí smlouvy (tj. zejména cenu za služby poptávané vyzvou dle článku 3.6 písm. b) této Rámcové smlouvy). Jednotková cena za služby uvedené v nabídce Poskytovatele podané dle tohoto článku 3.6 písm. c) této Rámcové smlouvy nesmí překročit jednotkovou cenu uvedenou (resp. vypočtenou na základě cenových koeficientů a základní ceny) pro příslušného Poskytovatele v Příloze č. 4 této Rámcové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Poskytovatel, který obdrží výzvu dle článku 3.6 písm. b) této Rámcové smlouvy, nevyplnil v Zadávacím řízení do příslušného Katalogového listu cenu (resp. cenový koeficient) ve vztahu k některému z kódů služby dle Katalogového listu, není takový Poskytovatel povinen a ani oprávněn podat ve vztahu k takovému kódu služby nabíd</w:t>
      </w:r>
      <w:r w:rsidR="003D623B">
        <w:rPr>
          <w:sz w:val="23"/>
          <w:szCs w:val="23"/>
        </w:rPr>
        <w:t xml:space="preserve">ku dle tohoto článku 3.6 písm. </w:t>
      </w:r>
      <w:r w:rsidRPr="001002AD">
        <w:rPr>
          <w:sz w:val="23"/>
          <w:szCs w:val="23"/>
        </w:rPr>
        <w:t>c) této Rámcové smlouvy. Tímto není dotčena povinnost uvedeného Poskytovatele podat svojí nabídku dle tohoto článku 3.</w:t>
      </w:r>
      <w:r w:rsidR="003D623B">
        <w:rPr>
          <w:sz w:val="23"/>
          <w:szCs w:val="23"/>
        </w:rPr>
        <w:t xml:space="preserve">6 písm. </w:t>
      </w:r>
      <w:r w:rsidRPr="001002AD">
        <w:rPr>
          <w:sz w:val="23"/>
          <w:szCs w:val="23"/>
        </w:rPr>
        <w:t xml:space="preserve">c) této Rámcové smlouvy (v rozsahu kódů služeb, pro které v Zadávacím řízení do Katalogového listu vyplnil cenu, resp. cenový koeficient).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Pokud není v rámci výzvy dle článku 3.6 písm. b) této Rámcové smlouvy poptávano jinak, nesmí doba zavedení služby v nabídce Poskytovatele poda</w:t>
      </w:r>
      <w:r w:rsidR="003D623B">
        <w:rPr>
          <w:sz w:val="23"/>
          <w:szCs w:val="23"/>
        </w:rPr>
        <w:t xml:space="preserve">né dle tohoto článku 3.6 písm. </w:t>
      </w:r>
      <w:r w:rsidRPr="001002AD">
        <w:rPr>
          <w:sz w:val="23"/>
          <w:szCs w:val="23"/>
        </w:rPr>
        <w:t xml:space="preserve">c) této Rámcové smlouvy přesahovat dobu zavedení služby uvedenou pro příslušného Poskytovatele v Příloze č. 4 této Rámcové smlouvy. </w:t>
      </w:r>
      <w:r w:rsidR="002F3E4E" w:rsidRPr="001002AD">
        <w:rPr>
          <w:sz w:val="23"/>
          <w:szCs w:val="23"/>
        </w:rPr>
        <w:t xml:space="preserve"> </w:t>
      </w:r>
      <w:r w:rsidR="002F3E4E">
        <w:rPr>
          <w:sz w:val="23"/>
          <w:szCs w:val="23"/>
        </w:rPr>
        <w:t xml:space="preserve">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(d) hodnotící kritéria pro hodnocení nabídek na 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Nabídky Poskytovatelů na uzavření konkrétní Prováděcí smlouvy podané v návaznosti na výzvu dle článku 3.6 písm. b) této Rámcové smlouvy budou ze strany </w:t>
      </w:r>
      <w:r w:rsidR="002823DA">
        <w:rPr>
          <w:sz w:val="23"/>
          <w:szCs w:val="23"/>
        </w:rPr>
        <w:t>MVČR</w:t>
      </w:r>
      <w:r w:rsidRPr="001002AD">
        <w:rPr>
          <w:sz w:val="23"/>
          <w:szCs w:val="23"/>
        </w:rPr>
        <w:t xml:space="preserve"> hodnoceny následovně: </w:t>
      </w:r>
    </w:p>
    <w:p w:rsidR="001002AD" w:rsidRPr="001002AD" w:rsidRDefault="001002AD" w:rsidP="002013FC">
      <w:pPr>
        <w:pStyle w:val="CM9"/>
        <w:spacing w:before="120" w:after="120" w:line="276" w:lineRule="auto"/>
        <w:ind w:left="1418" w:hanging="2"/>
        <w:jc w:val="both"/>
        <w:rPr>
          <w:sz w:val="23"/>
          <w:szCs w:val="23"/>
        </w:rPr>
      </w:pPr>
      <w:r w:rsidRPr="001002AD">
        <w:rPr>
          <w:sz w:val="23"/>
          <w:szCs w:val="23"/>
        </w:rPr>
        <w:t xml:space="preserve">U služeb zahrnutých v Katalogových listech č. ZKS002 (ve všech regionálních verzích), ZKS003 (ve všech regionálních verzích), ZKS004 (ve všech regionálních verzích), ZKS005, ZKS006, ZKS007, ZKS008, ZKS009, ZKS010 (ve všech regionálních verzích), ZKS011 (ve všech regionálních verzích), ZKS012 (ve všech regionálních verzích) a ZKS013 na základě základního hodnotícího kritéria ekonomické výhodnosti nabídky, přičemž dílčími hodnotícími kritérii vždy budou: </w:t>
      </w:r>
    </w:p>
    <w:p w:rsidR="001002AD" w:rsidRPr="001002AD" w:rsidRDefault="001002AD" w:rsidP="00C76C6D">
      <w:pPr>
        <w:pStyle w:val="CM9"/>
        <w:numPr>
          <w:ilvl w:val="0"/>
          <w:numId w:val="8"/>
        </w:numPr>
        <w:spacing w:before="120" w:after="120" w:line="276" w:lineRule="auto"/>
        <w:ind w:left="2127"/>
        <w:jc w:val="both"/>
        <w:rPr>
          <w:sz w:val="23"/>
          <w:szCs w:val="23"/>
        </w:rPr>
      </w:pPr>
      <w:r w:rsidRPr="001002AD">
        <w:rPr>
          <w:sz w:val="23"/>
          <w:szCs w:val="23"/>
        </w:rPr>
        <w:t xml:space="preserve">nabídková cena (s váhou kritéria minimálně 60%) a </w:t>
      </w:r>
    </w:p>
    <w:p w:rsidR="001002AD" w:rsidRPr="001002AD" w:rsidRDefault="001002AD" w:rsidP="00C76C6D">
      <w:pPr>
        <w:pStyle w:val="CM49"/>
        <w:numPr>
          <w:ilvl w:val="0"/>
          <w:numId w:val="8"/>
        </w:numPr>
        <w:spacing w:before="120" w:after="120" w:line="276" w:lineRule="auto"/>
        <w:ind w:left="2127"/>
        <w:jc w:val="both"/>
        <w:rPr>
          <w:sz w:val="23"/>
          <w:szCs w:val="23"/>
        </w:rPr>
      </w:pPr>
      <w:r w:rsidRPr="001002AD">
        <w:rPr>
          <w:sz w:val="23"/>
          <w:szCs w:val="23"/>
        </w:rPr>
        <w:t xml:space="preserve">doba zavedení služby (s váhou kritéria minimálně 10 %).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Katalogovém listu č. ZKS001 na základě základního </w:t>
      </w:r>
      <w:r w:rsidRPr="001002AD">
        <w:rPr>
          <w:sz w:val="23"/>
          <w:szCs w:val="23"/>
        </w:rPr>
        <w:lastRenderedPageBreak/>
        <w:t xml:space="preserve">hodnotícího kritéria ekonomické výhodnosti nabídky, přičemž dílčími hodnotícími kritérii vždy budou: </w:t>
      </w:r>
    </w:p>
    <w:p w:rsidR="001002AD" w:rsidRPr="001002AD" w:rsidRDefault="001002AD" w:rsidP="00C76C6D">
      <w:pPr>
        <w:pStyle w:val="CM15"/>
        <w:numPr>
          <w:ilvl w:val="0"/>
          <w:numId w:val="9"/>
        </w:numPr>
        <w:spacing w:before="120" w:after="120" w:line="276" w:lineRule="auto"/>
        <w:ind w:left="2127"/>
        <w:jc w:val="both"/>
        <w:rPr>
          <w:sz w:val="23"/>
          <w:szCs w:val="23"/>
        </w:rPr>
      </w:pPr>
      <w:r w:rsidRPr="001002AD">
        <w:rPr>
          <w:sz w:val="23"/>
          <w:szCs w:val="23"/>
        </w:rPr>
        <w:t xml:space="preserve">nabídková cena (s váhou kritéria minimálně 40%) a </w:t>
      </w:r>
    </w:p>
    <w:p w:rsidR="001002AD" w:rsidRPr="001002AD" w:rsidRDefault="001002AD" w:rsidP="00C76C6D">
      <w:pPr>
        <w:pStyle w:val="CM49"/>
        <w:numPr>
          <w:ilvl w:val="0"/>
          <w:numId w:val="9"/>
        </w:numPr>
        <w:spacing w:before="120" w:after="120" w:line="276" w:lineRule="auto"/>
        <w:ind w:left="2127"/>
        <w:jc w:val="both"/>
        <w:rPr>
          <w:sz w:val="23"/>
          <w:szCs w:val="23"/>
        </w:rPr>
      </w:pPr>
      <w:r w:rsidRPr="001002AD">
        <w:rPr>
          <w:sz w:val="23"/>
          <w:szCs w:val="23"/>
        </w:rPr>
        <w:t xml:space="preserve">metodika migrace (s váhou kritéria minimálně 10 %). </w:t>
      </w:r>
    </w:p>
    <w:p w:rsidR="001002AD" w:rsidRPr="001002AD" w:rsidRDefault="001002AD" w:rsidP="002013FC">
      <w:pPr>
        <w:pStyle w:val="CM49"/>
        <w:spacing w:before="120" w:after="120" w:line="276" w:lineRule="auto"/>
        <w:ind w:left="1418"/>
        <w:jc w:val="both"/>
        <w:rPr>
          <w:sz w:val="23"/>
          <w:szCs w:val="23"/>
        </w:rPr>
      </w:pPr>
      <w:r w:rsidRPr="001002AD">
        <w:rPr>
          <w:sz w:val="23"/>
          <w:szCs w:val="23"/>
        </w:rPr>
        <w:t xml:space="preserve">U služeb zahrnutých v Katalogových listech č. SHH001 (ve všech regionálních verzích) a SHH002 (ve všech regionálních verzích) na základě základního hodnotícího kritéria nejnižší nabídkové ceny. </w:t>
      </w:r>
    </w:p>
    <w:p w:rsidR="001002AD" w:rsidRPr="00F64EC1" w:rsidRDefault="001002AD" w:rsidP="002013FC">
      <w:pPr>
        <w:pStyle w:val="CM49"/>
        <w:spacing w:before="120" w:after="120" w:line="276" w:lineRule="auto"/>
        <w:ind w:left="1429" w:right="75" w:hanging="720"/>
        <w:jc w:val="both"/>
        <w:rPr>
          <w:sz w:val="23"/>
          <w:szCs w:val="23"/>
        </w:rPr>
      </w:pPr>
      <w:r w:rsidRPr="00F64EC1">
        <w:rPr>
          <w:iCs/>
          <w:sz w:val="23"/>
          <w:szCs w:val="23"/>
        </w:rPr>
        <w:t xml:space="preserve">(e) </w:t>
      </w:r>
      <w:r w:rsidR="002013FC" w:rsidRPr="00F64EC1">
        <w:rPr>
          <w:iCs/>
          <w:sz w:val="23"/>
          <w:szCs w:val="23"/>
        </w:rPr>
        <w:tab/>
      </w:r>
      <w:r w:rsidRPr="00F64EC1">
        <w:rPr>
          <w:iCs/>
          <w:sz w:val="23"/>
          <w:szCs w:val="23"/>
        </w:rPr>
        <w:t xml:space="preserve">Otevírání obálek, hodnocení nabídek a rozhodnutí o výběru nejvhodnější nabídky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Otevírání obálek s nabídkami Poskytovatelů na uzavření konkrétní Prováděcí smlouvy podanými v návaznosti na výzvu dle článku 3.6 písm. b) této Rámcové smlouvy, hodnocení uvedených nabídek a rozhodnutí o výběru nejvhodnější z takových nabídek budou vždy probíhat v souladu se ZVZ a podmínkami uvedenými ve výzvě dle článku 3.6 písm. b) této Rámcové smlouvy.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(f) </w:t>
      </w:r>
      <w:r w:rsidR="002013FC" w:rsidRPr="00F64EC1">
        <w:rPr>
          <w:iCs/>
          <w:sz w:val="23"/>
          <w:szCs w:val="23"/>
        </w:rPr>
        <w:tab/>
      </w:r>
      <w:r w:rsidRPr="00F64EC1">
        <w:rPr>
          <w:iCs/>
          <w:sz w:val="23"/>
          <w:szCs w:val="23"/>
        </w:rPr>
        <w:t xml:space="preserve">Uzavření konkrétní Prováděcí smlouvy </w:t>
      </w:r>
    </w:p>
    <w:p w:rsidR="001002AD" w:rsidRPr="001002AD" w:rsidRDefault="001002AD" w:rsidP="002013FC">
      <w:pPr>
        <w:pStyle w:val="CM49"/>
        <w:spacing w:before="120" w:after="120" w:line="276" w:lineRule="auto"/>
        <w:ind w:left="1418" w:hanging="2"/>
        <w:jc w:val="both"/>
        <w:rPr>
          <w:sz w:val="23"/>
          <w:szCs w:val="23"/>
        </w:rPr>
      </w:pPr>
      <w:r w:rsidRPr="001002AD">
        <w:rPr>
          <w:sz w:val="23"/>
          <w:szCs w:val="23"/>
        </w:rPr>
        <w:t xml:space="preserve">Konkrétní Prováděcí smlouva bude uzavřena s Poskytovatelem, jehož nabídka na uzavření konkrétní Prováděcí smlouvy, podaná v návaznosti na výzvu dle článku 3.6 písm. b) této Rámcové smlouvy, bude vybrána jako nejvhodnější. </w:t>
      </w:r>
    </w:p>
    <w:p w:rsidR="001002AD" w:rsidRPr="00F64EC1" w:rsidRDefault="001002AD" w:rsidP="002013FC">
      <w:pPr>
        <w:pStyle w:val="CM49"/>
        <w:spacing w:before="120" w:after="120" w:line="276" w:lineRule="auto"/>
        <w:ind w:left="1418" w:hanging="709"/>
        <w:jc w:val="both"/>
        <w:rPr>
          <w:sz w:val="23"/>
          <w:szCs w:val="23"/>
        </w:rPr>
      </w:pPr>
      <w:r w:rsidRPr="00F64EC1">
        <w:rPr>
          <w:iCs/>
          <w:sz w:val="23"/>
          <w:szCs w:val="23"/>
        </w:rPr>
        <w:t xml:space="preserve">(g) </w:t>
      </w:r>
      <w:r w:rsidR="002013FC" w:rsidRPr="00F64EC1">
        <w:rPr>
          <w:iCs/>
          <w:sz w:val="23"/>
          <w:szCs w:val="23"/>
        </w:rPr>
        <w:tab/>
      </w:r>
      <w:r w:rsidRPr="00F64EC1">
        <w:rPr>
          <w:iCs/>
          <w:sz w:val="23"/>
          <w:szCs w:val="23"/>
        </w:rPr>
        <w:t xml:space="preserve">Možnost zrušit řízení na uzavření konkrétní Prováděcí smlouvy </w:t>
      </w:r>
    </w:p>
    <w:p w:rsidR="001002AD" w:rsidRDefault="002823DA" w:rsidP="002013FC">
      <w:pPr>
        <w:pStyle w:val="CM49"/>
        <w:spacing w:before="120" w:after="120" w:line="276" w:lineRule="auto"/>
        <w:ind w:left="1418" w:hanging="2"/>
        <w:jc w:val="both"/>
        <w:rPr>
          <w:sz w:val="23"/>
          <w:szCs w:val="23"/>
        </w:rPr>
      </w:pPr>
      <w:r>
        <w:rPr>
          <w:sz w:val="23"/>
          <w:szCs w:val="23"/>
        </w:rPr>
        <w:t>MVČR</w:t>
      </w:r>
      <w:r w:rsidR="001002AD" w:rsidRPr="001002AD">
        <w:rPr>
          <w:sz w:val="23"/>
          <w:szCs w:val="23"/>
        </w:rPr>
        <w:t xml:space="preserve"> je oprávněno zrušit jakékoli řízení na uzavření konkrétní Prováděcí smlouvy, a to až do uzavření příslušné Prováděcí smlouvy. </w:t>
      </w:r>
      <w:r w:rsidR="002013FC">
        <w:rPr>
          <w:sz w:val="23"/>
          <w:szCs w:val="23"/>
        </w:rPr>
        <w:tab/>
      </w:r>
    </w:p>
    <w:p w:rsidR="007C6379" w:rsidRPr="00F64EC1" w:rsidRDefault="00C46D24">
      <w:pPr>
        <w:rPr>
          <w:sz w:val="23"/>
          <w:szCs w:val="23"/>
        </w:rPr>
      </w:pPr>
      <w:r w:rsidRPr="00F64EC1">
        <w:tab/>
      </w:r>
      <w:r w:rsidR="00174540" w:rsidRPr="00F64EC1">
        <w:rPr>
          <w:rFonts w:ascii="Times New Roman" w:hAnsi="Times New Roman"/>
          <w:sz w:val="23"/>
          <w:szCs w:val="23"/>
        </w:rPr>
        <w:t>(h)</w:t>
      </w:r>
      <w:r w:rsidR="00174540" w:rsidRPr="00F64EC1">
        <w:rPr>
          <w:rFonts w:ascii="Times New Roman" w:hAnsi="Times New Roman"/>
        </w:rPr>
        <w:tab/>
      </w:r>
      <w:r w:rsidR="00174540" w:rsidRPr="00F64EC1">
        <w:rPr>
          <w:rFonts w:ascii="Times New Roman" w:hAnsi="Times New Roman"/>
          <w:sz w:val="23"/>
          <w:szCs w:val="23"/>
        </w:rPr>
        <w:t>Ověření technického zajištění služby</w:t>
      </w:r>
    </w:p>
    <w:p w:rsidR="007C6379" w:rsidRDefault="00174540">
      <w:pPr>
        <w:ind w:left="1410"/>
        <w:rPr>
          <w:sz w:val="23"/>
          <w:szCs w:val="23"/>
        </w:rPr>
      </w:pPr>
      <w:r w:rsidRPr="00174540">
        <w:rPr>
          <w:rFonts w:ascii="Times New Roman" w:hAnsi="Times New Roman"/>
          <w:sz w:val="23"/>
          <w:szCs w:val="23"/>
        </w:rPr>
        <w:t>MVČR je od uzavření Prováděcí smlouvy oprávněno písemně žádat od Poskytovatele, s nímž byla uzavřená příslušná Pováděcí smlouva pro poskytování služeb dle katalogových listú ZKS004-A, ZKS004-S, ZKS004-C, ZKS004-P, ZKS004-K, ZKS004-J, ZKS004-U, ZKS004-L, ZKS004-H, ZKS004-E, ZKS004-B, ZKS004-M, ZKS004-T a ZKS004-Z, aby v přiměřené lh</w:t>
      </w:r>
      <w:r w:rsidRPr="00174540">
        <w:rPr>
          <w:sz w:val="23"/>
          <w:szCs w:val="23"/>
        </w:rPr>
        <w:t>ů</w:t>
      </w:r>
      <w:r w:rsidRPr="00174540">
        <w:rPr>
          <w:rFonts w:ascii="Times New Roman" w:hAnsi="Times New Roman"/>
          <w:sz w:val="23"/>
          <w:szCs w:val="23"/>
        </w:rPr>
        <w:t>tě určené MVČR, nejméně však ve lh</w:t>
      </w:r>
      <w:r w:rsidRPr="00174540">
        <w:rPr>
          <w:sz w:val="23"/>
          <w:szCs w:val="23"/>
        </w:rPr>
        <w:t>ů</w:t>
      </w:r>
      <w:r w:rsidRPr="00174540">
        <w:rPr>
          <w:rFonts w:ascii="Times New Roman" w:hAnsi="Times New Roman"/>
          <w:sz w:val="23"/>
          <w:szCs w:val="23"/>
        </w:rPr>
        <w:t>tě deseti (10) pracovních dnu ode dne doručení písemné žádosti Poskytovateli, písemně poskytl následující informace:</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1. vrstvě RM ISO/OSI;</w:t>
      </w:r>
    </w:p>
    <w:p w:rsidR="007C6379" w:rsidRDefault="00174540">
      <w:pPr>
        <w:numPr>
          <w:ilvl w:val="1"/>
          <w:numId w:val="8"/>
        </w:numPr>
        <w:rPr>
          <w:sz w:val="23"/>
          <w:szCs w:val="23"/>
        </w:rPr>
      </w:pPr>
      <w:r w:rsidRPr="00174540">
        <w:rPr>
          <w:rFonts w:ascii="Times New Roman" w:hAnsi="Times New Roman"/>
          <w:sz w:val="23"/>
          <w:szCs w:val="23"/>
        </w:rPr>
        <w:t>Předpokládaný typ použité přístupové technologie na 2. vrstvě RM ISO/OSI.</w:t>
      </w:r>
    </w:p>
    <w:p w:rsidR="001002AD" w:rsidRPr="00446774" w:rsidRDefault="001002AD" w:rsidP="007029B6">
      <w:pPr>
        <w:pStyle w:val="N2"/>
        <w:rPr>
          <w:u w:val="none"/>
        </w:rPr>
      </w:pPr>
      <w:bookmarkStart w:id="51" w:name="_Toc279069176"/>
      <w:bookmarkStart w:id="52" w:name="_Toc283644200"/>
      <w:r w:rsidRPr="00446774">
        <w:rPr>
          <w:u w:val="none"/>
        </w:rPr>
        <w:t xml:space="preserve">Doba trvání Prováděcích smluv a účinnost Prováděcích smluv uzavřených na účet </w:t>
      </w:r>
      <w:r w:rsidR="005619A9" w:rsidRPr="00446774">
        <w:rPr>
          <w:u w:val="none"/>
        </w:rPr>
        <w:t>Oprávněný</w:t>
      </w:r>
      <w:r w:rsidRPr="00446774">
        <w:rPr>
          <w:u w:val="none"/>
        </w:rPr>
        <w:t>ch institucí</w:t>
      </w:r>
      <w:bookmarkEnd w:id="51"/>
      <w:bookmarkEnd w:id="52"/>
      <w:r w:rsidRPr="00446774">
        <w:rPr>
          <w:u w:val="none"/>
        </w:rPr>
        <w:t xml:space="preserve">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konkrétní Prováděcí smlouva zaniká nejpozději k okamžiku zániku této Rámcové smlouvy. Minimální doba trvání jakékoli Prováděcí smlouvy není stanovena. </w:t>
      </w:r>
    </w:p>
    <w:p w:rsidR="001002AD" w:rsidRPr="001002AD" w:rsidRDefault="001002AD" w:rsidP="0023774F">
      <w:pPr>
        <w:pStyle w:val="CM49"/>
        <w:spacing w:before="120" w:after="120" w:line="276" w:lineRule="auto"/>
        <w:ind w:left="705"/>
        <w:jc w:val="both"/>
        <w:rPr>
          <w:sz w:val="23"/>
          <w:szCs w:val="23"/>
        </w:rPr>
      </w:pPr>
      <w:r w:rsidRPr="001002AD">
        <w:rPr>
          <w:sz w:val="23"/>
          <w:szCs w:val="23"/>
        </w:rPr>
        <w:t xml:space="preserve">Jakákoli Prováděcí smlouva uzavřená jménem </w:t>
      </w:r>
      <w:r w:rsidR="002823DA">
        <w:rPr>
          <w:sz w:val="23"/>
          <w:szCs w:val="23"/>
        </w:rPr>
        <w:t>MVČR</w:t>
      </w:r>
      <w:r w:rsidRPr="001002AD">
        <w:rPr>
          <w:sz w:val="23"/>
          <w:szCs w:val="23"/>
        </w:rPr>
        <w:t xml:space="preserve"> na účet </w:t>
      </w:r>
      <w:r w:rsidR="005619A9">
        <w:t>Oprávněný</w:t>
      </w:r>
      <w:r w:rsidRPr="0065771D">
        <w:rPr>
          <w:sz w:val="23"/>
          <w:szCs w:val="23"/>
        </w:rPr>
        <w:t>ch</w:t>
      </w:r>
      <w:r w:rsidRPr="001002AD">
        <w:rPr>
          <w:sz w:val="23"/>
          <w:szCs w:val="23"/>
        </w:rPr>
        <w:t xml:space="preserve"> institucí bude v části vztahující se k plnění </w:t>
      </w:r>
      <w:r w:rsidR="005619A9">
        <w:t>Oprávněný</w:t>
      </w:r>
      <w:r w:rsidRPr="001002AD">
        <w:rPr>
          <w:sz w:val="23"/>
          <w:szCs w:val="23"/>
        </w:rPr>
        <w:t xml:space="preserve">m institucím účinná až okamžikem, kdy </w:t>
      </w:r>
      <w:r w:rsidRPr="001002AD">
        <w:rPr>
          <w:sz w:val="23"/>
          <w:szCs w:val="23"/>
        </w:rPr>
        <w:lastRenderedPageBreak/>
        <w:t xml:space="preserve">jednotlivé </w:t>
      </w:r>
      <w:r w:rsidR="005619A9">
        <w:t>Oprávněné</w:t>
      </w:r>
      <w:r w:rsidR="00C031E7">
        <w:t xml:space="preserve"> </w:t>
      </w:r>
      <w:r w:rsidRPr="001002AD">
        <w:rPr>
          <w:sz w:val="23"/>
          <w:szCs w:val="23"/>
        </w:rPr>
        <w:t xml:space="preserve">instituce přistoupí k Prováděcí smlouvě. </w:t>
      </w:r>
    </w:p>
    <w:p w:rsidR="001002AD" w:rsidRPr="00446774" w:rsidRDefault="001002AD" w:rsidP="007029B6">
      <w:pPr>
        <w:pStyle w:val="N2"/>
        <w:rPr>
          <w:u w:val="none"/>
        </w:rPr>
      </w:pPr>
      <w:bookmarkStart w:id="53" w:name="_Toc279069177"/>
      <w:bookmarkStart w:id="54" w:name="_Toc283644201"/>
      <w:r w:rsidRPr="00446774">
        <w:rPr>
          <w:u w:val="none"/>
        </w:rPr>
        <w:t>Obsah a náležitosti Prováděcí smlouvy</w:t>
      </w:r>
      <w:bookmarkEnd w:id="53"/>
      <w:bookmarkEnd w:id="54"/>
      <w:r w:rsidRPr="00446774">
        <w:rPr>
          <w:u w:val="none"/>
        </w:rPr>
        <w:t xml:space="preserve"> </w:t>
      </w:r>
    </w:p>
    <w:p w:rsidR="007C6379" w:rsidRPr="00446774" w:rsidRDefault="001002AD">
      <w:pPr>
        <w:pStyle w:val="CM10"/>
        <w:keepNext/>
        <w:widowControl/>
        <w:spacing w:before="120" w:after="120" w:line="276" w:lineRule="auto"/>
        <w:ind w:left="709"/>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obsah a náležitosti Prováděcí smlouvy </w:t>
      </w:r>
    </w:p>
    <w:p w:rsidR="007C6379" w:rsidRDefault="001002AD">
      <w:pPr>
        <w:pStyle w:val="CM49"/>
        <w:keepNext/>
        <w:widowControl/>
        <w:spacing w:before="120" w:after="120" w:line="276" w:lineRule="auto"/>
        <w:ind w:left="1416"/>
        <w:jc w:val="both"/>
        <w:rPr>
          <w:sz w:val="23"/>
          <w:szCs w:val="23"/>
        </w:rPr>
      </w:pPr>
      <w:r w:rsidRPr="001002AD">
        <w:rPr>
          <w:sz w:val="23"/>
          <w:szCs w:val="23"/>
        </w:rPr>
        <w:t xml:space="preserve">Každá konkrétní Prováděcí smlouva bude, co do jejího obsahu a náležitostí, vycházet ze vzorového textu Prováděcí smlouvy, který tvoří </w:t>
      </w:r>
      <w:r w:rsidRPr="001002AD">
        <w:rPr>
          <w:b/>
          <w:bCs/>
          <w:sz w:val="23"/>
          <w:szCs w:val="23"/>
        </w:rPr>
        <w:t>Přílohu č. 6 této Rámcové smlouvy</w:t>
      </w:r>
      <w:r w:rsidRPr="001002AD">
        <w:rPr>
          <w:sz w:val="23"/>
          <w:szCs w:val="23"/>
        </w:rPr>
        <w:t xml:space="preserve">. Konkrétní Prováděcí smlouva bude doplněna tak, aby obsahovala konkretizaci zejména následujících skutečností: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identifikaci stran konkrétní Prováděcí smlouvy a vymezení Konečných uživatelů jednotlivých služeb;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detailní specifikaci poptávaných služeb, jejich kódy a ID (včetně uvedení regionálního označení) Katalogového listu, a dále specifikaci služeb, co do jejich množství, místa a času jejich poskytování; </w:t>
      </w:r>
    </w:p>
    <w:p w:rsidR="007C6379" w:rsidRDefault="001002AD">
      <w:pPr>
        <w:pStyle w:val="CM13"/>
        <w:keepNext/>
        <w:widowControl/>
        <w:numPr>
          <w:ilvl w:val="0"/>
          <w:numId w:val="10"/>
        </w:numPr>
        <w:spacing w:before="120" w:after="120" w:line="276" w:lineRule="auto"/>
        <w:ind w:left="2127"/>
        <w:jc w:val="both"/>
        <w:rPr>
          <w:sz w:val="23"/>
          <w:szCs w:val="23"/>
        </w:rPr>
      </w:pPr>
      <w:r w:rsidRPr="001002AD">
        <w:rPr>
          <w:sz w:val="23"/>
          <w:szCs w:val="23"/>
        </w:rPr>
        <w:t xml:space="preserve">cenu za jednotlivé poskytované služby;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zvláštní požadavky Konečných uživatelů vztahující se k poskytovaným službám; a </w:t>
      </w:r>
    </w:p>
    <w:p w:rsidR="007C6379" w:rsidRDefault="001002AD">
      <w:pPr>
        <w:pStyle w:val="Default"/>
        <w:keepNext/>
        <w:widowControl/>
        <w:numPr>
          <w:ilvl w:val="0"/>
          <w:numId w:val="10"/>
        </w:numPr>
        <w:spacing w:before="120" w:after="120" w:line="276" w:lineRule="auto"/>
        <w:ind w:left="2127"/>
        <w:jc w:val="both"/>
        <w:rPr>
          <w:color w:val="auto"/>
          <w:sz w:val="23"/>
          <w:szCs w:val="23"/>
        </w:rPr>
      </w:pPr>
      <w:r w:rsidRPr="001002AD">
        <w:rPr>
          <w:color w:val="auto"/>
          <w:sz w:val="23"/>
          <w:szCs w:val="23"/>
        </w:rPr>
        <w:t xml:space="preserve">požadavky na poskytované služby z hlediska koordinace, integrace a migrace (viz část </w:t>
      </w:r>
      <w:r w:rsidR="00AD385A">
        <w:rPr>
          <w:color w:val="auto"/>
          <w:sz w:val="23"/>
          <w:szCs w:val="23"/>
        </w:rPr>
        <w:fldChar w:fldCharType="begin"/>
      </w:r>
      <w:r w:rsidR="003D623B">
        <w:rPr>
          <w:color w:val="auto"/>
          <w:sz w:val="23"/>
          <w:szCs w:val="23"/>
        </w:rPr>
        <w:instrText xml:space="preserve"> REF _Ref280439527 \r \h </w:instrText>
      </w:r>
      <w:r w:rsidR="00AD385A">
        <w:rPr>
          <w:color w:val="auto"/>
          <w:sz w:val="23"/>
          <w:szCs w:val="23"/>
        </w:rPr>
      </w:r>
      <w:r w:rsidR="00AD385A">
        <w:rPr>
          <w:color w:val="auto"/>
          <w:sz w:val="23"/>
          <w:szCs w:val="23"/>
        </w:rPr>
        <w:fldChar w:fldCharType="separate"/>
      </w:r>
      <w:r w:rsidR="00401C3C">
        <w:rPr>
          <w:color w:val="auto"/>
          <w:sz w:val="23"/>
          <w:szCs w:val="23"/>
        </w:rPr>
        <w:t>4</w:t>
      </w:r>
      <w:r w:rsidR="00AD385A">
        <w:rPr>
          <w:color w:val="auto"/>
          <w:sz w:val="23"/>
          <w:szCs w:val="23"/>
        </w:rPr>
        <w:fldChar w:fldCharType="end"/>
      </w:r>
      <w:r w:rsidRPr="001002AD">
        <w:rPr>
          <w:color w:val="auto"/>
          <w:sz w:val="23"/>
          <w:szCs w:val="23"/>
        </w:rPr>
        <w:t xml:space="preserve"> Rámcové smlouvy). </w:t>
      </w:r>
    </w:p>
    <w:p w:rsidR="007C6379" w:rsidRPr="00446774" w:rsidRDefault="001002AD">
      <w:pPr>
        <w:pStyle w:val="CM49"/>
        <w:keepNext/>
        <w:widowControl/>
        <w:spacing w:before="120" w:after="120" w:line="276" w:lineRule="auto"/>
        <w:ind w:left="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otázky neupravené v Prováděcí smlouvě </w:t>
      </w:r>
    </w:p>
    <w:p w:rsidR="007C6379" w:rsidRDefault="001002AD">
      <w:pPr>
        <w:pStyle w:val="CM50"/>
        <w:keepNext/>
        <w:widowControl/>
        <w:spacing w:before="120" w:after="120" w:line="276" w:lineRule="auto"/>
        <w:ind w:left="1416"/>
        <w:jc w:val="both"/>
        <w:rPr>
          <w:sz w:val="23"/>
          <w:szCs w:val="23"/>
        </w:rPr>
      </w:pPr>
      <w:r w:rsidRPr="001002AD">
        <w:rPr>
          <w:sz w:val="23"/>
          <w:szCs w:val="23"/>
        </w:rPr>
        <w:t>Otázky neupravené v konkrétní Prováděcí smlouvě se předně řídí touto Rámcovou smlouvou (princip subsidiarity Rámcové smlouvy) a dále zejména zákonem č. 513/1991 Sb., obchodní zákoník, v platném znění (dále jen „</w:t>
      </w:r>
      <w:r w:rsidRPr="001002AD">
        <w:rPr>
          <w:b/>
          <w:bCs/>
          <w:sz w:val="23"/>
          <w:szCs w:val="23"/>
        </w:rPr>
        <w:t>ObchZ</w:t>
      </w:r>
      <w:r w:rsidRPr="001002AD">
        <w:rPr>
          <w:sz w:val="23"/>
          <w:szCs w:val="23"/>
        </w:rPr>
        <w:t>")</w:t>
      </w:r>
      <w:r w:rsidR="00226150">
        <w:rPr>
          <w:sz w:val="23"/>
          <w:szCs w:val="23"/>
        </w:rPr>
        <w:t xml:space="preserve"> a ZOEK. </w:t>
      </w:r>
    </w:p>
    <w:p w:rsidR="0023774F" w:rsidRPr="0023774F" w:rsidRDefault="0023774F" w:rsidP="0023774F"/>
    <w:p w:rsidR="001002AD" w:rsidRPr="001002AD" w:rsidRDefault="001002AD" w:rsidP="007029B6">
      <w:pPr>
        <w:pStyle w:val="N1"/>
      </w:pPr>
      <w:bookmarkStart w:id="55" w:name="_Toc279069178"/>
      <w:bookmarkStart w:id="56" w:name="_Ref280439067"/>
      <w:bookmarkStart w:id="57" w:name="_Ref280439527"/>
      <w:bookmarkStart w:id="58" w:name="_Ref280439865"/>
      <w:bookmarkStart w:id="59" w:name="_Ref280439954"/>
      <w:bookmarkStart w:id="60" w:name="_Ref280440041"/>
      <w:bookmarkStart w:id="61" w:name="_Ref280440059"/>
      <w:bookmarkStart w:id="62" w:name="_Toc283644202"/>
      <w:r w:rsidRPr="001002AD">
        <w:t>KOORDINACE, INTEGRACE, MIGRACE</w:t>
      </w:r>
      <w:bookmarkEnd w:id="55"/>
      <w:bookmarkEnd w:id="56"/>
      <w:bookmarkEnd w:id="57"/>
      <w:bookmarkEnd w:id="58"/>
      <w:bookmarkEnd w:id="59"/>
      <w:bookmarkEnd w:id="60"/>
      <w:bookmarkEnd w:id="61"/>
      <w:bookmarkEnd w:id="62"/>
      <w:r w:rsidRPr="001002AD">
        <w:t xml:space="preserve"> </w:t>
      </w:r>
    </w:p>
    <w:p w:rsidR="001002AD" w:rsidRPr="00446774" w:rsidRDefault="001002AD" w:rsidP="007029B6">
      <w:pPr>
        <w:pStyle w:val="N2"/>
        <w:rPr>
          <w:u w:val="none"/>
        </w:rPr>
      </w:pPr>
      <w:bookmarkStart w:id="63" w:name="_Toc279069179"/>
      <w:bookmarkStart w:id="64" w:name="_Ref280437446"/>
      <w:bookmarkStart w:id="65" w:name="_Toc283644203"/>
      <w:r w:rsidRPr="00446774">
        <w:rPr>
          <w:u w:val="none"/>
        </w:rPr>
        <w:t>Koordinace služeb poskytovaných na základě Prováděcích smluv</w:t>
      </w:r>
      <w:bookmarkEnd w:id="63"/>
      <w:bookmarkEnd w:id="64"/>
      <w:bookmarkEnd w:id="65"/>
      <w:r w:rsidRPr="00446774">
        <w:rPr>
          <w:u w:val="none"/>
        </w:rPr>
        <w:t xml:space="preserve"> </w:t>
      </w:r>
    </w:p>
    <w:p w:rsidR="001002AD" w:rsidRPr="00446774" w:rsidRDefault="001002AD" w:rsidP="0023774F">
      <w:pPr>
        <w:pStyle w:val="CM49"/>
        <w:spacing w:before="120" w:after="120" w:line="276" w:lineRule="auto"/>
        <w:ind w:firstLine="708"/>
        <w:jc w:val="both"/>
        <w:rPr>
          <w:sz w:val="23"/>
          <w:szCs w:val="23"/>
        </w:rPr>
      </w:pPr>
      <w:r w:rsidRPr="00446774">
        <w:rPr>
          <w:iCs/>
          <w:sz w:val="23"/>
          <w:szCs w:val="23"/>
        </w:rPr>
        <w:t xml:space="preserve">(a) </w:t>
      </w:r>
      <w:r w:rsidR="0023774F" w:rsidRPr="00446774">
        <w:rPr>
          <w:iCs/>
          <w:sz w:val="23"/>
          <w:szCs w:val="23"/>
        </w:rPr>
        <w:tab/>
      </w:r>
      <w:r w:rsidRPr="00446774">
        <w:rPr>
          <w:iCs/>
          <w:sz w:val="23"/>
          <w:szCs w:val="23"/>
        </w:rPr>
        <w:t xml:space="preserve">koordinátor a koordinace služeb poskytovaných na základě Prováděcích smluv </w:t>
      </w:r>
    </w:p>
    <w:p w:rsidR="001002AD" w:rsidRPr="00E56CF1" w:rsidRDefault="001002AD" w:rsidP="00C22CD2">
      <w:pPr>
        <w:pStyle w:val="CM49"/>
        <w:spacing w:before="120" w:after="120" w:line="276" w:lineRule="auto"/>
        <w:ind w:left="1418"/>
        <w:jc w:val="both"/>
        <w:rPr>
          <w:sz w:val="23"/>
          <w:szCs w:val="23"/>
        </w:rPr>
      </w:pPr>
      <w:r w:rsidRPr="00E56CF1">
        <w:rPr>
          <w:sz w:val="23"/>
          <w:szCs w:val="23"/>
        </w:rPr>
        <w:t xml:space="preserve">Hlavním koordinátorem služeb poskytovaných na základě Prováděcích smluv je </w:t>
      </w:r>
      <w:r w:rsidR="002823DA">
        <w:rPr>
          <w:sz w:val="23"/>
          <w:szCs w:val="23"/>
        </w:rPr>
        <w:t>MVČR</w:t>
      </w:r>
      <w:r w:rsidRPr="00E56CF1">
        <w:rPr>
          <w:sz w:val="23"/>
          <w:szCs w:val="23"/>
        </w:rPr>
        <w:t xml:space="preserve">, popř. osoba určená </w:t>
      </w:r>
      <w:r w:rsidR="002823DA">
        <w:rPr>
          <w:sz w:val="23"/>
          <w:szCs w:val="23"/>
        </w:rPr>
        <w:t>MVČR</w:t>
      </w:r>
      <w:r w:rsidRPr="00E56CF1">
        <w:rPr>
          <w:sz w:val="23"/>
          <w:szCs w:val="23"/>
        </w:rPr>
        <w:t xml:space="preserve"> a oznámená Poskytovatelům postupem dle článku </w:t>
      </w:r>
      <w:r w:rsidR="00AD385A">
        <w:rPr>
          <w:sz w:val="23"/>
          <w:szCs w:val="23"/>
        </w:rPr>
        <w:fldChar w:fldCharType="begin"/>
      </w:r>
      <w:r w:rsidR="003D623B">
        <w:rPr>
          <w:sz w:val="23"/>
          <w:szCs w:val="23"/>
        </w:rPr>
        <w:instrText xml:space="preserve"> REF _Ref280439563 \r \h </w:instrText>
      </w:r>
      <w:r w:rsidR="00AD385A">
        <w:rPr>
          <w:sz w:val="23"/>
          <w:szCs w:val="23"/>
        </w:rPr>
      </w:r>
      <w:r w:rsidR="00AD385A">
        <w:rPr>
          <w:sz w:val="23"/>
          <w:szCs w:val="23"/>
        </w:rPr>
        <w:fldChar w:fldCharType="separate"/>
      </w:r>
      <w:r w:rsidR="00401C3C">
        <w:rPr>
          <w:sz w:val="23"/>
          <w:szCs w:val="23"/>
        </w:rPr>
        <w:t>9.1</w:t>
      </w:r>
      <w:r w:rsidR="00AD385A">
        <w:rPr>
          <w:sz w:val="23"/>
          <w:szCs w:val="23"/>
        </w:rPr>
        <w:fldChar w:fldCharType="end"/>
      </w:r>
      <w:r w:rsidRPr="00E56CF1">
        <w:rPr>
          <w:sz w:val="23"/>
          <w:szCs w:val="23"/>
        </w:rPr>
        <w:t xml:space="preserve"> této Rámcové smlouvy. Hlavní koordinátor služeb poskytovaných na základě Prováděcích smluv závazně stanoví pro jednotlivé Prováděcí smlouvy požadavky na poskytované služby z hlediska koordinace, integrace a migrace, a to již v okamžiku podání výzvy dle článku 3.6 písm. b) této Rámcové smlouvy. Koordinace služeb poskytovaných na základě Prováděcích smluv je prováděna z hlediska vzájemného souladu uvedených </w:t>
      </w:r>
      <w:r w:rsidR="00290912">
        <w:rPr>
          <w:sz w:val="23"/>
          <w:szCs w:val="23"/>
        </w:rPr>
        <w:t>S</w:t>
      </w:r>
      <w:r w:rsidRPr="00E56CF1">
        <w:rPr>
          <w:sz w:val="23"/>
          <w:szCs w:val="23"/>
        </w:rPr>
        <w:t xml:space="preserve">lužeb KIVS a dále též z hlediska vzájemného souladu těchto služeb v rámci jednotlivých komunikačních infrastruktur Konečných uživatelů. </w:t>
      </w:r>
    </w:p>
    <w:p w:rsidR="001002AD" w:rsidRPr="00446774" w:rsidRDefault="001002AD" w:rsidP="0023774F">
      <w:pPr>
        <w:pStyle w:val="CM49"/>
        <w:spacing w:before="120" w:after="120" w:line="276" w:lineRule="auto"/>
        <w:ind w:left="1418" w:hanging="709"/>
        <w:jc w:val="both"/>
        <w:rPr>
          <w:sz w:val="23"/>
          <w:szCs w:val="23"/>
        </w:rPr>
      </w:pPr>
      <w:r w:rsidRPr="00446774">
        <w:rPr>
          <w:iCs/>
          <w:sz w:val="23"/>
          <w:szCs w:val="23"/>
        </w:rPr>
        <w:t xml:space="preserve">(b) </w:t>
      </w:r>
      <w:r w:rsidR="0023774F" w:rsidRPr="00446774">
        <w:rPr>
          <w:iCs/>
          <w:sz w:val="23"/>
          <w:szCs w:val="23"/>
        </w:rPr>
        <w:tab/>
      </w:r>
      <w:r w:rsidRPr="00446774">
        <w:rPr>
          <w:iCs/>
          <w:sz w:val="23"/>
          <w:szCs w:val="23"/>
        </w:rPr>
        <w:t xml:space="preserve">zvláštní závazky vyplývající z požadavků na koordinaci služeb poskytovaných na základě Prováděcích smluv </w:t>
      </w:r>
    </w:p>
    <w:p w:rsidR="001002AD" w:rsidRPr="00E56CF1" w:rsidRDefault="001002AD" w:rsidP="0023774F">
      <w:pPr>
        <w:pStyle w:val="CM11"/>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w:t>
      </w:r>
      <w:r w:rsidRPr="00E56CF1">
        <w:rPr>
          <w:sz w:val="23"/>
          <w:szCs w:val="23"/>
        </w:rPr>
        <w:lastRenderedPageBreak/>
        <w:t xml:space="preserve">z hlediska jejich koordinace s jinými službami poskytovanými v rámci KIVS či v rámci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6" w:name="_Toc279069180"/>
      <w:bookmarkStart w:id="67" w:name="_Toc283644204"/>
      <w:r w:rsidRPr="00446774">
        <w:rPr>
          <w:u w:val="none"/>
        </w:rPr>
        <w:t>Integrace služeb poskytovaných na základě Prováděcích smluv</w:t>
      </w:r>
      <w:bookmarkEnd w:id="66"/>
      <w:bookmarkEnd w:id="67"/>
      <w:r w:rsidRPr="00446774">
        <w:rPr>
          <w:u w:val="none"/>
        </w:rPr>
        <w:t xml:space="preserve"> </w:t>
      </w:r>
    </w:p>
    <w:p w:rsidR="001002AD" w:rsidRPr="00446774" w:rsidRDefault="0023774F" w:rsidP="0023774F">
      <w:pPr>
        <w:pStyle w:val="CM49"/>
        <w:spacing w:before="120" w:after="120" w:line="276" w:lineRule="auto"/>
        <w:ind w:left="1418" w:hanging="709"/>
        <w:jc w:val="both"/>
        <w:rPr>
          <w:sz w:val="23"/>
          <w:szCs w:val="23"/>
        </w:rPr>
      </w:pPr>
      <w:r w:rsidRPr="00446774">
        <w:rPr>
          <w:sz w:val="23"/>
          <w:szCs w:val="23"/>
        </w:rPr>
        <w:tab/>
      </w:r>
      <w:r w:rsidR="001002AD" w:rsidRPr="00446774">
        <w:rPr>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8" w:hanging="2"/>
        <w:jc w:val="both"/>
        <w:rPr>
          <w:sz w:val="23"/>
          <w:szCs w:val="23"/>
        </w:rPr>
      </w:pPr>
      <w:r w:rsidRPr="00E56CF1">
        <w:rPr>
          <w:sz w:val="23"/>
          <w:szCs w:val="23"/>
        </w:rPr>
        <w:t xml:space="preserve">Zvláštní požadavky na služby poskytované dle konkrétních Prováděcích smluv z hlediska jejich integrace do komunikačních infrastruktur Konečných uživatelů a z hlediska integrace komunikačních infrastruktur Konečných uživatelů do KIVS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68" w:name="_Toc279069181"/>
      <w:bookmarkStart w:id="69" w:name="_Toc283644205"/>
      <w:r w:rsidRPr="00446774">
        <w:rPr>
          <w:u w:val="none"/>
        </w:rPr>
        <w:t>Migrace a reorganizace</w:t>
      </w:r>
      <w:bookmarkEnd w:id="68"/>
      <w:bookmarkEnd w:id="69"/>
      <w:r w:rsidRPr="00446774">
        <w:rPr>
          <w:u w:val="none"/>
        </w:rPr>
        <w:t xml:space="preserve"> </w:t>
      </w:r>
    </w:p>
    <w:p w:rsidR="001002AD" w:rsidRPr="00446774" w:rsidRDefault="001002AD" w:rsidP="00483BB0">
      <w:pPr>
        <w:pStyle w:val="CM49"/>
        <w:widowControl/>
        <w:spacing w:before="120" w:after="120" w:line="276" w:lineRule="auto"/>
        <w:ind w:left="1418" w:hanging="709"/>
        <w:jc w:val="both"/>
        <w:rPr>
          <w:sz w:val="23"/>
          <w:szCs w:val="23"/>
        </w:rPr>
      </w:pPr>
      <w:r w:rsidRPr="00446774">
        <w:rPr>
          <w:sz w:val="23"/>
          <w:szCs w:val="23"/>
        </w:rPr>
        <w:t xml:space="preserve">(a) </w:t>
      </w:r>
      <w:r w:rsidR="0023774F" w:rsidRPr="00446774">
        <w:rPr>
          <w:sz w:val="23"/>
          <w:szCs w:val="23"/>
        </w:rPr>
        <w:tab/>
      </w:r>
      <w:r w:rsidRPr="00446774">
        <w:rPr>
          <w:iCs/>
          <w:sz w:val="23"/>
          <w:szCs w:val="23"/>
        </w:rPr>
        <w:t xml:space="preserve">migrace dat v komunikačních infrastrukturách Konečných uživatelů a reorganizace fungování komunikačních infrastruktur Konečných uživatelů </w:t>
      </w:r>
    </w:p>
    <w:p w:rsidR="007C6379" w:rsidRDefault="001002AD">
      <w:pPr>
        <w:pStyle w:val="CM49"/>
        <w:widowControl/>
        <w:spacing w:before="120" w:after="120" w:line="276" w:lineRule="auto"/>
        <w:ind w:left="1418"/>
        <w:jc w:val="both"/>
        <w:rPr>
          <w:sz w:val="23"/>
          <w:szCs w:val="23"/>
        </w:rPr>
      </w:pPr>
      <w:r w:rsidRPr="00E56CF1">
        <w:rPr>
          <w:sz w:val="23"/>
          <w:szCs w:val="23"/>
        </w:rPr>
        <w:t xml:space="preserve">Smluvní strany se zavazují vyvinout úsilí nezbytné k tomu, aby komunikační infrastruktury Konečných uživatelů, které nejsou v současné době kompatibilní s KIVS, byly nejprve co nejkratší možné době připraveny na integraci do KIVS. Příprava komunikačních infrastruktur Konečných uživatelů nekompatibilních s KIVS zahrnuje provedení migrace dat z komunikačních infrastruktur Konečných uživatelů a reorganizaci fungování komunikačních infrastruktur Konečných uživatelů tak, aby uvedená data a komunikační infrastruktury Konečných uživatelů byly kompatibilní s KIVS. </w:t>
      </w:r>
    </w:p>
    <w:p w:rsidR="001002AD" w:rsidRPr="00446774" w:rsidRDefault="001002AD" w:rsidP="0023774F">
      <w:pPr>
        <w:ind w:left="1416" w:hanging="707"/>
        <w:rPr>
          <w:rFonts w:ascii="Times New Roman" w:hAnsi="Times New Roman"/>
          <w:sz w:val="23"/>
          <w:szCs w:val="23"/>
        </w:rPr>
      </w:pPr>
      <w:r w:rsidRPr="00446774">
        <w:rPr>
          <w:rFonts w:ascii="Times New Roman" w:hAnsi="Times New Roman"/>
          <w:sz w:val="23"/>
          <w:szCs w:val="23"/>
        </w:rPr>
        <w:t xml:space="preserve">(b) </w:t>
      </w:r>
      <w:r w:rsidR="0023774F" w:rsidRPr="00446774">
        <w:rPr>
          <w:rFonts w:ascii="Times New Roman" w:hAnsi="Times New Roman"/>
          <w:sz w:val="23"/>
          <w:szCs w:val="23"/>
        </w:rPr>
        <w:tab/>
      </w:r>
      <w:r w:rsidRPr="00446774">
        <w:rPr>
          <w:rFonts w:ascii="Times New Roman" w:hAnsi="Times New Roman"/>
          <w:iCs/>
          <w:sz w:val="23"/>
          <w:szCs w:val="23"/>
        </w:rPr>
        <w:t xml:space="preserve">zvláštní závazky vyplývající z požadavků na integraci služeb poskytovaných na základě Prováděcích smluv </w:t>
      </w:r>
    </w:p>
    <w:p w:rsidR="001002AD" w:rsidRPr="00E56CF1" w:rsidRDefault="001002AD" w:rsidP="0023774F">
      <w:pPr>
        <w:pStyle w:val="CM49"/>
        <w:spacing w:before="120" w:after="120" w:line="276" w:lineRule="auto"/>
        <w:ind w:left="1416"/>
        <w:jc w:val="both"/>
        <w:rPr>
          <w:sz w:val="23"/>
          <w:szCs w:val="23"/>
        </w:rPr>
      </w:pPr>
      <w:r w:rsidRPr="00E56CF1">
        <w:rPr>
          <w:sz w:val="23"/>
          <w:szCs w:val="23"/>
        </w:rPr>
        <w:t xml:space="preserve">Zvláštní požadavky na služby poskytované dle konkrétních Prováděcích smluv z hlediska potřeb provedení migrace dat z komunikačních infrastruktur Konečných uživatelů a reorganizace fungování komunikačních infrastruktur Konečných uživatelů budou ve vztahu ke službám poskytovaným na základě konkrétních Prováděcích smluv vždy uvedeny v jednotlivých Prováděcích smlouvách. </w:t>
      </w:r>
    </w:p>
    <w:p w:rsidR="001002AD" w:rsidRPr="00446774" w:rsidRDefault="001002AD" w:rsidP="007029B6">
      <w:pPr>
        <w:pStyle w:val="N2"/>
        <w:rPr>
          <w:u w:val="none"/>
        </w:rPr>
      </w:pPr>
      <w:bookmarkStart w:id="70" w:name="_Toc279069182"/>
      <w:bookmarkStart w:id="71" w:name="_Toc283644206"/>
      <w:r w:rsidRPr="00446774">
        <w:rPr>
          <w:u w:val="none"/>
        </w:rPr>
        <w:t xml:space="preserve">Obecné ustanovení k části </w:t>
      </w:r>
      <w:r w:rsidR="00AD385A" w:rsidRPr="00446774">
        <w:rPr>
          <w:u w:val="none"/>
        </w:rPr>
        <w:fldChar w:fldCharType="begin"/>
      </w:r>
      <w:r w:rsidR="00E81D16" w:rsidRPr="00446774">
        <w:rPr>
          <w:u w:val="none"/>
        </w:rPr>
        <w:instrText xml:space="preserve"> REF _Ref280439865 \r \h </w:instrText>
      </w:r>
      <w:r w:rsidR="00AD385A" w:rsidRPr="00446774">
        <w:rPr>
          <w:u w:val="none"/>
        </w:rPr>
      </w:r>
      <w:r w:rsidR="00AD385A" w:rsidRPr="00446774">
        <w:rPr>
          <w:u w:val="none"/>
        </w:rPr>
        <w:fldChar w:fldCharType="separate"/>
      </w:r>
      <w:r w:rsidR="00401C3C">
        <w:rPr>
          <w:u w:val="none"/>
        </w:rPr>
        <w:t>4</w:t>
      </w:r>
      <w:r w:rsidR="00AD385A" w:rsidRPr="00446774">
        <w:rPr>
          <w:u w:val="none"/>
        </w:rPr>
        <w:fldChar w:fldCharType="end"/>
      </w:r>
      <w:r w:rsidRPr="00446774">
        <w:rPr>
          <w:u w:val="none"/>
        </w:rPr>
        <w:t xml:space="preserve"> této Rámcové smlouvy</w:t>
      </w:r>
      <w:bookmarkEnd w:id="70"/>
      <w:bookmarkEnd w:id="71"/>
      <w:r w:rsidRPr="00446774">
        <w:rPr>
          <w:u w:val="none"/>
        </w:rPr>
        <w:t xml:space="preserve"> </w:t>
      </w:r>
    </w:p>
    <w:p w:rsidR="001002AD" w:rsidRPr="001002AD" w:rsidRDefault="001002AD" w:rsidP="0023774F">
      <w:pPr>
        <w:pStyle w:val="CM50"/>
        <w:spacing w:before="120" w:after="120" w:line="276" w:lineRule="auto"/>
        <w:ind w:left="708"/>
        <w:jc w:val="both"/>
        <w:rPr>
          <w:sz w:val="23"/>
          <w:szCs w:val="23"/>
        </w:rPr>
      </w:pPr>
      <w:r w:rsidRPr="00E56CF1">
        <w:rPr>
          <w:sz w:val="23"/>
          <w:szCs w:val="23"/>
        </w:rPr>
        <w:t xml:space="preserve">Při poskytování služeb na základě Prováděcích smluv ze strany Poskytovatele bude vždy brán ohled na potřeby koordinace, integrace a migrace a reorganizace specifikované v této části </w:t>
      </w:r>
      <w:r w:rsidR="00AD385A">
        <w:rPr>
          <w:sz w:val="23"/>
          <w:szCs w:val="23"/>
        </w:rPr>
        <w:fldChar w:fldCharType="begin"/>
      </w:r>
      <w:r w:rsidR="00E81D16">
        <w:rPr>
          <w:sz w:val="23"/>
          <w:szCs w:val="23"/>
        </w:rPr>
        <w:instrText xml:space="preserve"> REF _Ref280439954 \r \h </w:instrText>
      </w:r>
      <w:r w:rsidR="00AD385A">
        <w:rPr>
          <w:sz w:val="23"/>
          <w:szCs w:val="23"/>
        </w:rPr>
      </w:r>
      <w:r w:rsidR="00AD385A">
        <w:rPr>
          <w:sz w:val="23"/>
          <w:szCs w:val="23"/>
        </w:rPr>
        <w:fldChar w:fldCharType="separate"/>
      </w:r>
      <w:r w:rsidR="00401C3C">
        <w:rPr>
          <w:sz w:val="23"/>
          <w:szCs w:val="23"/>
        </w:rPr>
        <w:t>4</w:t>
      </w:r>
      <w:r w:rsidR="00AD385A">
        <w:rPr>
          <w:sz w:val="23"/>
          <w:szCs w:val="23"/>
        </w:rPr>
        <w:fldChar w:fldCharType="end"/>
      </w:r>
      <w:r w:rsidRPr="00E56CF1">
        <w:rPr>
          <w:sz w:val="23"/>
          <w:szCs w:val="23"/>
        </w:rPr>
        <w:t xml:space="preserve"> Rámcové smlouvy.</w:t>
      </w:r>
      <w:r w:rsidRPr="001002AD">
        <w:rPr>
          <w:sz w:val="23"/>
          <w:szCs w:val="23"/>
        </w:rPr>
        <w:t xml:space="preserve"> </w:t>
      </w:r>
    </w:p>
    <w:p w:rsidR="0023774F" w:rsidRDefault="0023774F" w:rsidP="002013FC">
      <w:pPr>
        <w:pStyle w:val="CM49"/>
        <w:spacing w:before="120" w:after="120" w:line="276" w:lineRule="auto"/>
        <w:jc w:val="both"/>
        <w:rPr>
          <w:b/>
          <w:bCs/>
          <w:sz w:val="23"/>
          <w:szCs w:val="23"/>
        </w:rPr>
      </w:pPr>
    </w:p>
    <w:p w:rsidR="001002AD" w:rsidRPr="001002AD" w:rsidRDefault="001002AD" w:rsidP="007029B6">
      <w:pPr>
        <w:pStyle w:val="N1"/>
      </w:pPr>
      <w:bookmarkStart w:id="72" w:name="_Toc279069183"/>
      <w:bookmarkStart w:id="73" w:name="_Toc283644207"/>
      <w:r w:rsidRPr="001002AD">
        <w:t xml:space="preserve">SPOLUPRÁCE </w:t>
      </w:r>
      <w:r w:rsidR="002823DA">
        <w:t>MVČR</w:t>
      </w:r>
      <w:r w:rsidRPr="001002AD">
        <w:t>, POSKYTOVATELŮ A KONEČNÝCH UŽIVATELŮ PŘI NAPLŇOVÁNÍ CÍLŮ KONCEPCE ROZVOJE KIVS A JEDNOTLIVÝCH PROVÁDĚCÍCH SMLUV</w:t>
      </w:r>
      <w:bookmarkEnd w:id="72"/>
      <w:bookmarkEnd w:id="73"/>
      <w:r w:rsidRPr="001002AD">
        <w:t xml:space="preserve"> </w:t>
      </w:r>
    </w:p>
    <w:p w:rsidR="001002AD" w:rsidRPr="00446774" w:rsidRDefault="001002AD" w:rsidP="007029B6">
      <w:pPr>
        <w:pStyle w:val="N2"/>
        <w:rPr>
          <w:u w:val="none"/>
        </w:rPr>
      </w:pPr>
      <w:bookmarkStart w:id="74" w:name="_Toc279069184"/>
      <w:bookmarkStart w:id="75" w:name="_Toc283644208"/>
      <w:r w:rsidRPr="00446774">
        <w:rPr>
          <w:u w:val="none"/>
        </w:rPr>
        <w:t>Součinnost</w:t>
      </w:r>
      <w:bookmarkEnd w:id="74"/>
      <w:bookmarkEnd w:id="75"/>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lastRenderedPageBreak/>
        <w:t xml:space="preserve">Po celou dobu trvání této Rámcové smlouvy si budou </w:t>
      </w:r>
      <w:r w:rsidR="002823DA">
        <w:rPr>
          <w:sz w:val="23"/>
          <w:szCs w:val="23"/>
        </w:rPr>
        <w:t>MVČR</w:t>
      </w:r>
      <w:r w:rsidRPr="001002AD">
        <w:rPr>
          <w:sz w:val="23"/>
          <w:szCs w:val="23"/>
        </w:rPr>
        <w:t xml:space="preserve">, Poskytovatelé a Koneční uživatelé vzájemně poskytovat součinnost a informace, jež jsou potřebné ke splnění jejich závazků dle této Rámcové smlouvy a dle Prováděcích smluv. </w:t>
      </w:r>
    </w:p>
    <w:p w:rsidR="001002AD" w:rsidRPr="00446774" w:rsidRDefault="001002AD" w:rsidP="007029B6">
      <w:pPr>
        <w:pStyle w:val="N2"/>
        <w:rPr>
          <w:u w:val="none"/>
        </w:rPr>
      </w:pPr>
      <w:bookmarkStart w:id="76" w:name="_Toc279069185"/>
      <w:bookmarkStart w:id="77" w:name="_Toc283644209"/>
      <w:r w:rsidRPr="00446774">
        <w:rPr>
          <w:u w:val="none"/>
        </w:rPr>
        <w:t>Možnost subdodávek</w:t>
      </w:r>
      <w:bookmarkEnd w:id="76"/>
      <w:bookmarkEnd w:id="77"/>
      <w:r w:rsidRPr="00446774">
        <w:rPr>
          <w:u w:val="none"/>
        </w:rPr>
        <w:t xml:space="preserve"> </w:t>
      </w:r>
    </w:p>
    <w:p w:rsidR="001002AD" w:rsidRPr="001002AD" w:rsidRDefault="001002AD" w:rsidP="00E81D16">
      <w:pPr>
        <w:pStyle w:val="CM9"/>
        <w:spacing w:before="120" w:after="120" w:line="276" w:lineRule="auto"/>
        <w:ind w:left="708"/>
        <w:jc w:val="both"/>
        <w:rPr>
          <w:sz w:val="23"/>
          <w:szCs w:val="23"/>
        </w:rPr>
      </w:pPr>
      <w:r w:rsidRPr="001002AD">
        <w:rPr>
          <w:sz w:val="23"/>
          <w:szCs w:val="23"/>
        </w:rPr>
        <w:t xml:space="preserve">Poskytovatelé jsou oprávněni, pokud nebude dohodnuto jinak, k plnění svých závazků dle této Rámcové smlouvy, jakožto i k poskytování služeb a plnění svých dalších závazků dle Prováděcích smluv, používat jako subdodavatele třetí osoby. Příslušná Prováděcí smlouva však může v souladu se ZVZ stanovit v návaznosti na dohodnutou bezpečnostní politiku nebo z jiného důležitého důvodu závazná omezení týkající se používání subdodavatelů ze strany Poskytovatele, zejména pak ve vztahu k přístupu do prostor nebo informačních systémů Konečného uživatele. V případě použití subdodavatele není jakkoli dotčena odpovědnost Poskytovatele za případné nesplnění či vadné plnění příslušných závazků. </w:t>
      </w:r>
    </w:p>
    <w:p w:rsidR="001002AD" w:rsidRPr="00446774" w:rsidRDefault="001002AD" w:rsidP="007029B6">
      <w:pPr>
        <w:pStyle w:val="N2"/>
        <w:rPr>
          <w:u w:val="none"/>
        </w:rPr>
      </w:pPr>
      <w:bookmarkStart w:id="78" w:name="_Toc279069186"/>
      <w:bookmarkStart w:id="79" w:name="_Toc283644210"/>
      <w:r w:rsidRPr="00446774">
        <w:rPr>
          <w:u w:val="none"/>
        </w:rPr>
        <w:t>Využití poskytovaných služeb</w:t>
      </w:r>
      <w:bookmarkEnd w:id="78"/>
      <w:bookmarkEnd w:id="79"/>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služby poskytované ze strany Poskytovatelů na základě Prováděcích smluv budou určeny k využití v rámci zákonem stanovené činnosti příslušných Konečných uživatelů, zejména pak k výkonu a zajištění výkonu veřejné správy a dalších činností, jež s výkonem veřejné správy souvisí. Jednotliví Koneční uživatelé v přiměřeném rozsahu zajistí, aby takových služeb nebylo zneužíváno k jiným účelům, než ke kterým mají být ve smyslu předchozí věty ze strany Poskytovatelů poskytovány. </w:t>
      </w:r>
    </w:p>
    <w:p w:rsidR="001002AD" w:rsidRPr="00446774" w:rsidRDefault="001002AD" w:rsidP="007029B6">
      <w:pPr>
        <w:pStyle w:val="N2"/>
        <w:rPr>
          <w:u w:val="none"/>
        </w:rPr>
      </w:pPr>
      <w:bookmarkStart w:id="80" w:name="_Toc279069187"/>
      <w:bookmarkStart w:id="81" w:name="_Toc283644211"/>
      <w:r w:rsidRPr="00446774">
        <w:rPr>
          <w:u w:val="none"/>
        </w:rPr>
        <w:t>Řídící výbor</w:t>
      </w:r>
      <w:bookmarkEnd w:id="80"/>
      <w:bookmarkEnd w:id="81"/>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Komplexní hodnocení jednotlivých Prováděcích smluv provádí na nejvyšší úrovni Řídící výbor (složený z jednoho zástupce </w:t>
      </w:r>
      <w:r w:rsidR="002823DA">
        <w:rPr>
          <w:sz w:val="23"/>
          <w:szCs w:val="23"/>
        </w:rPr>
        <w:t>MVČR</w:t>
      </w:r>
      <w:r w:rsidRPr="001002AD">
        <w:rPr>
          <w:sz w:val="23"/>
          <w:szCs w:val="23"/>
        </w:rPr>
        <w:t xml:space="preserve">, jednoho zástupce příslušného Poskytovatele a jednoho zástupce příslušného Konečného uživatele s výjimkou </w:t>
      </w:r>
      <w:r w:rsidR="002823DA">
        <w:rPr>
          <w:sz w:val="23"/>
          <w:szCs w:val="23"/>
        </w:rPr>
        <w:t>MVČR</w:t>
      </w:r>
      <w:r w:rsidRPr="001002AD">
        <w:rPr>
          <w:sz w:val="23"/>
          <w:szCs w:val="23"/>
        </w:rPr>
        <w:t xml:space="preserve">), jež bude svoláván ze strany </w:t>
      </w:r>
      <w:r w:rsidR="002823DA">
        <w:rPr>
          <w:sz w:val="23"/>
          <w:szCs w:val="23"/>
        </w:rPr>
        <w:t>MVČR</w:t>
      </w:r>
      <w:r w:rsidRPr="001002AD">
        <w:rPr>
          <w:sz w:val="23"/>
          <w:szCs w:val="23"/>
        </w:rPr>
        <w:t xml:space="preserve"> dle aktuální potřeby, nejméně však jednou za kalendářní čtvrtletí. </w:t>
      </w:r>
      <w:r w:rsidR="002823DA">
        <w:rPr>
          <w:sz w:val="23"/>
          <w:szCs w:val="23"/>
        </w:rPr>
        <w:t>MVČR</w:t>
      </w:r>
      <w:r w:rsidRPr="001002AD">
        <w:rPr>
          <w:sz w:val="23"/>
          <w:szCs w:val="23"/>
        </w:rPr>
        <w:t xml:space="preserve">, příslušný Poskytovatel a příslušný Konečný uživatel si bez zbytečného odkladu písemně oznámí totožnost a kontaktní údaje (např. telefonní číslo, faxové číslo, emailovou adresu a poštovní adresu) svých zástupců v </w:t>
      </w:r>
      <w:r w:rsidR="0008044B">
        <w:rPr>
          <w:sz w:val="23"/>
          <w:szCs w:val="23"/>
        </w:rPr>
        <w:t>Ř</w:t>
      </w:r>
      <w:r w:rsidRPr="001002AD">
        <w:rPr>
          <w:sz w:val="23"/>
          <w:szCs w:val="23"/>
        </w:rPr>
        <w:t xml:space="preserve">ídícím výboru. Jakékoliv oznámení vztahující se k jednání </w:t>
      </w:r>
      <w:r w:rsidR="0008044B">
        <w:rPr>
          <w:sz w:val="23"/>
          <w:szCs w:val="23"/>
        </w:rPr>
        <w:t>Ř</w:t>
      </w:r>
      <w:r w:rsidRPr="001002AD">
        <w:rPr>
          <w:sz w:val="23"/>
          <w:szCs w:val="23"/>
        </w:rPr>
        <w:t xml:space="preserve">ídícího výboru, popř. k osobám zástupců v </w:t>
      </w:r>
      <w:r w:rsidR="0008044B">
        <w:rPr>
          <w:sz w:val="23"/>
          <w:szCs w:val="23"/>
        </w:rPr>
        <w:t>Ř</w:t>
      </w:r>
      <w:r w:rsidRPr="001002AD">
        <w:rPr>
          <w:sz w:val="23"/>
          <w:szCs w:val="23"/>
        </w:rPr>
        <w:t xml:space="preserve">ídícím výboru bude učiněno v souladu s Prováděcí smlouvou. Jakékoliv závěry takového hodnocení budou ze strany </w:t>
      </w:r>
      <w:r w:rsidR="002823DA">
        <w:rPr>
          <w:sz w:val="23"/>
          <w:szCs w:val="23"/>
        </w:rPr>
        <w:t>MVČR</w:t>
      </w:r>
      <w:r w:rsidRPr="001002AD">
        <w:rPr>
          <w:sz w:val="23"/>
          <w:szCs w:val="23"/>
        </w:rPr>
        <w:t xml:space="preserve"> zpracovány v písemné podobě a předloženy dotčeným Poskytovatelům a dotčeným Konečným uživatelům s tím, že jim bude v každém případě poskytnuta přiměřená doba na vyjádření k příslušnému hodnocení. V návaznosti na vyjádření dotčených Poskytovatelů a dotčených Konečných uživatelů vydá Řídící výbor případná doporučení pro řešení problémů (doporučení řešení problémů jsou pro Poskytovatele závazná, pouze pokud se týkají koordinace, integrace a migrace a reorganizace specifikovaných v části </w:t>
      </w:r>
      <w:r w:rsidR="00AD385A">
        <w:rPr>
          <w:sz w:val="23"/>
          <w:szCs w:val="23"/>
        </w:rPr>
        <w:fldChar w:fldCharType="begin"/>
      </w:r>
      <w:r w:rsidR="00C23382">
        <w:rPr>
          <w:sz w:val="23"/>
          <w:szCs w:val="23"/>
        </w:rPr>
        <w:instrText xml:space="preserve"> REF _Ref280440041 \r \h </w:instrText>
      </w:r>
      <w:r w:rsidR="00AD385A">
        <w:rPr>
          <w:sz w:val="23"/>
          <w:szCs w:val="23"/>
        </w:rPr>
      </w:r>
      <w:r w:rsidR="00AD385A">
        <w:rPr>
          <w:sz w:val="23"/>
          <w:szCs w:val="23"/>
        </w:rPr>
        <w:fldChar w:fldCharType="separate"/>
      </w:r>
      <w:r w:rsidR="00401C3C">
        <w:rPr>
          <w:sz w:val="23"/>
          <w:szCs w:val="23"/>
        </w:rPr>
        <w:t>4</w:t>
      </w:r>
      <w:r w:rsidR="00AD385A">
        <w:rPr>
          <w:sz w:val="23"/>
          <w:szCs w:val="23"/>
        </w:rPr>
        <w:fldChar w:fldCharType="end"/>
      </w:r>
      <w:r w:rsidR="00C23382">
        <w:rPr>
          <w:sz w:val="23"/>
          <w:szCs w:val="23"/>
        </w:rPr>
        <w:t xml:space="preserve"> </w:t>
      </w:r>
      <w:r w:rsidRPr="001002AD">
        <w:rPr>
          <w:sz w:val="23"/>
          <w:szCs w:val="23"/>
        </w:rPr>
        <w:t xml:space="preserve">této Rámcové smlouvy). </w:t>
      </w:r>
    </w:p>
    <w:p w:rsidR="001002AD" w:rsidRPr="00446774" w:rsidRDefault="001002AD" w:rsidP="007029B6">
      <w:pPr>
        <w:pStyle w:val="N2"/>
        <w:rPr>
          <w:u w:val="none"/>
        </w:rPr>
      </w:pPr>
      <w:bookmarkStart w:id="82" w:name="_Toc279069188"/>
      <w:bookmarkStart w:id="83" w:name="_Toc283644212"/>
      <w:r w:rsidRPr="00446774">
        <w:rPr>
          <w:u w:val="none"/>
        </w:rPr>
        <w:t>Kontaktní osoby</w:t>
      </w:r>
      <w:bookmarkEnd w:id="82"/>
      <w:bookmarkEnd w:id="83"/>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Vzájemný styk mezi Poskytovateli a Konečnými uživateli dle jednotlivých Prováděcích smluv bude na pracovní úrovni probíhat prostřednictvím Kontaktních osob, jejichž totožnost a kontaktní údaje (např. telefonní číslo, faxové číslo, emailovou adresu a </w:t>
      </w:r>
      <w:r w:rsidRPr="001002AD">
        <w:rPr>
          <w:sz w:val="23"/>
          <w:szCs w:val="23"/>
        </w:rPr>
        <w:lastRenderedPageBreak/>
        <w:t xml:space="preserve">poštovní adresu), si Poskytovatel a Konečný uživatel vzájemně bez zbytečného odkladu písemně oznámí (totéž platí i pro jakékoli změny Kontaktních osob, popř. jejich kontaktních údajů). </w:t>
      </w:r>
    </w:p>
    <w:p w:rsidR="001002AD" w:rsidRPr="00446774" w:rsidRDefault="001002AD" w:rsidP="007029B6">
      <w:pPr>
        <w:pStyle w:val="N2"/>
        <w:rPr>
          <w:u w:val="none"/>
        </w:rPr>
      </w:pPr>
      <w:bookmarkStart w:id="84" w:name="_Toc279069189"/>
      <w:bookmarkStart w:id="85" w:name="_Toc283644213"/>
      <w:r w:rsidRPr="00446774">
        <w:rPr>
          <w:u w:val="none"/>
        </w:rPr>
        <w:t>Interní předpisy Konečných uživatelů</w:t>
      </w:r>
      <w:bookmarkEnd w:id="84"/>
      <w:bookmarkEnd w:id="85"/>
      <w:r w:rsidRPr="00446774">
        <w:rPr>
          <w:u w:val="none"/>
        </w:rPr>
        <w:t xml:space="preserve"> </w:t>
      </w:r>
    </w:p>
    <w:p w:rsidR="001002AD" w:rsidRDefault="001002AD" w:rsidP="0023774F">
      <w:pPr>
        <w:pStyle w:val="CM9"/>
        <w:spacing w:before="120" w:after="120" w:line="276" w:lineRule="auto"/>
        <w:ind w:left="708"/>
        <w:jc w:val="both"/>
        <w:rPr>
          <w:sz w:val="23"/>
          <w:szCs w:val="23"/>
        </w:rPr>
      </w:pPr>
      <w:r w:rsidRPr="001002AD">
        <w:rPr>
          <w:sz w:val="23"/>
          <w:szCs w:val="23"/>
        </w:rPr>
        <w:t xml:space="preserve">Poskytovatelé se zavazují při poskytování služeb dle jednotlivých Prováděcích smluv postupovat s odbornou péčí a dodržovat též existující interní předpisy příslušného Konečného uživatele (např. bezpečnostního, technického a provozního charakteru), které mají vliv na poskytování služeb dle příslušné Prováděcí smlouvy a se kterými budou Poskytovatelé ze strany jednotlivých Konečných uživatelů seznámeni. </w:t>
      </w:r>
    </w:p>
    <w:p w:rsidR="00D2378C" w:rsidRPr="00D2378C" w:rsidRDefault="00D2378C" w:rsidP="00D2378C">
      <w:pPr>
        <w:pStyle w:val="Default"/>
      </w:pPr>
    </w:p>
    <w:p w:rsidR="001002AD" w:rsidRPr="001002AD" w:rsidRDefault="001002AD" w:rsidP="007029B6">
      <w:pPr>
        <w:pStyle w:val="N1"/>
      </w:pPr>
      <w:bookmarkStart w:id="86" w:name="_Toc279069190"/>
      <w:bookmarkStart w:id="87" w:name="_Ref280440108"/>
      <w:bookmarkStart w:id="88" w:name="_Ref280440148"/>
      <w:bookmarkStart w:id="89" w:name="_Ref280440166"/>
      <w:bookmarkStart w:id="90" w:name="_Ref280440892"/>
      <w:bookmarkStart w:id="91" w:name="_Toc283644214"/>
      <w:r w:rsidRPr="001002AD">
        <w:t>DŮVĚRNOST INFORMACÍ A OCHRANA DUŠEVNÍHO VLASTNICTVÍ</w:t>
      </w:r>
      <w:bookmarkEnd w:id="86"/>
      <w:bookmarkEnd w:id="87"/>
      <w:bookmarkEnd w:id="88"/>
      <w:bookmarkEnd w:id="89"/>
      <w:bookmarkEnd w:id="90"/>
      <w:bookmarkEnd w:id="91"/>
      <w:r w:rsidRPr="001002AD">
        <w:t xml:space="preserve"> </w:t>
      </w:r>
    </w:p>
    <w:p w:rsidR="001002AD" w:rsidRPr="00446774" w:rsidRDefault="001002AD" w:rsidP="007029B6">
      <w:pPr>
        <w:pStyle w:val="N2"/>
        <w:rPr>
          <w:u w:val="none"/>
        </w:rPr>
      </w:pPr>
      <w:bookmarkStart w:id="92" w:name="_Toc279069191"/>
      <w:bookmarkStart w:id="93" w:name="_Ref280440638"/>
      <w:bookmarkStart w:id="94" w:name="_Ref280440715"/>
      <w:bookmarkStart w:id="95" w:name="_Toc283644215"/>
      <w:r w:rsidRPr="00446774">
        <w:rPr>
          <w:u w:val="none"/>
        </w:rPr>
        <w:t>Důvěrné informace a závazek k jejich ochraně</w:t>
      </w:r>
      <w:bookmarkEnd w:id="92"/>
      <w:bookmarkEnd w:id="93"/>
      <w:bookmarkEnd w:id="94"/>
      <w:bookmarkEnd w:id="95"/>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Žádná ze Smluvních stran není oprávněna zpřístupnit jakékoli třetí straně, ani použít nebo využít k jakémukoli účelu jakékoli informace týkající se ostatních Smluvních stran nebo jejich zástupců, spřízněných osob, podnikatelské činnosti a obchodů zamýšlených touto Rámcovou smlouvou nebo kteroukoli ze smluv na ni navazujících (dále jen „</w:t>
      </w:r>
      <w:r w:rsidRPr="001002AD">
        <w:rPr>
          <w:b/>
          <w:bCs/>
          <w:sz w:val="23"/>
          <w:szCs w:val="23"/>
        </w:rPr>
        <w:t>Důvěrné informace</w:t>
      </w:r>
      <w:r w:rsidRPr="001002AD">
        <w:rPr>
          <w:sz w:val="23"/>
          <w:szCs w:val="23"/>
        </w:rPr>
        <w:t xml:space="preserve">“), jež získá nebo získala na základě této Rámcové smlouvy nebo kterékoli ze smluv na ni navazujících, vyjma pokud tak učiní (i) s předchozím písemným souhlasem příslušné Smluvní strany, nebo (ii) v souladu s požadavky příslušných právních předpisů (včetně práva </w:t>
      </w:r>
      <w:r w:rsidR="002823DA">
        <w:rPr>
          <w:sz w:val="23"/>
          <w:szCs w:val="23"/>
        </w:rPr>
        <w:t>MVČR</w:t>
      </w:r>
      <w:r w:rsidRPr="001002AD">
        <w:rPr>
          <w:sz w:val="23"/>
          <w:szCs w:val="23"/>
        </w:rPr>
        <w:t xml:space="preserve">, popř. Konečných uživatelů, zveřejnit tuto Rámcovou smlouvu a Prováděcí smlouvy v souladu se zákonem č. 106/1999 Sb., o svobodném přístupu k informacím, v platném znění), platných účetních předpisů, platných burzovních předpisů a rozhodnutí příslušného soudu, nebo (iii) pokud to tato Rámcová smlouva výslovně umožňuje.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Pro účely této části </w:t>
      </w:r>
      <w:r w:rsidR="00AD385A">
        <w:rPr>
          <w:sz w:val="23"/>
          <w:szCs w:val="23"/>
        </w:rPr>
        <w:fldChar w:fldCharType="begin"/>
      </w:r>
      <w:r w:rsidR="00C23382">
        <w:rPr>
          <w:sz w:val="23"/>
          <w:szCs w:val="23"/>
        </w:rPr>
        <w:instrText xml:space="preserve"> REF _Ref280440108 \r \h </w:instrText>
      </w:r>
      <w:r w:rsidR="00AD385A">
        <w:rPr>
          <w:sz w:val="23"/>
          <w:szCs w:val="23"/>
        </w:rPr>
      </w:r>
      <w:r w:rsidR="00AD385A">
        <w:rPr>
          <w:sz w:val="23"/>
          <w:szCs w:val="23"/>
        </w:rPr>
        <w:fldChar w:fldCharType="separate"/>
      </w:r>
      <w:r w:rsidR="00401C3C">
        <w:rPr>
          <w:sz w:val="23"/>
          <w:szCs w:val="23"/>
        </w:rPr>
        <w:t>6</w:t>
      </w:r>
      <w:r w:rsidR="00AD385A">
        <w:rPr>
          <w:sz w:val="23"/>
          <w:szCs w:val="23"/>
        </w:rPr>
        <w:fldChar w:fldCharType="end"/>
      </w:r>
      <w:r w:rsidRPr="001002AD">
        <w:rPr>
          <w:sz w:val="23"/>
          <w:szCs w:val="23"/>
        </w:rPr>
        <w:t xml:space="preserve"> této Rámcové smlouvy se za Důvěrné informace nepokládají žádné informace, jež: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jsou nebo se stanou veřejně dostupnými (jinak než na základě neoprávněného sdělení nebo užití), nebo </w:t>
      </w:r>
    </w:p>
    <w:p w:rsidR="007C6379" w:rsidRDefault="001002AD">
      <w:pPr>
        <w:pStyle w:val="Default"/>
        <w:numPr>
          <w:ilvl w:val="0"/>
          <w:numId w:val="33"/>
        </w:numPr>
        <w:spacing w:before="120" w:after="120" w:line="276" w:lineRule="auto"/>
        <w:jc w:val="both"/>
        <w:rPr>
          <w:color w:val="auto"/>
          <w:sz w:val="23"/>
          <w:szCs w:val="23"/>
        </w:rPr>
      </w:pPr>
      <w:r w:rsidRPr="001002AD">
        <w:rPr>
          <w:color w:val="auto"/>
          <w:sz w:val="23"/>
          <w:szCs w:val="23"/>
        </w:rPr>
        <w:t xml:space="preserve">poskytne některé ze Smluvních stran třetí osoba, jež je oprávněna zpracovávat takové informace a má zákonné právo takové informace zpřístupňovat nebo používat. </w:t>
      </w:r>
    </w:p>
    <w:p w:rsidR="001002AD" w:rsidRPr="00446774" w:rsidRDefault="001002AD" w:rsidP="007029B6">
      <w:pPr>
        <w:pStyle w:val="N2"/>
        <w:rPr>
          <w:u w:val="none"/>
        </w:rPr>
      </w:pPr>
      <w:bookmarkStart w:id="96" w:name="_Toc279069192"/>
      <w:bookmarkStart w:id="97" w:name="_Toc283644216"/>
      <w:r w:rsidRPr="00446774">
        <w:rPr>
          <w:u w:val="none"/>
        </w:rPr>
        <w:t>Oprávnění ke zpřístupnění Důvěrných informací</w:t>
      </w:r>
      <w:bookmarkEnd w:id="96"/>
      <w:bookmarkEnd w:id="97"/>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Jakákoli ze Smluvních stran je oprávněna sdělovat Důvěrné informace svým spřízněným osobám, subdodavatelům, právním zástupcům, účetním, zaměstnancům, zástupcům a představitelům, avšak s tím, že taková Smluvní strana zajistí, aby ty osoby, jež budou mít přístup k Důvěrným informacím, nezpřístupňovaly Důvěrné informace třetím osobám, ani je nepoužívaly, ani nevyužívaly k jinému účelu, než (i) za účelem plnění (resp. zajištění plnění) zákonných povinností příslušné Smluvní strany, nebo (ii) za účelem plnění (resp. zajištění plnění) povinností vyplývajících Smluvní straně z této Rámcové smlouvy. </w:t>
      </w:r>
    </w:p>
    <w:p w:rsidR="001002AD" w:rsidRPr="00446774" w:rsidRDefault="001002AD" w:rsidP="007029B6">
      <w:pPr>
        <w:pStyle w:val="N2"/>
        <w:rPr>
          <w:u w:val="none"/>
        </w:rPr>
      </w:pPr>
      <w:bookmarkStart w:id="98" w:name="_Toc279069193"/>
      <w:bookmarkStart w:id="99" w:name="_Toc283644217"/>
      <w:r w:rsidRPr="00446774">
        <w:rPr>
          <w:u w:val="none"/>
        </w:rPr>
        <w:t>Bezpečnostní opatření ve vztahu k Důvěrným informacím</w:t>
      </w:r>
      <w:bookmarkEnd w:id="98"/>
      <w:bookmarkEnd w:id="99"/>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lastRenderedPageBreak/>
        <w:t xml:space="preserve">Každá ze Smluvních stran se zavazuje, že bude dodržovat přiměřená bezpečností opatření za účelem zamezení neoprávněného přístupu třetích osob k Důvěrným informacím, jež jsou v držení příslušné Smluvní strany. </w:t>
      </w:r>
    </w:p>
    <w:p w:rsidR="001002AD" w:rsidRPr="00446774" w:rsidRDefault="001002AD" w:rsidP="007029B6">
      <w:pPr>
        <w:pStyle w:val="N2"/>
        <w:rPr>
          <w:u w:val="none"/>
        </w:rPr>
      </w:pPr>
      <w:bookmarkStart w:id="100" w:name="_Toc279069194"/>
      <w:bookmarkStart w:id="101" w:name="_Ref280440662"/>
      <w:bookmarkStart w:id="102" w:name="_Ref280440748"/>
      <w:bookmarkStart w:id="103" w:name="_Toc283644218"/>
      <w:r w:rsidRPr="00446774">
        <w:rPr>
          <w:u w:val="none"/>
        </w:rPr>
        <w:t xml:space="preserve">Trvání závazků důvěrnosti dle této části </w:t>
      </w:r>
      <w:r w:rsidR="00AD385A" w:rsidRPr="00446774">
        <w:rPr>
          <w:u w:val="none"/>
        </w:rPr>
        <w:fldChar w:fldCharType="begin"/>
      </w:r>
      <w:r w:rsidR="00C23382" w:rsidRPr="00446774">
        <w:rPr>
          <w:u w:val="none"/>
        </w:rPr>
        <w:instrText xml:space="preserve"> REF _Ref280440148 \r \h </w:instrText>
      </w:r>
      <w:r w:rsidR="00AD385A" w:rsidRPr="00446774">
        <w:rPr>
          <w:u w:val="none"/>
        </w:rPr>
      </w:r>
      <w:r w:rsidR="00AD385A" w:rsidRPr="00446774">
        <w:rPr>
          <w:u w:val="none"/>
        </w:rPr>
        <w:fldChar w:fldCharType="separate"/>
      </w:r>
      <w:r w:rsidR="00401C3C">
        <w:rPr>
          <w:u w:val="none"/>
        </w:rPr>
        <w:t>6</w:t>
      </w:r>
      <w:r w:rsidR="00AD385A" w:rsidRPr="00446774">
        <w:rPr>
          <w:u w:val="none"/>
        </w:rPr>
        <w:fldChar w:fldCharType="end"/>
      </w:r>
      <w:r w:rsidRPr="00446774">
        <w:rPr>
          <w:u w:val="none"/>
        </w:rPr>
        <w:t xml:space="preserve"> Rámcové smlouvy</w:t>
      </w:r>
      <w:bookmarkEnd w:id="100"/>
      <w:bookmarkEnd w:id="101"/>
      <w:bookmarkEnd w:id="102"/>
      <w:bookmarkEnd w:id="103"/>
      <w:r w:rsidRPr="00446774">
        <w:rPr>
          <w:u w:val="none"/>
        </w:rPr>
        <w:t xml:space="preserve"> </w:t>
      </w:r>
    </w:p>
    <w:p w:rsidR="001002AD" w:rsidRPr="0023774F" w:rsidRDefault="001002AD" w:rsidP="0023774F">
      <w:pPr>
        <w:spacing w:before="120" w:after="120" w:line="276" w:lineRule="auto"/>
        <w:ind w:left="708"/>
        <w:rPr>
          <w:rFonts w:ascii="Times New Roman" w:hAnsi="Times New Roman"/>
          <w:sz w:val="23"/>
          <w:szCs w:val="23"/>
        </w:rPr>
      </w:pPr>
      <w:r w:rsidRPr="0023774F">
        <w:rPr>
          <w:rFonts w:ascii="Times New Roman" w:hAnsi="Times New Roman"/>
          <w:sz w:val="23"/>
          <w:szCs w:val="23"/>
        </w:rPr>
        <w:t xml:space="preserve">Závazky obsažené v této části </w:t>
      </w:r>
      <w:r w:rsidR="00AD385A">
        <w:rPr>
          <w:rFonts w:ascii="Times New Roman" w:hAnsi="Times New Roman"/>
          <w:sz w:val="23"/>
          <w:szCs w:val="23"/>
        </w:rPr>
        <w:fldChar w:fldCharType="begin"/>
      </w:r>
      <w:r w:rsidR="00C23382">
        <w:rPr>
          <w:rFonts w:ascii="Times New Roman" w:hAnsi="Times New Roman"/>
          <w:sz w:val="23"/>
          <w:szCs w:val="23"/>
        </w:rPr>
        <w:instrText xml:space="preserve"> REF _Ref280440166 \r \h </w:instrText>
      </w:r>
      <w:r w:rsidR="00AD385A">
        <w:rPr>
          <w:rFonts w:ascii="Times New Roman" w:hAnsi="Times New Roman"/>
          <w:sz w:val="23"/>
          <w:szCs w:val="23"/>
        </w:rPr>
      </w:r>
      <w:r w:rsidR="00AD385A">
        <w:rPr>
          <w:rFonts w:ascii="Times New Roman" w:hAnsi="Times New Roman"/>
          <w:sz w:val="23"/>
          <w:szCs w:val="23"/>
        </w:rPr>
        <w:fldChar w:fldCharType="separate"/>
      </w:r>
      <w:r w:rsidR="00401C3C">
        <w:rPr>
          <w:rFonts w:ascii="Times New Roman" w:hAnsi="Times New Roman"/>
          <w:sz w:val="23"/>
          <w:szCs w:val="23"/>
        </w:rPr>
        <w:t>6</w:t>
      </w:r>
      <w:r w:rsidR="00AD385A">
        <w:rPr>
          <w:rFonts w:ascii="Times New Roman" w:hAnsi="Times New Roman"/>
          <w:sz w:val="23"/>
          <w:szCs w:val="23"/>
        </w:rPr>
        <w:fldChar w:fldCharType="end"/>
      </w:r>
      <w:r w:rsidRPr="0023774F">
        <w:rPr>
          <w:rFonts w:ascii="Times New Roman" w:hAnsi="Times New Roman"/>
          <w:sz w:val="23"/>
          <w:szCs w:val="23"/>
        </w:rPr>
        <w:t xml:space="preserve"> Rámcové smlouvy týkající se zachovávání důvěrnosti zůstanou v plném rozsahu platné a účinné ještě po dobu pěti (5) let od zániku Rámcové smlouvy.</w:t>
      </w:r>
    </w:p>
    <w:p w:rsidR="001002AD" w:rsidRPr="00446774" w:rsidRDefault="009F2048" w:rsidP="007029B6">
      <w:pPr>
        <w:pStyle w:val="N2"/>
        <w:rPr>
          <w:u w:val="none"/>
        </w:rPr>
      </w:pPr>
      <w:bookmarkStart w:id="104" w:name="_Toc279069195"/>
      <w:bookmarkStart w:id="105" w:name="_Toc283644219"/>
      <w:r w:rsidRPr="00446774">
        <w:rPr>
          <w:u w:val="none"/>
        </w:rPr>
        <w:t xml:space="preserve">Aplikace článku </w:t>
      </w:r>
      <w:r w:rsidR="00AD385A" w:rsidRPr="00446774">
        <w:rPr>
          <w:u w:val="none"/>
        </w:rPr>
        <w:fldChar w:fldCharType="begin"/>
      </w:r>
      <w:r w:rsidRPr="00446774">
        <w:rPr>
          <w:u w:val="none"/>
        </w:rPr>
        <w:instrText xml:space="preserve"> REF _Ref280440638 \r \h </w:instrText>
      </w:r>
      <w:r w:rsidR="00AD385A" w:rsidRPr="00446774">
        <w:rPr>
          <w:u w:val="none"/>
        </w:rPr>
      </w:r>
      <w:r w:rsidR="00AD385A" w:rsidRPr="00446774">
        <w:rPr>
          <w:u w:val="none"/>
        </w:rPr>
        <w:fldChar w:fldCharType="separate"/>
      </w:r>
      <w:r w:rsidR="00401C3C">
        <w:rPr>
          <w:u w:val="none"/>
        </w:rPr>
        <w:t>6.1</w:t>
      </w:r>
      <w:r w:rsidR="00AD385A" w:rsidRPr="00446774">
        <w:rPr>
          <w:u w:val="none"/>
        </w:rPr>
        <w:fldChar w:fldCharType="end"/>
      </w:r>
      <w:r w:rsidR="001002AD" w:rsidRPr="00446774">
        <w:rPr>
          <w:u w:val="none"/>
        </w:rPr>
        <w:t xml:space="preserve"> až </w:t>
      </w:r>
      <w:r w:rsidR="00AD385A" w:rsidRPr="00446774">
        <w:rPr>
          <w:u w:val="none"/>
        </w:rPr>
        <w:fldChar w:fldCharType="begin"/>
      </w:r>
      <w:r w:rsidRPr="00446774">
        <w:rPr>
          <w:u w:val="none"/>
        </w:rPr>
        <w:instrText xml:space="preserve"> REF _Ref280440662 \r \h </w:instrText>
      </w:r>
      <w:r w:rsidR="00AD385A" w:rsidRPr="00446774">
        <w:rPr>
          <w:u w:val="none"/>
        </w:rPr>
      </w:r>
      <w:r w:rsidR="00AD385A" w:rsidRPr="00446774">
        <w:rPr>
          <w:u w:val="none"/>
        </w:rPr>
        <w:fldChar w:fldCharType="separate"/>
      </w:r>
      <w:r w:rsidR="00401C3C">
        <w:rPr>
          <w:u w:val="none"/>
        </w:rPr>
        <w:t>6.4</w:t>
      </w:r>
      <w:r w:rsidR="00AD385A" w:rsidRPr="00446774">
        <w:rPr>
          <w:u w:val="none"/>
        </w:rPr>
        <w:fldChar w:fldCharType="end"/>
      </w:r>
      <w:r w:rsidRPr="00446774">
        <w:rPr>
          <w:u w:val="none"/>
        </w:rPr>
        <w:t xml:space="preserve"> </w:t>
      </w:r>
      <w:r w:rsidR="001002AD" w:rsidRPr="00446774">
        <w:rPr>
          <w:u w:val="none"/>
        </w:rPr>
        <w:t xml:space="preserve">a </w:t>
      </w:r>
      <w:r w:rsidR="00AD385A" w:rsidRPr="00446774">
        <w:rPr>
          <w:u w:val="none"/>
        </w:rPr>
        <w:fldChar w:fldCharType="begin"/>
      </w:r>
      <w:r w:rsidRPr="00446774">
        <w:rPr>
          <w:u w:val="none"/>
        </w:rPr>
        <w:instrText xml:space="preserve"> REF _Ref280440681 \r \h </w:instrText>
      </w:r>
      <w:r w:rsidR="00AD385A" w:rsidRPr="00446774">
        <w:rPr>
          <w:u w:val="none"/>
        </w:rPr>
      </w:r>
      <w:r w:rsidR="00AD385A" w:rsidRPr="00446774">
        <w:rPr>
          <w:u w:val="none"/>
        </w:rPr>
        <w:fldChar w:fldCharType="separate"/>
      </w:r>
      <w:r w:rsidR="00401C3C">
        <w:rPr>
          <w:u w:val="none"/>
        </w:rPr>
        <w:t>6.6</w:t>
      </w:r>
      <w:r w:rsidR="00AD385A" w:rsidRPr="00446774">
        <w:rPr>
          <w:u w:val="none"/>
        </w:rPr>
        <w:fldChar w:fldCharType="end"/>
      </w:r>
      <w:r w:rsidRPr="00446774">
        <w:rPr>
          <w:u w:val="none"/>
        </w:rPr>
        <w:t xml:space="preserve"> </w:t>
      </w:r>
      <w:r w:rsidR="001002AD" w:rsidRPr="00446774">
        <w:rPr>
          <w:u w:val="none"/>
        </w:rPr>
        <w:t>této Rámcové smlouvy na subjekty zúčastněné na Prováděcích smlouvách</w:t>
      </w:r>
      <w:bookmarkEnd w:id="104"/>
      <w:bookmarkEnd w:id="105"/>
      <w:r w:rsidR="001002AD" w:rsidRPr="00446774">
        <w:rPr>
          <w:u w:val="none"/>
        </w:rPr>
        <w:t xml:space="preserve"> </w:t>
      </w:r>
    </w:p>
    <w:p w:rsidR="001002AD" w:rsidRPr="001002AD" w:rsidRDefault="001002AD" w:rsidP="0023774F">
      <w:pPr>
        <w:pStyle w:val="CM9"/>
        <w:spacing w:before="120" w:after="120" w:line="276" w:lineRule="auto"/>
        <w:ind w:left="705"/>
        <w:jc w:val="both"/>
        <w:rPr>
          <w:sz w:val="23"/>
          <w:szCs w:val="23"/>
        </w:rPr>
      </w:pPr>
      <w:r w:rsidRPr="001002AD">
        <w:rPr>
          <w:sz w:val="23"/>
          <w:szCs w:val="23"/>
        </w:rPr>
        <w:t xml:space="preserve">Od okamžiku uzavření jakékoliv Prováděcí smlouvy se ustanovení článků </w:t>
      </w:r>
      <w:r w:rsidR="00AD385A">
        <w:rPr>
          <w:sz w:val="23"/>
          <w:szCs w:val="23"/>
        </w:rPr>
        <w:fldChar w:fldCharType="begin"/>
      </w:r>
      <w:r w:rsidR="009F2048">
        <w:rPr>
          <w:sz w:val="23"/>
          <w:szCs w:val="23"/>
        </w:rPr>
        <w:instrText xml:space="preserve"> REF _Ref280440715 \r \h </w:instrText>
      </w:r>
      <w:r w:rsidR="00AD385A">
        <w:rPr>
          <w:sz w:val="23"/>
          <w:szCs w:val="23"/>
        </w:rPr>
      </w:r>
      <w:r w:rsidR="00AD385A">
        <w:rPr>
          <w:sz w:val="23"/>
          <w:szCs w:val="23"/>
        </w:rPr>
        <w:fldChar w:fldCharType="separate"/>
      </w:r>
      <w:r w:rsidR="00401C3C">
        <w:rPr>
          <w:sz w:val="23"/>
          <w:szCs w:val="23"/>
        </w:rPr>
        <w:t>6.1</w:t>
      </w:r>
      <w:r w:rsidR="00AD385A">
        <w:rPr>
          <w:sz w:val="23"/>
          <w:szCs w:val="23"/>
        </w:rPr>
        <w:fldChar w:fldCharType="end"/>
      </w:r>
      <w:r w:rsidR="009F2048">
        <w:rPr>
          <w:sz w:val="23"/>
          <w:szCs w:val="23"/>
        </w:rPr>
        <w:t xml:space="preserve"> </w:t>
      </w:r>
      <w:r w:rsidRPr="001002AD">
        <w:rPr>
          <w:sz w:val="23"/>
          <w:szCs w:val="23"/>
        </w:rPr>
        <w:t xml:space="preserve">až </w:t>
      </w:r>
      <w:r w:rsidR="00AD385A">
        <w:rPr>
          <w:sz w:val="23"/>
          <w:szCs w:val="23"/>
        </w:rPr>
        <w:fldChar w:fldCharType="begin"/>
      </w:r>
      <w:r w:rsidR="009F2048">
        <w:rPr>
          <w:sz w:val="23"/>
          <w:szCs w:val="23"/>
        </w:rPr>
        <w:instrText xml:space="preserve"> REF _Ref280440748 \r \h </w:instrText>
      </w:r>
      <w:r w:rsidR="00AD385A">
        <w:rPr>
          <w:sz w:val="23"/>
          <w:szCs w:val="23"/>
        </w:rPr>
      </w:r>
      <w:r w:rsidR="00AD385A">
        <w:rPr>
          <w:sz w:val="23"/>
          <w:szCs w:val="23"/>
        </w:rPr>
        <w:fldChar w:fldCharType="separate"/>
      </w:r>
      <w:r w:rsidR="00401C3C">
        <w:rPr>
          <w:sz w:val="23"/>
          <w:szCs w:val="23"/>
        </w:rPr>
        <w:t>6.4</w:t>
      </w:r>
      <w:r w:rsidR="00AD385A">
        <w:rPr>
          <w:sz w:val="23"/>
          <w:szCs w:val="23"/>
        </w:rPr>
        <w:fldChar w:fldCharType="end"/>
      </w:r>
      <w:r w:rsidR="009F2048">
        <w:rPr>
          <w:sz w:val="23"/>
          <w:szCs w:val="23"/>
        </w:rPr>
        <w:t xml:space="preserve"> </w:t>
      </w:r>
      <w:r w:rsidRPr="001002AD">
        <w:rPr>
          <w:sz w:val="23"/>
          <w:szCs w:val="23"/>
        </w:rPr>
        <w:t>a</w:t>
      </w:r>
      <w:r w:rsidR="0023774F">
        <w:rPr>
          <w:sz w:val="23"/>
          <w:szCs w:val="23"/>
        </w:rPr>
        <w:t xml:space="preserve"> </w:t>
      </w:r>
      <w:r w:rsidR="00AD385A">
        <w:rPr>
          <w:sz w:val="23"/>
          <w:szCs w:val="23"/>
        </w:rPr>
        <w:fldChar w:fldCharType="begin"/>
      </w:r>
      <w:r w:rsidR="009F2048">
        <w:rPr>
          <w:sz w:val="23"/>
          <w:szCs w:val="23"/>
        </w:rPr>
        <w:instrText xml:space="preserve"> REF _Ref280440782 \r \h </w:instrText>
      </w:r>
      <w:r w:rsidR="00AD385A">
        <w:rPr>
          <w:sz w:val="23"/>
          <w:szCs w:val="23"/>
        </w:rPr>
      </w:r>
      <w:r w:rsidR="00AD385A">
        <w:rPr>
          <w:sz w:val="23"/>
          <w:szCs w:val="23"/>
        </w:rPr>
        <w:fldChar w:fldCharType="separate"/>
      </w:r>
      <w:r w:rsidR="00401C3C">
        <w:rPr>
          <w:sz w:val="23"/>
          <w:szCs w:val="23"/>
        </w:rPr>
        <w:t>6.6</w:t>
      </w:r>
      <w:r w:rsidR="00AD385A">
        <w:rPr>
          <w:sz w:val="23"/>
          <w:szCs w:val="23"/>
        </w:rPr>
        <w:fldChar w:fldCharType="end"/>
      </w:r>
      <w:r w:rsidR="009F2048">
        <w:rPr>
          <w:sz w:val="23"/>
          <w:szCs w:val="23"/>
        </w:rPr>
        <w:t xml:space="preserve"> </w:t>
      </w:r>
      <w:r w:rsidRPr="001002AD">
        <w:rPr>
          <w:sz w:val="23"/>
          <w:szCs w:val="23"/>
        </w:rPr>
        <w:t xml:space="preserve">této Rámcové smlouvy přiměřeně aplikují na </w:t>
      </w:r>
      <w:r w:rsidR="002823DA">
        <w:rPr>
          <w:sz w:val="23"/>
          <w:szCs w:val="23"/>
        </w:rPr>
        <w:t>MVČR</w:t>
      </w:r>
      <w:r w:rsidRPr="001002AD">
        <w:rPr>
          <w:sz w:val="23"/>
          <w:szCs w:val="23"/>
        </w:rPr>
        <w:t xml:space="preserve">, příslušného Poskytovatele a příslušného Konečného uživatele, a to přinejmenším ve vztahu k jakýmkoli Důvěrným informacím souvisejícími či získanými v souvislosti s příslušnou Prováděcí smlouvou. </w:t>
      </w:r>
    </w:p>
    <w:p w:rsidR="001002AD" w:rsidRPr="00446774" w:rsidRDefault="001002AD" w:rsidP="007029B6">
      <w:pPr>
        <w:pStyle w:val="N2"/>
        <w:rPr>
          <w:u w:val="none"/>
        </w:rPr>
      </w:pPr>
      <w:bookmarkStart w:id="106" w:name="_Toc279069196"/>
      <w:bookmarkStart w:id="107" w:name="_Ref280440681"/>
      <w:bookmarkStart w:id="108" w:name="_Ref280440782"/>
      <w:bookmarkStart w:id="109" w:name="_Toc283644220"/>
      <w:r w:rsidRPr="00446774">
        <w:rPr>
          <w:u w:val="none"/>
        </w:rPr>
        <w:t>Ochrana duševního vlastnictví</w:t>
      </w:r>
      <w:bookmarkEnd w:id="106"/>
      <w:bookmarkEnd w:id="107"/>
      <w:bookmarkEnd w:id="108"/>
      <w:bookmarkEnd w:id="109"/>
      <w:r w:rsidRPr="00446774">
        <w:rPr>
          <w:u w:val="none"/>
        </w:rPr>
        <w:t xml:space="preserve"> </w:t>
      </w:r>
    </w:p>
    <w:p w:rsidR="003C04E5" w:rsidRDefault="004B4D6B" w:rsidP="003C04E5">
      <w:pPr>
        <w:pStyle w:val="bno"/>
      </w:pPr>
      <w:r w:rsidRPr="001002AD">
        <w:t>V případě, že výsledkem služeb poskytovaných Poskytovatelem dle Prováděcí smlouvy bude jakýkoliv nehmotný statek</w:t>
      </w:r>
      <w:r w:rsidR="00443A03">
        <w:t xml:space="preserve"> (zejména v důsledku poskytování služeb na základě KL ZKS 001)</w:t>
      </w:r>
      <w:r w:rsidRPr="001002AD">
        <w:t>, jenž nevznikl (plně či částečně) v důsledku duševní tvůrčí činnosti M</w:t>
      </w:r>
      <w:r w:rsidR="00C031E7">
        <w:t>V</w:t>
      </w:r>
      <w:r w:rsidRPr="001002AD">
        <w:t xml:space="preserve">ČR, </w:t>
      </w:r>
      <w:r w:rsidRPr="00C84F81">
        <w:t xml:space="preserve">Konečného uživatele či třetí osoby a jenž je předmětem jakýchkoliv práv duševního vlastnictví (zejména autorského práva), pak MVČR získává okamžikem vyhotovení takového </w:t>
      </w:r>
      <w:r>
        <w:t xml:space="preserve">díla právo </w:t>
      </w:r>
      <w:r w:rsidRPr="00C84F81">
        <w:t xml:space="preserve">užívat </w:t>
      </w:r>
      <w:r>
        <w:t>dílo (dále jen „</w:t>
      </w:r>
      <w:r w:rsidRPr="002B0C75">
        <w:rPr>
          <w:b/>
        </w:rPr>
        <w:t>licence</w:t>
      </w:r>
      <w:r>
        <w:t>“).</w:t>
      </w:r>
      <w:r w:rsidRPr="00C84F81">
        <w:t xml:space="preserve"> Tato licence je udělena jako nevýhradní</w:t>
      </w:r>
      <w:r>
        <w:t>,</w:t>
      </w:r>
      <w:r w:rsidRPr="00C84F81">
        <w:t xml:space="preserve"> trvalá, bez územního omezení. Licence zahrnuje oprávnění MVČR užít autorská díla, která jsou počítačovými programy, jak ve zdrojovém, tak v strojovém kódu. Poskytovatel spolu s licencí uděluje MVČR souhlas k jakékoliv změně nebo jinému zásahu do díla, které je MVČR oprávněn užít podle této Rámcové smlouvy, nebo </w:t>
      </w:r>
      <w:r>
        <w:t xml:space="preserve">na základě </w:t>
      </w:r>
      <w:r w:rsidRPr="00C84F81">
        <w:t xml:space="preserve">příslušné Prováděcí smlouvy, a to i prostřednictvím třetích osob. MVČR je oprávněn tuto licenci dále převádět na Konečné uživatele. </w:t>
      </w:r>
      <w:r w:rsidRPr="00C84F81">
        <w:rPr>
          <w:lang w:eastAsia="en-US"/>
        </w:rPr>
        <w:t xml:space="preserve">MVČR není povinno udělenou </w:t>
      </w:r>
      <w:r>
        <w:rPr>
          <w:lang w:eastAsia="en-US"/>
        </w:rPr>
        <w:t>l</w:t>
      </w:r>
      <w:r w:rsidRPr="00C84F81">
        <w:rPr>
          <w:lang w:eastAsia="en-US"/>
        </w:rPr>
        <w:t xml:space="preserve">icenci využít. </w:t>
      </w:r>
      <w:r w:rsidRPr="00C84F81">
        <w:t xml:space="preserve">Má se za to, že odměna za takovou licenci je již zahrnuta v ceně za služby poskytované ze strany příslušného Poskytovatele na základě Prováděcí smlouvy (nedojde k navýšení ceny za službu o částku odpovídající odměně za licenci). Smluvní strany výslovně prohlašují, že pokud při poskytování </w:t>
      </w:r>
      <w:r>
        <w:t>s</w:t>
      </w:r>
      <w:r w:rsidRPr="00C84F81">
        <w:t>lužeb vznikne činností Poskytovatele a MVČR, a/nebo Konečného uživatele dílo spoluautorů ve smyslu § 8 autorského zákona (dále jen „</w:t>
      </w:r>
      <w:r w:rsidRPr="002B0C75">
        <w:rPr>
          <w:rStyle w:val="RLProhlensmluvnchstranChar"/>
          <w:rFonts w:eastAsia="Calibri"/>
          <w:sz w:val="23"/>
          <w:szCs w:val="23"/>
        </w:rPr>
        <w:t>dílo spoluautorů</w:t>
      </w:r>
      <w:r w:rsidRPr="002B0C75">
        <w:t xml:space="preserve">“) a nedohodnou-li se smluvní strany výslovně jinak, bude se mít za to, že je </w:t>
      </w:r>
      <w:r w:rsidRPr="00C84F81">
        <w:t xml:space="preserve">MVČR </w:t>
      </w:r>
      <w:r w:rsidRPr="002B0C75">
        <w:t>oprávněn</w:t>
      </w:r>
      <w:r w:rsidRPr="00C84F81">
        <w:t>o</w:t>
      </w:r>
      <w:r w:rsidRPr="002B0C75">
        <w:t xml:space="preserve"> vykonávat majetková autorská práva k dílu spoluautorů tak, jako by byl jejich výlučným vykonavatelem a že </w:t>
      </w:r>
      <w:r w:rsidRPr="00C84F81">
        <w:t xml:space="preserve">Poskytovatel </w:t>
      </w:r>
      <w:r w:rsidRPr="002B0C75">
        <w:t xml:space="preserve">udělil </w:t>
      </w:r>
      <w:r w:rsidRPr="00C84F81">
        <w:t xml:space="preserve">MVČR </w:t>
      </w:r>
      <w:r w:rsidRPr="002B0C75">
        <w:t>souhlas k</w:t>
      </w:r>
      <w:r w:rsidRPr="00C84F81">
        <w:t> </w:t>
      </w:r>
      <w:r w:rsidRPr="002B0C75">
        <w:t>jakékoliv změně nebo jinému zásahu do díla spoluautorů.</w:t>
      </w:r>
      <w:r w:rsidRPr="00C84F81">
        <w:t xml:space="preserve"> Poskytovatel prohlašuje, že vypořádal či vypořádá veškeré případné nároky autorů příslušných plnění, poskytovaných podle této Rámcové smlouvy, </w:t>
      </w:r>
      <w:r>
        <w:t>a/</w:t>
      </w:r>
      <w:r w:rsidRPr="00C84F81">
        <w:t>nebo příslušných Prováděcích smluv, a že sjednaná cena zahrnuje celkovou odměnu za poskytnutí práv včetně vypořádání veškerých práv autorů.</w:t>
      </w:r>
    </w:p>
    <w:p w:rsidR="007B270E" w:rsidRDefault="007B270E" w:rsidP="0023774F">
      <w:pPr>
        <w:pStyle w:val="CM50"/>
        <w:spacing w:before="120" w:after="120" w:line="276" w:lineRule="auto"/>
        <w:ind w:left="708"/>
        <w:jc w:val="both"/>
      </w:pPr>
    </w:p>
    <w:p w:rsidR="003C04E5" w:rsidRPr="00446774" w:rsidRDefault="003C04E5" w:rsidP="003C04E5">
      <w:pPr>
        <w:pStyle w:val="N2"/>
        <w:rPr>
          <w:u w:val="none"/>
        </w:rPr>
      </w:pPr>
      <w:bookmarkStart w:id="110" w:name="_Toc279077133"/>
      <w:bookmarkStart w:id="111" w:name="_Toc279069197"/>
      <w:bookmarkStart w:id="112" w:name="_Toc283644221"/>
      <w:r w:rsidRPr="00446774">
        <w:rPr>
          <w:u w:val="none"/>
        </w:rPr>
        <w:lastRenderedPageBreak/>
        <w:t>Ochrana telekomunikačního tajemství</w:t>
      </w:r>
      <w:bookmarkEnd w:id="110"/>
      <w:bookmarkEnd w:id="112"/>
    </w:p>
    <w:bookmarkEnd w:id="111"/>
    <w:p w:rsidR="003C04E5" w:rsidRDefault="00D2378C" w:rsidP="003C04E5">
      <w:pPr>
        <w:pStyle w:val="bno"/>
        <w:rPr>
          <w:sz w:val="24"/>
        </w:rPr>
      </w:pPr>
      <w:r>
        <w:t>Ostatními ustanoveními části</w:t>
      </w:r>
      <w:r w:rsidR="003C04E5">
        <w:t xml:space="preserve"> </w:t>
      </w:r>
      <w:r w:rsidR="00AD385A">
        <w:fldChar w:fldCharType="begin"/>
      </w:r>
      <w:r>
        <w:instrText xml:space="preserve"> REF _Ref280440892 \r \h </w:instrText>
      </w:r>
      <w:r w:rsidR="00AD385A">
        <w:fldChar w:fldCharType="separate"/>
      </w:r>
      <w:r w:rsidR="00401C3C">
        <w:t>6</w:t>
      </w:r>
      <w:r w:rsidR="00AD385A">
        <w:fldChar w:fldCharType="end"/>
      </w:r>
      <w:r w:rsidR="003C04E5">
        <w:t xml:space="preserve"> Rámcové smlouvy, nejsou dotčeny závazky Poskytovatelů, plynoucí z ochrany osobních, provozních a lokalizačních údajů a důvěrnosti komunikací ve smyslu ZOEK</w:t>
      </w:r>
      <w:r w:rsidR="00C256AE">
        <w:t xml:space="preserve"> a případně dalších souvisejících právních předpisů</w:t>
      </w:r>
      <w:r w:rsidR="003C04E5">
        <w:t>.</w:t>
      </w:r>
    </w:p>
    <w:p w:rsidR="0023774F" w:rsidRPr="0023774F" w:rsidRDefault="0023774F" w:rsidP="0023774F"/>
    <w:p w:rsidR="001002AD" w:rsidRPr="001002AD" w:rsidRDefault="001002AD" w:rsidP="007029B6">
      <w:pPr>
        <w:pStyle w:val="N1"/>
      </w:pPr>
      <w:bookmarkStart w:id="113" w:name="_Toc279069198"/>
      <w:bookmarkStart w:id="114" w:name="_Ref280441635"/>
      <w:bookmarkStart w:id="115" w:name="_Toc283644222"/>
      <w:r w:rsidRPr="001002AD">
        <w:t>DOBA TRVÁNÍ RÁMCOVÉ SMLOUVY</w:t>
      </w:r>
      <w:bookmarkEnd w:id="113"/>
      <w:bookmarkEnd w:id="114"/>
      <w:bookmarkEnd w:id="115"/>
      <w:r w:rsidRPr="001002AD">
        <w:t xml:space="preserve"> </w:t>
      </w:r>
    </w:p>
    <w:p w:rsidR="0023774F" w:rsidRPr="00446774" w:rsidRDefault="001002AD" w:rsidP="007029B6">
      <w:pPr>
        <w:pStyle w:val="N2"/>
        <w:rPr>
          <w:u w:val="none"/>
        </w:rPr>
      </w:pPr>
      <w:bookmarkStart w:id="116" w:name="_Toc279069199"/>
      <w:bookmarkStart w:id="117" w:name="_Ref280440959"/>
      <w:bookmarkStart w:id="118" w:name="_Ref280440985"/>
      <w:bookmarkStart w:id="119" w:name="_Ref280441384"/>
      <w:bookmarkStart w:id="120" w:name="_Toc283644223"/>
      <w:r w:rsidRPr="00446774">
        <w:rPr>
          <w:u w:val="none"/>
        </w:rPr>
        <w:t>Doba trvání Rámcové smlouvy</w:t>
      </w:r>
      <w:bookmarkEnd w:id="116"/>
      <w:bookmarkEnd w:id="117"/>
      <w:bookmarkEnd w:id="118"/>
      <w:bookmarkEnd w:id="119"/>
      <w:bookmarkEnd w:id="120"/>
      <w:r w:rsidRPr="00446774">
        <w:rPr>
          <w:u w:val="none"/>
        </w:rPr>
        <w:t xml:space="preserve"> </w:t>
      </w:r>
    </w:p>
    <w:p w:rsidR="001002AD" w:rsidRPr="001002AD" w:rsidRDefault="001002AD" w:rsidP="0023774F">
      <w:pPr>
        <w:pStyle w:val="Default"/>
        <w:spacing w:before="120" w:after="120" w:line="276" w:lineRule="auto"/>
        <w:ind w:left="708"/>
        <w:jc w:val="both"/>
        <w:rPr>
          <w:color w:val="auto"/>
          <w:sz w:val="23"/>
          <w:szCs w:val="23"/>
        </w:rPr>
      </w:pPr>
      <w:r w:rsidRPr="001002AD">
        <w:rPr>
          <w:color w:val="auto"/>
          <w:sz w:val="23"/>
          <w:szCs w:val="23"/>
        </w:rPr>
        <w:t xml:space="preserve">Tato Rámcová smlouva nabývá účinnosti dnem podpisu všemi Smluvními stranami. Tato Rámcová smlouva se uzavírá na dobu určitou a zaniká uplynutím </w:t>
      </w:r>
      <w:r w:rsidR="002A372D">
        <w:t>dvaadvaceti (22) měsíců</w:t>
      </w:r>
      <w:r w:rsidR="002A372D" w:rsidDel="002A372D">
        <w:t xml:space="preserve"> </w:t>
      </w:r>
      <w:r w:rsidRPr="001002AD">
        <w:rPr>
          <w:color w:val="auto"/>
          <w:sz w:val="23"/>
          <w:szCs w:val="23"/>
        </w:rPr>
        <w:t xml:space="preserve">ode dne nabytí její účinnosti. </w:t>
      </w:r>
      <w:r w:rsidR="007570DA">
        <w:t>V případě, že MVČR využije svého opčního práva dle čl. 13 zadávací dokumentace pro Zadávací řízení, zavazuji se Smluvní strany uzavřít dodatek k této Rámcové smlouvě, kterým bude účinnost Rámcové smlouvy prodloužena v souladu s uplatněnou opcí.</w:t>
      </w:r>
    </w:p>
    <w:p w:rsidR="001002AD" w:rsidRPr="00446774" w:rsidRDefault="001002AD" w:rsidP="007029B6">
      <w:pPr>
        <w:pStyle w:val="N2"/>
        <w:rPr>
          <w:u w:val="none"/>
        </w:rPr>
      </w:pPr>
      <w:bookmarkStart w:id="121" w:name="_Toc279069200"/>
      <w:bookmarkStart w:id="122" w:name="_Ref280441408"/>
      <w:bookmarkStart w:id="123" w:name="_Toc283644224"/>
      <w:r w:rsidRPr="00446774">
        <w:rPr>
          <w:u w:val="none"/>
        </w:rPr>
        <w:t>Zánik Rámcové smlouvy před uplynutím doby jejího trvání</w:t>
      </w:r>
      <w:bookmarkEnd w:id="121"/>
      <w:bookmarkEnd w:id="122"/>
      <w:bookmarkEnd w:id="123"/>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Před okamžikem zániku této Rámcové smlouvy dle článku </w:t>
      </w:r>
      <w:r w:rsidR="00AD385A">
        <w:rPr>
          <w:sz w:val="23"/>
          <w:szCs w:val="23"/>
        </w:rPr>
        <w:fldChar w:fldCharType="begin"/>
      </w:r>
      <w:r w:rsidR="00D2378C">
        <w:rPr>
          <w:sz w:val="23"/>
          <w:szCs w:val="23"/>
        </w:rPr>
        <w:instrText xml:space="preserve"> REF _Ref280440959 \r \h </w:instrText>
      </w:r>
      <w:r w:rsidR="00AD385A">
        <w:rPr>
          <w:sz w:val="23"/>
          <w:szCs w:val="23"/>
        </w:rPr>
      </w:r>
      <w:r w:rsidR="00AD385A">
        <w:rPr>
          <w:sz w:val="23"/>
          <w:szCs w:val="23"/>
        </w:rPr>
        <w:fldChar w:fldCharType="separate"/>
      </w:r>
      <w:r w:rsidR="00401C3C">
        <w:rPr>
          <w:sz w:val="23"/>
          <w:szCs w:val="23"/>
        </w:rPr>
        <w:t>7.1</w:t>
      </w:r>
      <w:r w:rsidR="00AD385A">
        <w:rPr>
          <w:sz w:val="23"/>
          <w:szCs w:val="23"/>
        </w:rPr>
        <w:fldChar w:fldCharType="end"/>
      </w:r>
      <w:r w:rsidR="00D2378C">
        <w:rPr>
          <w:sz w:val="23"/>
          <w:szCs w:val="23"/>
        </w:rPr>
        <w:t xml:space="preserve"> </w:t>
      </w:r>
      <w:r w:rsidRPr="001002AD">
        <w:rPr>
          <w:sz w:val="23"/>
          <w:szCs w:val="23"/>
        </w:rPr>
        <w:t xml:space="preserve">této Rámcové smlouvy lze tuto Rámcovou smlouvu zcela ukončit výhradně na základě písemné dohody všech Smluvních stran, není-li dále v této Rámcové smlouvě stanoveno jinak. </w:t>
      </w:r>
    </w:p>
    <w:p w:rsidR="001002AD" w:rsidRPr="00446774" w:rsidRDefault="001002AD" w:rsidP="007464AA">
      <w:pPr>
        <w:pStyle w:val="N2"/>
        <w:rPr>
          <w:u w:val="none"/>
        </w:rPr>
      </w:pPr>
      <w:bookmarkStart w:id="124" w:name="_Toc279069201"/>
      <w:bookmarkStart w:id="125" w:name="_Ref280441108"/>
      <w:bookmarkStart w:id="126" w:name="_Ref280441313"/>
      <w:bookmarkStart w:id="127" w:name="_Ref280441547"/>
      <w:bookmarkStart w:id="128" w:name="_Toc283644225"/>
      <w:r w:rsidRPr="00446774">
        <w:rPr>
          <w:u w:val="none"/>
        </w:rPr>
        <w:t>Částečný zánik Rámcové smlouvy před uplynutím doby jejího trvání</w:t>
      </w:r>
      <w:bookmarkEnd w:id="124"/>
      <w:bookmarkEnd w:id="125"/>
      <w:bookmarkEnd w:id="126"/>
      <w:bookmarkEnd w:id="127"/>
      <w:bookmarkEnd w:id="128"/>
      <w:r w:rsidRPr="00446774">
        <w:rPr>
          <w:u w:val="none"/>
        </w:rPr>
        <w:t xml:space="preserve"> </w:t>
      </w:r>
    </w:p>
    <w:p w:rsidR="0023774F" w:rsidRPr="0023774F" w:rsidRDefault="001002AD" w:rsidP="005331FD">
      <w:pPr>
        <w:pStyle w:val="CM49"/>
        <w:spacing w:before="120" w:after="120" w:line="276" w:lineRule="auto"/>
        <w:ind w:left="708"/>
        <w:jc w:val="both"/>
      </w:pPr>
      <w:r w:rsidRPr="001002AD">
        <w:rPr>
          <w:sz w:val="23"/>
          <w:szCs w:val="23"/>
        </w:rPr>
        <w:t xml:space="preserve">Před okamžikem zániku této Rámcové smlouvy dle článku </w:t>
      </w:r>
      <w:r w:rsidR="00AD385A">
        <w:rPr>
          <w:sz w:val="23"/>
          <w:szCs w:val="23"/>
        </w:rPr>
        <w:fldChar w:fldCharType="begin"/>
      </w:r>
      <w:r w:rsidR="00D2378C">
        <w:rPr>
          <w:sz w:val="23"/>
          <w:szCs w:val="23"/>
        </w:rPr>
        <w:instrText xml:space="preserve"> REF _Ref280440985 \r \h </w:instrText>
      </w:r>
      <w:r w:rsidR="00AD385A">
        <w:rPr>
          <w:sz w:val="23"/>
          <w:szCs w:val="23"/>
        </w:rPr>
      </w:r>
      <w:r w:rsidR="00AD385A">
        <w:rPr>
          <w:sz w:val="23"/>
          <w:szCs w:val="23"/>
        </w:rPr>
        <w:fldChar w:fldCharType="separate"/>
      </w:r>
      <w:r w:rsidR="00401C3C">
        <w:rPr>
          <w:sz w:val="23"/>
          <w:szCs w:val="23"/>
        </w:rPr>
        <w:t>7.1</w:t>
      </w:r>
      <w:r w:rsidR="00AD385A">
        <w:rPr>
          <w:sz w:val="23"/>
          <w:szCs w:val="23"/>
        </w:rPr>
        <w:fldChar w:fldCharType="end"/>
      </w:r>
      <w:r w:rsidR="00D2378C">
        <w:rPr>
          <w:sz w:val="23"/>
          <w:szCs w:val="23"/>
        </w:rPr>
        <w:t xml:space="preserve"> </w:t>
      </w:r>
      <w:r w:rsidRPr="001002AD">
        <w:rPr>
          <w:sz w:val="23"/>
          <w:szCs w:val="23"/>
        </w:rPr>
        <w:t xml:space="preserve">této Rámcové smlouvy lze tuto Rámcovou smlouvu částečně ukončit na základě písemné dohody </w:t>
      </w:r>
      <w:r w:rsidR="002823DA">
        <w:rPr>
          <w:sz w:val="23"/>
          <w:szCs w:val="23"/>
        </w:rPr>
        <w:t>MVČR</w:t>
      </w:r>
      <w:r w:rsidRPr="001002AD">
        <w:rPr>
          <w:sz w:val="23"/>
          <w:szCs w:val="23"/>
        </w:rPr>
        <w:t xml:space="preserve"> a Poskytovatele nebo na základě odstoupení ze strany </w:t>
      </w:r>
      <w:r w:rsidR="002823DA">
        <w:rPr>
          <w:sz w:val="23"/>
          <w:szCs w:val="23"/>
        </w:rPr>
        <w:t>MVČR</w:t>
      </w:r>
      <w:r w:rsidRPr="001002AD">
        <w:rPr>
          <w:sz w:val="23"/>
          <w:szCs w:val="23"/>
        </w:rPr>
        <w:t xml:space="preserve"> či kteréhokoli</w:t>
      </w:r>
      <w:r w:rsidR="005331FD">
        <w:rPr>
          <w:sz w:val="23"/>
          <w:szCs w:val="23"/>
        </w:rPr>
        <w:t xml:space="preserve"> </w:t>
      </w:r>
      <w:r w:rsidRPr="0023774F">
        <w:t xml:space="preserve">z Poskytovatelů v případě, že se kterýkoli z Poskytovatelů (odstoupení ze strany </w:t>
      </w:r>
      <w:r w:rsidR="002823DA">
        <w:t>MVČR</w:t>
      </w:r>
      <w:r w:rsidRPr="0023774F">
        <w:t xml:space="preserve">) či </w:t>
      </w:r>
      <w:r w:rsidR="002823DA">
        <w:t>MVČR</w:t>
      </w:r>
      <w:r w:rsidRPr="0023774F">
        <w:t xml:space="preserve"> (odstoupení ze strany Poskytovatele) dopustí podstatného porušení této Rámcové smlouvy ve smyslu článku </w:t>
      </w:r>
      <w:r w:rsidR="00AD385A">
        <w:fldChar w:fldCharType="begin"/>
      </w:r>
      <w:r w:rsidR="00D2378C">
        <w:instrText xml:space="preserve"> REF _Ref280441072 \r \h </w:instrText>
      </w:r>
      <w:r w:rsidR="00AD385A">
        <w:fldChar w:fldCharType="separate"/>
      </w:r>
      <w:r w:rsidR="00401C3C">
        <w:t>7.4</w:t>
      </w:r>
      <w:r w:rsidR="00AD385A">
        <w:fldChar w:fldCharType="end"/>
      </w:r>
      <w:r w:rsidR="00D2378C">
        <w:t xml:space="preserve"> </w:t>
      </w:r>
      <w:r w:rsidRPr="0023774F">
        <w:t xml:space="preserve">Rámcové smlouvy a současně dojde ke splnění všech podmínek uvedených v článku </w:t>
      </w:r>
      <w:r w:rsidR="00AD385A">
        <w:fldChar w:fldCharType="begin"/>
      </w:r>
      <w:r w:rsidR="00D2378C">
        <w:instrText xml:space="preserve"> REF _Ref280441091 \r \h </w:instrText>
      </w:r>
      <w:r w:rsidR="00AD385A">
        <w:fldChar w:fldCharType="separate"/>
      </w:r>
      <w:r w:rsidR="00401C3C">
        <w:t>7.5</w:t>
      </w:r>
      <w:r w:rsidR="00AD385A">
        <w:fldChar w:fldCharType="end"/>
      </w:r>
      <w:r w:rsidRPr="0023774F">
        <w:t xml:space="preserve"> této Rámcové smlouvy. </w:t>
      </w:r>
    </w:p>
    <w:p w:rsidR="00EE7BE8" w:rsidRDefault="001002AD" w:rsidP="0023774F">
      <w:pPr>
        <w:pStyle w:val="CM49"/>
        <w:spacing w:before="120" w:after="120" w:line="276" w:lineRule="auto"/>
        <w:ind w:left="709"/>
        <w:jc w:val="both"/>
        <w:rPr>
          <w:sz w:val="23"/>
          <w:szCs w:val="23"/>
        </w:rPr>
      </w:pPr>
      <w:r w:rsidRPr="001002AD">
        <w:rPr>
          <w:sz w:val="23"/>
          <w:szCs w:val="23"/>
        </w:rPr>
        <w:t xml:space="preserve">V případě ukončení této Rámcové smlouvy v souladu s tímto článkem </w:t>
      </w:r>
      <w:r w:rsidR="00AD385A">
        <w:rPr>
          <w:sz w:val="23"/>
          <w:szCs w:val="23"/>
        </w:rPr>
        <w:fldChar w:fldCharType="begin"/>
      </w:r>
      <w:r w:rsidR="00D2378C">
        <w:rPr>
          <w:sz w:val="23"/>
          <w:szCs w:val="23"/>
        </w:rPr>
        <w:instrText xml:space="preserve"> REF _Ref280441108 \r \h </w:instrText>
      </w:r>
      <w:r w:rsidR="00AD385A">
        <w:rPr>
          <w:sz w:val="23"/>
          <w:szCs w:val="23"/>
        </w:rPr>
      </w:r>
      <w:r w:rsidR="00AD385A">
        <w:rPr>
          <w:sz w:val="23"/>
          <w:szCs w:val="23"/>
        </w:rPr>
        <w:fldChar w:fldCharType="separate"/>
      </w:r>
      <w:r w:rsidR="00401C3C">
        <w:rPr>
          <w:sz w:val="23"/>
          <w:szCs w:val="23"/>
        </w:rPr>
        <w:t>7.3</w:t>
      </w:r>
      <w:r w:rsidR="00AD385A">
        <w:rPr>
          <w:sz w:val="23"/>
          <w:szCs w:val="23"/>
        </w:rPr>
        <w:fldChar w:fldCharType="end"/>
      </w:r>
      <w:r w:rsidRPr="001002AD">
        <w:rPr>
          <w:sz w:val="23"/>
          <w:szCs w:val="23"/>
        </w:rPr>
        <w:t xml:space="preserve"> Rámcové smlouvy zaniká Rámcová smlouva pouze v rozsahu vzájemných práv a povinností dotčeného Poskytovatele a </w:t>
      </w:r>
      <w:r w:rsidR="002823DA">
        <w:rPr>
          <w:sz w:val="23"/>
          <w:szCs w:val="23"/>
        </w:rPr>
        <w:t>MVČR</w:t>
      </w:r>
      <w:r w:rsidRPr="001002AD">
        <w:rPr>
          <w:sz w:val="23"/>
          <w:szCs w:val="23"/>
        </w:rPr>
        <w:t xml:space="preserve">. </w:t>
      </w:r>
    </w:p>
    <w:p w:rsidR="001002AD" w:rsidRDefault="00EE7BE8" w:rsidP="0023774F">
      <w:pPr>
        <w:pStyle w:val="CM49"/>
        <w:spacing w:before="120" w:after="120" w:line="276" w:lineRule="auto"/>
        <w:ind w:left="709"/>
        <w:jc w:val="both"/>
        <w:rPr>
          <w:sz w:val="23"/>
          <w:szCs w:val="23"/>
        </w:rPr>
      </w:pPr>
      <w:r w:rsidRPr="001002AD">
        <w:rPr>
          <w:sz w:val="23"/>
          <w:szCs w:val="23"/>
        </w:rPr>
        <w:t>Pro vyloučení jakýchkoli pochybností, od této Rámcové smlouvy není možno odstoupit pro nepodstatné porušení této Rámcové smlouvy.</w:t>
      </w:r>
    </w:p>
    <w:p w:rsidR="001002AD" w:rsidRPr="00446774" w:rsidRDefault="001002AD" w:rsidP="007464AA">
      <w:pPr>
        <w:pStyle w:val="N2"/>
        <w:rPr>
          <w:u w:val="none"/>
        </w:rPr>
      </w:pPr>
      <w:bookmarkStart w:id="129" w:name="_Toc279069202"/>
      <w:bookmarkStart w:id="130" w:name="_Ref280441072"/>
      <w:bookmarkStart w:id="131" w:name="_Ref280443040"/>
      <w:bookmarkStart w:id="132" w:name="_Toc283644226"/>
      <w:r w:rsidRPr="00446774">
        <w:rPr>
          <w:u w:val="none"/>
        </w:rPr>
        <w:t>Podstatné porušení povinností</w:t>
      </w:r>
      <w:bookmarkEnd w:id="129"/>
      <w:bookmarkEnd w:id="130"/>
      <w:bookmarkEnd w:id="131"/>
      <w:bookmarkEnd w:id="132"/>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dohodly a souhlasí, že pro účely této Rámcové smlouvy je porušení podstatné, jestliže Smluvní strana porušující tuto Rámcovou smlouvu věděla v době uzavření Rámcové smlouvy nebo v této době bylo rozumné předvídat s přihlédnutím k účelu Rámcové smlouvy, který vyplývá z jejího obsahu, že druhá Smluvní strana (popř. též Koneční uživatelé) nebude mít zájem na plnění povinností při takovém porušení této Rámcové smlouvy. To se týká i případů poskytnutí vadného plnění.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strany se dále dohodly, že pro účely této Rámcové smlouvy je porušení </w:t>
      </w:r>
      <w:r w:rsidRPr="001002AD">
        <w:rPr>
          <w:sz w:val="23"/>
          <w:szCs w:val="23"/>
        </w:rPr>
        <w:lastRenderedPageBreak/>
        <w:t>podstatné rovněž v případech výslovně tak označených v Příloze č. 5 k této Rámcové smlouvě</w:t>
      </w:r>
      <w:r w:rsidR="00EE7BE8">
        <w:rPr>
          <w:sz w:val="23"/>
          <w:szCs w:val="23"/>
        </w:rPr>
        <w:t>,</w:t>
      </w:r>
      <w:r w:rsidR="005331FD">
        <w:rPr>
          <w:sz w:val="23"/>
          <w:szCs w:val="23"/>
        </w:rPr>
        <w:t xml:space="preserve"> </w:t>
      </w:r>
      <w:r w:rsidR="00EE7BE8">
        <w:rPr>
          <w:sz w:val="23"/>
          <w:szCs w:val="23"/>
        </w:rPr>
        <w:t>nebo v Katalogových listech</w:t>
      </w:r>
      <w:r w:rsidR="00EE7BE8" w:rsidRPr="004B4AA7">
        <w:rPr>
          <w:sz w:val="23"/>
          <w:szCs w:val="23"/>
        </w:rPr>
        <w:t>.</w:t>
      </w:r>
      <w:r w:rsidR="00EE7BE8">
        <w:rPr>
          <w:sz w:val="23"/>
          <w:szCs w:val="23"/>
        </w:rPr>
        <w:t xml:space="preserve"> Podstatné porušení dle Přílohy 5 k této Rámcové smlouvě, nebo Katalogových listů, v rámci plnění jednotlivých Prováděcích smluv, se považuje za podstatné porušení konkrétní Prováděcí smlouvy. Za podstatné porušení této Rámcové smlouvy se považuje opakované podstatné porušení jednotlivých Prováděcích smluv ze strany Poskytovatele. Případné odstoupení od Prováděcí smlouvy, nemá vliv na účinnost ostatních Prováděcích smluv.</w:t>
      </w:r>
    </w:p>
    <w:p w:rsidR="001002AD" w:rsidRPr="00446774" w:rsidRDefault="001002AD" w:rsidP="007464AA">
      <w:pPr>
        <w:pStyle w:val="N2"/>
        <w:rPr>
          <w:u w:val="none"/>
        </w:rPr>
      </w:pPr>
      <w:bookmarkStart w:id="133" w:name="_Toc279069203"/>
      <w:bookmarkStart w:id="134" w:name="_Ref280441091"/>
      <w:bookmarkStart w:id="135" w:name="_Ref280443888"/>
      <w:bookmarkStart w:id="136" w:name="_Toc283644227"/>
      <w:r w:rsidRPr="00446774">
        <w:rPr>
          <w:u w:val="none"/>
        </w:rPr>
        <w:t>Podmínky pro částečné odstoupení od této Rámcové smlouvy</w:t>
      </w:r>
      <w:bookmarkEnd w:id="133"/>
      <w:bookmarkEnd w:id="134"/>
      <w:bookmarkEnd w:id="135"/>
      <w:bookmarkEnd w:id="136"/>
      <w:r w:rsidRPr="00446774">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Smluvní strana je oprávněna od Smlouvy v souladu s článkem </w:t>
      </w:r>
      <w:r w:rsidR="00AD385A">
        <w:rPr>
          <w:sz w:val="23"/>
          <w:szCs w:val="23"/>
        </w:rPr>
        <w:fldChar w:fldCharType="begin"/>
      </w:r>
      <w:r w:rsidR="00D2378C">
        <w:rPr>
          <w:sz w:val="23"/>
          <w:szCs w:val="23"/>
        </w:rPr>
        <w:instrText xml:space="preserve"> REF _Ref280441313 \r \h </w:instrText>
      </w:r>
      <w:r w:rsidR="00AD385A">
        <w:rPr>
          <w:sz w:val="23"/>
          <w:szCs w:val="23"/>
        </w:rPr>
      </w:r>
      <w:r w:rsidR="00AD385A">
        <w:rPr>
          <w:sz w:val="23"/>
          <w:szCs w:val="23"/>
        </w:rPr>
        <w:fldChar w:fldCharType="separate"/>
      </w:r>
      <w:r w:rsidR="00401C3C">
        <w:rPr>
          <w:sz w:val="23"/>
          <w:szCs w:val="23"/>
        </w:rPr>
        <w:t>7.3</w:t>
      </w:r>
      <w:r w:rsidR="00AD385A">
        <w:rPr>
          <w:sz w:val="23"/>
          <w:szCs w:val="23"/>
        </w:rPr>
        <w:fldChar w:fldCharType="end"/>
      </w:r>
      <w:r w:rsidRPr="001002AD">
        <w:rPr>
          <w:sz w:val="23"/>
          <w:szCs w:val="23"/>
        </w:rPr>
        <w:t xml:space="preserve"> této Rámcové smlouvy odstoupit pouze při podstatném porušení této Rámcové smlouvy druhou Smluvní stranou a pokud současně: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Smluvní straně zaslala doporučeným dopisem výzvu k odstranění podstatného porušení Rámcové smlouvy druhou Smluvní stranou,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druhé straně zaslala doporučeným dopisem výzvu k osobnímu jednání statutárních orgánů Smluvních stran, </w:t>
      </w:r>
    </w:p>
    <w:p w:rsidR="001002AD" w:rsidRPr="001002AD" w:rsidRDefault="001002AD" w:rsidP="00C76C6D">
      <w:pPr>
        <w:pStyle w:val="CM49"/>
        <w:numPr>
          <w:ilvl w:val="0"/>
          <w:numId w:val="11"/>
        </w:numPr>
        <w:spacing w:before="120" w:after="120" w:line="276" w:lineRule="auto"/>
        <w:ind w:left="1418"/>
        <w:jc w:val="both"/>
        <w:rPr>
          <w:sz w:val="23"/>
          <w:szCs w:val="23"/>
        </w:rPr>
      </w:pPr>
      <w:r w:rsidRPr="001002AD">
        <w:rPr>
          <w:sz w:val="23"/>
          <w:szCs w:val="23"/>
        </w:rPr>
        <w:t xml:space="preserve">statutární orgány Smluvních stran neučinily žádnou dohodu ohledně nastalého stavu, </w:t>
      </w:r>
    </w:p>
    <w:p w:rsidR="001002AD" w:rsidRPr="001002AD" w:rsidRDefault="001002AD" w:rsidP="00C76C6D">
      <w:pPr>
        <w:pStyle w:val="Default"/>
        <w:numPr>
          <w:ilvl w:val="0"/>
          <w:numId w:val="11"/>
        </w:numPr>
        <w:spacing w:before="120" w:after="120" w:line="276" w:lineRule="auto"/>
        <w:ind w:left="1418"/>
        <w:jc w:val="both"/>
        <w:rPr>
          <w:color w:val="auto"/>
          <w:sz w:val="23"/>
          <w:szCs w:val="23"/>
        </w:rPr>
      </w:pPr>
      <w:r w:rsidRPr="001002AD">
        <w:rPr>
          <w:color w:val="auto"/>
          <w:sz w:val="23"/>
          <w:szCs w:val="23"/>
        </w:rPr>
        <w:t xml:space="preserve">marně uplynula lhůta nejméně devadesáti (90) dnů, kterou ve výzvě ad (i) Smluvní strana pro odstranění podstatného porušení stanovila, a </w:t>
      </w:r>
    </w:p>
    <w:p w:rsidR="001002AD" w:rsidRPr="008079B0" w:rsidRDefault="00A60785" w:rsidP="00C76C6D">
      <w:pPr>
        <w:pStyle w:val="Default"/>
        <w:numPr>
          <w:ilvl w:val="0"/>
          <w:numId w:val="11"/>
        </w:numPr>
        <w:spacing w:before="120" w:after="120" w:line="276" w:lineRule="auto"/>
        <w:ind w:left="1418"/>
        <w:jc w:val="both"/>
        <w:rPr>
          <w:color w:val="auto"/>
          <w:sz w:val="23"/>
          <w:szCs w:val="23"/>
        </w:rPr>
      </w:pPr>
      <w:r>
        <w:rPr>
          <w:color w:val="auto"/>
          <w:sz w:val="23"/>
          <w:szCs w:val="23"/>
        </w:rPr>
        <w:t xml:space="preserve">odstoupení od Rámcové smlouvy by nemělo </w:t>
      </w:r>
      <w:r>
        <w:t xml:space="preserve">narušit </w:t>
      </w:r>
      <w:r>
        <w:rPr>
          <w:color w:val="auto"/>
          <w:sz w:val="23"/>
          <w:szCs w:val="23"/>
        </w:rPr>
        <w:t xml:space="preserve">komunikační infrastrukturu Konečného uživatele nebo by neznamenalo ohrožení činnosti a výkonu pravomocí Konečného uživatele. </w:t>
      </w:r>
    </w:p>
    <w:p w:rsidR="001002AD" w:rsidRPr="00B125A1" w:rsidRDefault="001002AD" w:rsidP="007464AA">
      <w:pPr>
        <w:pStyle w:val="N2"/>
        <w:rPr>
          <w:u w:val="none"/>
        </w:rPr>
      </w:pPr>
      <w:bookmarkStart w:id="137" w:name="_Toc279069204"/>
      <w:bookmarkStart w:id="138" w:name="_Toc283644228"/>
      <w:r w:rsidRPr="00B125A1">
        <w:rPr>
          <w:u w:val="none"/>
        </w:rPr>
        <w:t>Vliv zániku této Rámcové smlouvy na Prováděcí smlouvy</w:t>
      </w:r>
      <w:bookmarkEnd w:id="137"/>
      <w:bookmarkEnd w:id="138"/>
      <w:r w:rsidRPr="00B125A1">
        <w:rPr>
          <w:u w:val="none"/>
        </w:rPr>
        <w:t xml:space="preserve"> </w:t>
      </w:r>
    </w:p>
    <w:p w:rsidR="001002AD" w:rsidRPr="001002AD" w:rsidRDefault="001002AD" w:rsidP="005331FD">
      <w:pPr>
        <w:pStyle w:val="CM9"/>
        <w:spacing w:before="120" w:after="120" w:line="276" w:lineRule="auto"/>
        <w:ind w:left="708"/>
        <w:jc w:val="both"/>
        <w:rPr>
          <w:sz w:val="23"/>
          <w:szCs w:val="23"/>
        </w:rPr>
      </w:pPr>
      <w:r w:rsidRPr="001002AD">
        <w:rPr>
          <w:sz w:val="23"/>
          <w:szCs w:val="23"/>
        </w:rPr>
        <w:t xml:space="preserve">Ke dni zániku této Rámcové smlouvy dle článku </w:t>
      </w:r>
      <w:r w:rsidR="00AD385A">
        <w:rPr>
          <w:sz w:val="23"/>
          <w:szCs w:val="23"/>
        </w:rPr>
        <w:fldChar w:fldCharType="begin"/>
      </w:r>
      <w:r w:rsidR="00D2378C">
        <w:rPr>
          <w:sz w:val="23"/>
          <w:szCs w:val="23"/>
        </w:rPr>
        <w:instrText xml:space="preserve"> REF _Ref280441384 \r \h </w:instrText>
      </w:r>
      <w:r w:rsidR="00AD385A">
        <w:rPr>
          <w:sz w:val="23"/>
          <w:szCs w:val="23"/>
        </w:rPr>
      </w:r>
      <w:r w:rsidR="00AD385A">
        <w:rPr>
          <w:sz w:val="23"/>
          <w:szCs w:val="23"/>
        </w:rPr>
        <w:fldChar w:fldCharType="separate"/>
      </w:r>
      <w:r w:rsidR="00401C3C">
        <w:rPr>
          <w:sz w:val="23"/>
          <w:szCs w:val="23"/>
        </w:rPr>
        <w:t>7.1</w:t>
      </w:r>
      <w:r w:rsidR="00AD385A">
        <w:rPr>
          <w:sz w:val="23"/>
          <w:szCs w:val="23"/>
        </w:rPr>
        <w:fldChar w:fldCharType="end"/>
      </w:r>
      <w:r w:rsidR="00D2378C">
        <w:rPr>
          <w:sz w:val="23"/>
          <w:szCs w:val="23"/>
        </w:rPr>
        <w:t xml:space="preserve"> </w:t>
      </w:r>
      <w:r w:rsidRPr="001002AD">
        <w:rPr>
          <w:sz w:val="23"/>
          <w:szCs w:val="23"/>
        </w:rPr>
        <w:t xml:space="preserve">a </w:t>
      </w:r>
      <w:r w:rsidR="00AD385A">
        <w:rPr>
          <w:sz w:val="23"/>
          <w:szCs w:val="23"/>
        </w:rPr>
        <w:fldChar w:fldCharType="begin"/>
      </w:r>
      <w:r w:rsidR="00D2378C">
        <w:rPr>
          <w:sz w:val="23"/>
          <w:szCs w:val="23"/>
        </w:rPr>
        <w:instrText xml:space="preserve"> REF _Ref280441408 \r \h </w:instrText>
      </w:r>
      <w:r w:rsidR="00AD385A">
        <w:rPr>
          <w:sz w:val="23"/>
          <w:szCs w:val="23"/>
        </w:rPr>
      </w:r>
      <w:r w:rsidR="00AD385A">
        <w:rPr>
          <w:sz w:val="23"/>
          <w:szCs w:val="23"/>
        </w:rPr>
        <w:fldChar w:fldCharType="separate"/>
      </w:r>
      <w:r w:rsidR="00401C3C">
        <w:rPr>
          <w:sz w:val="23"/>
          <w:szCs w:val="23"/>
        </w:rPr>
        <w:t>7.2</w:t>
      </w:r>
      <w:r w:rsidR="00AD385A">
        <w:rPr>
          <w:sz w:val="23"/>
          <w:szCs w:val="23"/>
        </w:rPr>
        <w:fldChar w:fldCharType="end"/>
      </w:r>
      <w:r w:rsidRPr="001002AD">
        <w:rPr>
          <w:sz w:val="23"/>
          <w:szCs w:val="23"/>
        </w:rPr>
        <w:t xml:space="preserve"> Rámcové smlouvy dojde bez dalšího k ukončení platnosti a účinnosti veškerých Prováděcích smluv. Tím nebudou dotčena do té doby nabytá práva, která mají z povahy věci přetrvat i po zániku Rámcové smlouvy. K datu částečného zániku této Rámcové smlouvy dle článku </w:t>
      </w:r>
      <w:r w:rsidR="00AD385A">
        <w:rPr>
          <w:sz w:val="23"/>
          <w:szCs w:val="23"/>
        </w:rPr>
        <w:fldChar w:fldCharType="begin"/>
      </w:r>
      <w:r w:rsidR="000C4E60">
        <w:rPr>
          <w:sz w:val="23"/>
          <w:szCs w:val="23"/>
        </w:rPr>
        <w:instrText xml:space="preserve"> REF _Ref280441547 \r \h </w:instrText>
      </w:r>
      <w:r w:rsidR="00AD385A">
        <w:rPr>
          <w:sz w:val="23"/>
          <w:szCs w:val="23"/>
        </w:rPr>
      </w:r>
      <w:r w:rsidR="00AD385A">
        <w:rPr>
          <w:sz w:val="23"/>
          <w:szCs w:val="23"/>
        </w:rPr>
        <w:fldChar w:fldCharType="separate"/>
      </w:r>
      <w:r w:rsidR="00401C3C">
        <w:rPr>
          <w:sz w:val="23"/>
          <w:szCs w:val="23"/>
        </w:rPr>
        <w:t>7.3</w:t>
      </w:r>
      <w:r w:rsidR="00AD385A">
        <w:rPr>
          <w:sz w:val="23"/>
          <w:szCs w:val="23"/>
        </w:rPr>
        <w:fldChar w:fldCharType="end"/>
      </w:r>
      <w:r w:rsidR="000C4E60">
        <w:rPr>
          <w:sz w:val="23"/>
          <w:szCs w:val="23"/>
        </w:rPr>
        <w:t xml:space="preserve"> </w:t>
      </w:r>
      <w:r w:rsidRPr="001002AD">
        <w:rPr>
          <w:sz w:val="23"/>
          <w:szCs w:val="23"/>
        </w:rPr>
        <w:t xml:space="preserve">Rámcové smlouvy dojde bez dalšího k ukončení platnosti a účinnosti veškerých Prováděcích smluv dotčených takovým částečným zánikem této Rámcové smlouvy. Tím nebudou dotčena do té doby nabytá práva, která mají z povahy věci přetrvat i po zániku Rámcové smlouvy. </w:t>
      </w:r>
    </w:p>
    <w:p w:rsidR="001002AD" w:rsidRPr="00B125A1" w:rsidRDefault="001002AD" w:rsidP="007464AA">
      <w:pPr>
        <w:pStyle w:val="N2"/>
        <w:rPr>
          <w:u w:val="none"/>
        </w:rPr>
      </w:pPr>
      <w:bookmarkStart w:id="139" w:name="_Toc279069205"/>
      <w:bookmarkStart w:id="140" w:name="_Toc283644229"/>
      <w:r w:rsidRPr="00B125A1">
        <w:rPr>
          <w:u w:val="none"/>
        </w:rPr>
        <w:t xml:space="preserve">Nahrazení dosavadních práv a povinností mezi Poskytovateli, </w:t>
      </w:r>
      <w:r w:rsidR="002823DA" w:rsidRPr="00B125A1">
        <w:rPr>
          <w:u w:val="none"/>
        </w:rPr>
        <w:t>MVČR</w:t>
      </w:r>
      <w:r w:rsidRPr="00B125A1">
        <w:rPr>
          <w:u w:val="none"/>
        </w:rPr>
        <w:t xml:space="preserve"> a Konečnými uživateli</w:t>
      </w:r>
      <w:bookmarkEnd w:id="139"/>
      <w:bookmarkEnd w:id="140"/>
      <w:r w:rsidRPr="00B125A1">
        <w:rPr>
          <w:u w:val="none"/>
        </w:rPr>
        <w:t xml:space="preserve"> </w:t>
      </w:r>
    </w:p>
    <w:p w:rsidR="001002AD" w:rsidRDefault="001002AD" w:rsidP="0023774F">
      <w:pPr>
        <w:pStyle w:val="CM50"/>
        <w:spacing w:before="120" w:after="120" w:line="276" w:lineRule="auto"/>
        <w:ind w:left="705"/>
        <w:jc w:val="both"/>
        <w:rPr>
          <w:sz w:val="23"/>
          <w:szCs w:val="23"/>
        </w:rPr>
      </w:pPr>
      <w:r w:rsidRPr="001002AD">
        <w:rPr>
          <w:sz w:val="23"/>
          <w:szCs w:val="23"/>
        </w:rPr>
        <w:t xml:space="preserve">V rozsahu, v jakém jakákoliv Prováděcí smlouva bude upravovat poskytování služeb Konečnému uživateli ze strany Poskytovatele, budou nahrazena odpovídající dosavadní smluvní ujednání mezi takovým Poskytovatelem a příslušným Konečným uživatelem. Za tím účelem Poskytovatel a příslušný Konečný uživatel v jakékoliv Prováděcí smlouvě, jíž se to týká, přesně vymezí otázku svých vzájemných práv a povinností, jež ve vztahu ke službám obdobného charakteru, jako jsou služby dle příslušné Prováděcí smlouvy, vznikly mezi Konečným uživatelem a příslušným Poskytovatelem před datem podpisu takové Prováděcí smlouvy. </w:t>
      </w:r>
    </w:p>
    <w:p w:rsidR="0023774F" w:rsidRPr="0023774F" w:rsidRDefault="0023774F" w:rsidP="0023774F"/>
    <w:p w:rsidR="001002AD" w:rsidRPr="001002AD" w:rsidRDefault="001002AD" w:rsidP="007464AA">
      <w:pPr>
        <w:pStyle w:val="N1"/>
      </w:pPr>
      <w:bookmarkStart w:id="141" w:name="_Toc279069206"/>
      <w:bookmarkStart w:id="142" w:name="_Toc283644230"/>
      <w:r w:rsidRPr="001002AD">
        <w:t>PROHLÁŠENÍ POSKYTOVATELŮ A SANKCE</w:t>
      </w:r>
      <w:bookmarkEnd w:id="141"/>
      <w:bookmarkEnd w:id="142"/>
      <w:r w:rsidRPr="001002AD">
        <w:t xml:space="preserve"> </w:t>
      </w:r>
    </w:p>
    <w:p w:rsidR="001002AD" w:rsidRPr="00B125A1" w:rsidRDefault="001002AD" w:rsidP="007464AA">
      <w:pPr>
        <w:pStyle w:val="N2"/>
        <w:rPr>
          <w:u w:val="none"/>
        </w:rPr>
      </w:pPr>
      <w:bookmarkStart w:id="143" w:name="_Toc279069207"/>
      <w:bookmarkStart w:id="144" w:name="_Toc283644231"/>
      <w:r w:rsidRPr="00B125A1">
        <w:rPr>
          <w:u w:val="none"/>
        </w:rPr>
        <w:t>Prohlášení Poskytovatelů</w:t>
      </w:r>
      <w:bookmarkEnd w:id="143"/>
      <w:bookmarkEnd w:id="144"/>
      <w:r w:rsidRPr="00B125A1">
        <w:rPr>
          <w:u w:val="none"/>
        </w:rPr>
        <w:t xml:space="preserve">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Poskytovatelé tímto berou na vědomí, že </w:t>
      </w:r>
      <w:r w:rsidR="002823DA">
        <w:rPr>
          <w:sz w:val="23"/>
          <w:szCs w:val="23"/>
        </w:rPr>
        <w:t>MVČR</w:t>
      </w:r>
      <w:r w:rsidRPr="001002AD">
        <w:rPr>
          <w:sz w:val="23"/>
          <w:szCs w:val="23"/>
        </w:rPr>
        <w:t xml:space="preserve"> při uzavírání této Rámcové smlouvy bere mimo jiné v úvahu rozsah a pravdivost níže uvedených prohlášení jednotlivých Poskytovatelů. </w:t>
      </w:r>
    </w:p>
    <w:p w:rsidR="001002AD" w:rsidRPr="001002AD" w:rsidRDefault="001002AD" w:rsidP="0023774F">
      <w:pPr>
        <w:pStyle w:val="CM49"/>
        <w:spacing w:before="120" w:after="120" w:line="276" w:lineRule="auto"/>
        <w:ind w:left="708"/>
        <w:jc w:val="both"/>
        <w:rPr>
          <w:sz w:val="23"/>
          <w:szCs w:val="23"/>
        </w:rPr>
      </w:pPr>
      <w:r w:rsidRPr="001002AD">
        <w:rPr>
          <w:sz w:val="23"/>
          <w:szCs w:val="23"/>
        </w:rPr>
        <w:t xml:space="preserve">Každý z Poskytovatelů tímto prohlašuje, že ke dni uzavření této Rámcové smlouvy: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je společností řádně založenou a platně existující podle právních předpisů České republiky;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Poskytovatel má nezbytná schválení jednotlivých orgánů Poskytovatele, popř. jiných subjektů a je právně způsobilý k uzavření této Rámcové smlouvy a k realizaci plnění zamýšleného touto Rámcovou smlouvou, a to za podmínek dle této Rámcové smlouvy, a že osoby podepisující tuto Rámcovou smlouvu jménem nebo za Poskytovatele jsou k tomuto řádně oprávněny; </w:t>
      </w:r>
    </w:p>
    <w:p w:rsidR="001002AD" w:rsidRPr="001002AD" w:rsidRDefault="00207C65" w:rsidP="00C76C6D">
      <w:pPr>
        <w:pStyle w:val="Default"/>
        <w:numPr>
          <w:ilvl w:val="0"/>
          <w:numId w:val="12"/>
        </w:numPr>
        <w:spacing w:before="120" w:after="120" w:line="276" w:lineRule="auto"/>
        <w:ind w:left="1418" w:hanging="709"/>
        <w:jc w:val="both"/>
        <w:rPr>
          <w:color w:val="auto"/>
          <w:sz w:val="23"/>
          <w:szCs w:val="23"/>
        </w:rPr>
      </w:pPr>
      <w:r w:rsidRPr="002B0C75">
        <w:rPr>
          <w:rFonts w:eastAsia="Calibri"/>
          <w:sz w:val="23"/>
          <w:szCs w:val="20"/>
        </w:rPr>
        <w:t>Poskytovatel není v</w:t>
      </w:r>
      <w:r w:rsidRPr="00683AF5">
        <w:t> </w:t>
      </w:r>
      <w:r w:rsidRPr="002B0C75">
        <w:rPr>
          <w:rFonts w:eastAsia="Calibri"/>
          <w:sz w:val="23"/>
          <w:szCs w:val="20"/>
        </w:rPr>
        <w:t>platební neschopnosti a podle nejlepšího vědomí Poskytovatele neprobíhají žádná řízení týkající se likvidace, úpadku, exekuce, prodeje podniku Poskytovatele nebo jeho části nebo jiná řízení ve smyslu zákona č. 182/2006 Sb., o úpadku a způsobech jeho řešení, ve znění pozdějších předpisů (dále jen „insolvenční zákon“) včetně smírčího řízení, insolvenčního řízení nebo ujednání s</w:t>
      </w:r>
      <w:r w:rsidRPr="00683AF5">
        <w:t> </w:t>
      </w:r>
      <w:r w:rsidRPr="002B0C75">
        <w:rPr>
          <w:rFonts w:eastAsia="Calibri"/>
          <w:sz w:val="23"/>
          <w:szCs w:val="20"/>
        </w:rPr>
        <w:t>věřiteli ve vztahu k</w:t>
      </w:r>
      <w:r w:rsidRPr="00683AF5">
        <w:t> </w:t>
      </w:r>
      <w:r w:rsidRPr="002B0C75">
        <w:rPr>
          <w:rFonts w:eastAsia="Calibri"/>
          <w:sz w:val="23"/>
          <w:szCs w:val="20"/>
        </w:rPr>
        <w:t>likvidaci, exekuci, prodeji podniku nebo části podniku nebo jiné řízení o úpadku ve vztahu k</w:t>
      </w:r>
      <w:r w:rsidRPr="00683AF5">
        <w:t> </w:t>
      </w:r>
      <w:r w:rsidRPr="002B0C75">
        <w:rPr>
          <w:rFonts w:eastAsia="Calibri"/>
          <w:sz w:val="23"/>
          <w:szCs w:val="20"/>
        </w:rPr>
        <w:t>Poskytovateli. Podle nejlepšího vědomí Poskytovatele nebyly podniknuty žádné kroky k</w:t>
      </w:r>
      <w:r w:rsidRPr="00683AF5">
        <w:t> </w:t>
      </w:r>
      <w:r w:rsidRPr="002B0C75">
        <w:rPr>
          <w:rFonts w:eastAsia="Calibri"/>
          <w:sz w:val="23"/>
          <w:szCs w:val="20"/>
        </w:rPr>
        <w:t>vynucení jakéhokoliv zajištění majetku Poskytovatele a nedošlo k</w:t>
      </w:r>
      <w:r w:rsidRPr="00683AF5">
        <w:t> </w:t>
      </w:r>
      <w:r w:rsidRPr="002B0C75">
        <w:rPr>
          <w:rFonts w:eastAsia="Calibri"/>
          <w:sz w:val="23"/>
          <w:szCs w:val="20"/>
        </w:rPr>
        <w:t>žádné události, která by zakládala právo takové zajištění vynucovat; výrazem „nejlepší vědomí Poskytovatele“ se v</w:t>
      </w:r>
      <w:r w:rsidRPr="00683AF5">
        <w:t> </w:t>
      </w:r>
      <w:r w:rsidRPr="002B0C75">
        <w:rPr>
          <w:rFonts w:eastAsia="Calibri"/>
          <w:sz w:val="23"/>
          <w:szCs w:val="20"/>
        </w:rPr>
        <w:t>Rámcové smlouvě rozumí informace, které management a odpovědní pracovníci Poskytovatele mají nebo by měli mít či znát při postupu s</w:t>
      </w:r>
      <w:r w:rsidRPr="00683AF5">
        <w:t> </w:t>
      </w:r>
      <w:r w:rsidRPr="002B0C75">
        <w:rPr>
          <w:rFonts w:eastAsia="Calibri"/>
          <w:sz w:val="23"/>
          <w:szCs w:val="20"/>
        </w:rPr>
        <w:t>péčí řádného hospodáře;</w:t>
      </w:r>
      <w:r w:rsidR="001002AD" w:rsidRPr="001002AD">
        <w:rPr>
          <w:color w:val="auto"/>
          <w:sz w:val="23"/>
          <w:szCs w:val="23"/>
        </w:rPr>
        <w:t xml:space="preserve">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Poskytovatel je na základě veškerých nezbytných úkonů, které učinil, řádně a platně oprávněn k tomu, aby uzavřel a plnil tuto Rámcovou sml</w:t>
      </w:r>
      <w:r w:rsidR="000C4E60">
        <w:rPr>
          <w:color w:val="auto"/>
          <w:sz w:val="23"/>
          <w:szCs w:val="23"/>
        </w:rPr>
        <w:t>ouvu po celé smluvní období (části</w:t>
      </w:r>
      <w:r w:rsidRPr="001002AD">
        <w:rPr>
          <w:color w:val="auto"/>
          <w:sz w:val="23"/>
          <w:szCs w:val="23"/>
        </w:rPr>
        <w:t xml:space="preserve"> </w:t>
      </w:r>
      <w:r w:rsidR="00AD385A">
        <w:rPr>
          <w:color w:val="auto"/>
          <w:sz w:val="23"/>
          <w:szCs w:val="23"/>
        </w:rPr>
        <w:fldChar w:fldCharType="begin"/>
      </w:r>
      <w:r w:rsidR="000C4E60">
        <w:rPr>
          <w:color w:val="auto"/>
          <w:sz w:val="23"/>
          <w:szCs w:val="23"/>
        </w:rPr>
        <w:instrText xml:space="preserve"> REF _Ref280441635 \r \h </w:instrText>
      </w:r>
      <w:r w:rsidR="00AD385A">
        <w:rPr>
          <w:color w:val="auto"/>
          <w:sz w:val="23"/>
          <w:szCs w:val="23"/>
        </w:rPr>
      </w:r>
      <w:r w:rsidR="00AD385A">
        <w:rPr>
          <w:color w:val="auto"/>
          <w:sz w:val="23"/>
          <w:szCs w:val="23"/>
        </w:rPr>
        <w:fldChar w:fldCharType="separate"/>
      </w:r>
      <w:r w:rsidR="00401C3C">
        <w:rPr>
          <w:color w:val="auto"/>
          <w:sz w:val="23"/>
          <w:szCs w:val="23"/>
        </w:rPr>
        <w:t>7</w:t>
      </w:r>
      <w:r w:rsidR="00AD385A">
        <w:rPr>
          <w:color w:val="auto"/>
          <w:sz w:val="23"/>
          <w:szCs w:val="23"/>
        </w:rPr>
        <w:fldChar w:fldCharType="end"/>
      </w:r>
      <w:r w:rsidRPr="001002AD">
        <w:rPr>
          <w:color w:val="auto"/>
          <w:sz w:val="23"/>
          <w:szCs w:val="23"/>
        </w:rPr>
        <w:t xml:space="preserve"> této Rámcové smlouvy), a pokud tato Rámcová smlouva výslovně nestanoví jinak, nebude za tímto účelem nutný žádný souhlas, zproštění, schválení, licence, jmenování ani oprávnění či jakékoli prohlášení, oznámení o učinění podání jakékoli osobě nebo instituci, a nezakládá se tím ani nebude založeno žádné porušení ujednání či dohody, rozsudků, rozhodčích nálezů a právních předpisů, kde je Poskytovatel jednou ze stran nebo jimiž je vázán Poskytovatel či jakákoliv část jeho majetku; </w:t>
      </w:r>
    </w:p>
    <w:p w:rsidR="001002AD" w:rsidRPr="001002AD" w:rsidRDefault="001002AD" w:rsidP="00C76C6D">
      <w:pPr>
        <w:pStyle w:val="Default"/>
        <w:numPr>
          <w:ilvl w:val="0"/>
          <w:numId w:val="12"/>
        </w:numPr>
        <w:spacing w:before="120" w:after="120" w:line="276" w:lineRule="auto"/>
        <w:ind w:left="1418" w:hanging="709"/>
        <w:jc w:val="both"/>
        <w:rPr>
          <w:color w:val="auto"/>
          <w:sz w:val="23"/>
          <w:szCs w:val="23"/>
        </w:rPr>
      </w:pPr>
      <w:r w:rsidRPr="001002AD">
        <w:rPr>
          <w:color w:val="auto"/>
          <w:sz w:val="23"/>
          <w:szCs w:val="23"/>
        </w:rPr>
        <w:t xml:space="preserve">tato Rámcová smlouva představuje platný a právně závazný závazek Poskytovatele, který je vůči Poskytovateli vynutitelný v souladu s podmínkami této Rámcové smlouvy; </w:t>
      </w:r>
    </w:p>
    <w:p w:rsidR="001002AD" w:rsidRDefault="00207C65" w:rsidP="00C76C6D">
      <w:pPr>
        <w:pStyle w:val="Default"/>
        <w:numPr>
          <w:ilvl w:val="0"/>
          <w:numId w:val="12"/>
        </w:numPr>
        <w:spacing w:before="120" w:after="120" w:line="276" w:lineRule="auto"/>
        <w:ind w:left="1418" w:hanging="709"/>
        <w:jc w:val="both"/>
        <w:rPr>
          <w:color w:val="auto"/>
          <w:sz w:val="23"/>
          <w:szCs w:val="23"/>
        </w:rPr>
      </w:pPr>
      <w:r w:rsidRPr="00207C65">
        <w:rPr>
          <w:color w:val="auto"/>
          <w:sz w:val="23"/>
          <w:szCs w:val="23"/>
        </w:rPr>
        <w:t xml:space="preserve">dle nejlepšího vědomí Poskytovatel má nezbytná osvědčení, individuální oprávnění a další případná osvědčení vyžadovaná ZOEK, případně dalšími </w:t>
      </w:r>
      <w:r w:rsidRPr="00207C65">
        <w:rPr>
          <w:color w:val="auto"/>
          <w:sz w:val="23"/>
          <w:szCs w:val="23"/>
        </w:rPr>
        <w:lastRenderedPageBreak/>
        <w:t>právními předpisy a zavazuje se udržovat v platnosti ve všech zásadních ohledech licence, souhlasy, povolení a další oprávnění požadovaná po celou dobu účinnosti této Rámcové smlouvy.</w:t>
      </w:r>
    </w:p>
    <w:p w:rsidR="007C6379" w:rsidRDefault="00E766BD">
      <w:pPr>
        <w:pStyle w:val="Default"/>
        <w:numPr>
          <w:ilvl w:val="0"/>
          <w:numId w:val="12"/>
        </w:numPr>
        <w:spacing w:before="120" w:after="120" w:line="276" w:lineRule="auto"/>
        <w:ind w:left="1418" w:hanging="709"/>
        <w:jc w:val="both"/>
      </w:pPr>
      <w:r>
        <w:t xml:space="preserve">Poskytoval je pojištěný na škodu způsobenou Poskytovatelem třetí osobě s výší pojistného plnění minimálně </w:t>
      </w:r>
      <w:r w:rsidR="00577366">
        <w:t>10</w:t>
      </w:r>
      <w:r w:rsidR="00586E89" w:rsidRPr="00577366">
        <w:t>0.000.000</w:t>
      </w:r>
      <w:r w:rsidRPr="00577366">
        <w:t>,-</w:t>
      </w:r>
      <w:r>
        <w:t xml:space="preserve"> Kč se spoluúčastí maximálně 10% z částky pojistného plnění a zavazuje se udržovat platnost tohoto pojištění po celou dobu trvání Smlouvy.</w:t>
      </w:r>
    </w:p>
    <w:p w:rsidR="001002AD" w:rsidRPr="001002AD" w:rsidRDefault="001002AD" w:rsidP="002013FC">
      <w:pPr>
        <w:pStyle w:val="Default"/>
        <w:spacing w:before="120" w:after="120" w:line="276" w:lineRule="auto"/>
        <w:jc w:val="both"/>
        <w:rPr>
          <w:color w:val="auto"/>
          <w:sz w:val="23"/>
          <w:szCs w:val="23"/>
        </w:rPr>
      </w:pPr>
    </w:p>
    <w:p w:rsidR="001002AD" w:rsidRPr="00B125A1" w:rsidRDefault="001002AD" w:rsidP="007464AA">
      <w:pPr>
        <w:pStyle w:val="N2"/>
        <w:rPr>
          <w:u w:val="none"/>
        </w:rPr>
      </w:pPr>
      <w:bookmarkStart w:id="145" w:name="_Toc279069208"/>
      <w:bookmarkStart w:id="146" w:name="_Toc283644232"/>
      <w:r w:rsidRPr="00B125A1">
        <w:rPr>
          <w:u w:val="none"/>
        </w:rPr>
        <w:t>Nepravdivost prohlášení Poskytovatele</w:t>
      </w:r>
      <w:bookmarkEnd w:id="145"/>
      <w:bookmarkEnd w:id="146"/>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V případě, že se jakékoli prohlášení Poskytovatele dle této Rámcové smlouvy ukáže jako nepravdivé, nahradí Poskytovatel </w:t>
      </w:r>
      <w:r w:rsidR="002823DA">
        <w:rPr>
          <w:sz w:val="23"/>
          <w:szCs w:val="23"/>
        </w:rPr>
        <w:t>MVČR</w:t>
      </w:r>
      <w:r w:rsidRPr="001002AD">
        <w:rPr>
          <w:sz w:val="23"/>
          <w:szCs w:val="23"/>
        </w:rPr>
        <w:t xml:space="preserve"> (a případně též Konečným uživatelům) veškerou škodu nebo újmu, která </w:t>
      </w:r>
      <w:r w:rsidR="002823DA">
        <w:rPr>
          <w:sz w:val="23"/>
          <w:szCs w:val="23"/>
        </w:rPr>
        <w:t>MVČR</w:t>
      </w:r>
      <w:r w:rsidRPr="001002AD">
        <w:rPr>
          <w:sz w:val="23"/>
          <w:szCs w:val="23"/>
        </w:rPr>
        <w:t xml:space="preserve"> (a případně též Konečným uživatelům) vznikne v důsledku takového stavu. </w:t>
      </w:r>
      <w:r w:rsid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7" w:name="_Toc279069209"/>
      <w:bookmarkStart w:id="148" w:name="_Toc283644233"/>
      <w:r w:rsidRPr="00B125A1">
        <w:rPr>
          <w:u w:val="none"/>
        </w:rPr>
        <w:t>Závazek na zajištění pravdivosti a platnosti prohlášení Poskytovatele</w:t>
      </w:r>
      <w:bookmarkEnd w:id="147"/>
      <w:bookmarkEnd w:id="148"/>
      <w:r w:rsidRPr="00B125A1">
        <w:rPr>
          <w:u w:val="none"/>
        </w:rPr>
        <w:t xml:space="preserve"> </w:t>
      </w:r>
    </w:p>
    <w:p w:rsidR="001002AD" w:rsidRPr="001002AD" w:rsidRDefault="001002AD" w:rsidP="00DC2EBA">
      <w:pPr>
        <w:pStyle w:val="CM49"/>
        <w:spacing w:before="120" w:after="120" w:line="276" w:lineRule="auto"/>
        <w:ind w:left="708"/>
        <w:jc w:val="both"/>
        <w:rPr>
          <w:sz w:val="23"/>
          <w:szCs w:val="23"/>
        </w:rPr>
      </w:pPr>
      <w:r w:rsidRPr="001002AD">
        <w:rPr>
          <w:sz w:val="23"/>
          <w:szCs w:val="23"/>
        </w:rPr>
        <w:t xml:space="preserve">Poskytovatel se zavazuje vyvinout dostatečné úsilí pro to, aby prohlášení Poskytovatele dle této Rámcové smlouvy zůstala pravdivá a v platnosti po celou dobu účinnosti této Rámcové smlouvy. </w:t>
      </w:r>
      <w:r w:rsidR="00A43B3C" w:rsidRPr="00A43B3C">
        <w:rPr>
          <w:sz w:val="23"/>
          <w:szCs w:val="23"/>
        </w:rPr>
        <w:t>Porušení tohoto závazku je považováno za podstatné porušení této Rámcové smlouvy.</w:t>
      </w:r>
    </w:p>
    <w:p w:rsidR="001002AD" w:rsidRPr="00B125A1" w:rsidRDefault="001002AD" w:rsidP="007464AA">
      <w:pPr>
        <w:pStyle w:val="N2"/>
        <w:rPr>
          <w:u w:val="none"/>
        </w:rPr>
      </w:pPr>
      <w:bookmarkStart w:id="149" w:name="_Toc279069210"/>
      <w:bookmarkStart w:id="150" w:name="_Toc283644234"/>
      <w:r w:rsidRPr="00B125A1">
        <w:rPr>
          <w:u w:val="none"/>
        </w:rPr>
        <w:t>Sankce</w:t>
      </w:r>
      <w:bookmarkEnd w:id="149"/>
      <w:bookmarkEnd w:id="150"/>
      <w:r w:rsidRPr="00B125A1">
        <w:rPr>
          <w:u w:val="none"/>
        </w:rPr>
        <w:t xml:space="preserve"> </w:t>
      </w:r>
    </w:p>
    <w:p w:rsidR="001002AD" w:rsidRPr="001002AD" w:rsidRDefault="001002AD" w:rsidP="003860EE">
      <w:pPr>
        <w:pStyle w:val="CM9"/>
        <w:spacing w:before="120" w:after="120" w:line="276" w:lineRule="auto"/>
        <w:ind w:left="708"/>
        <w:jc w:val="both"/>
        <w:rPr>
          <w:sz w:val="23"/>
          <w:szCs w:val="23"/>
        </w:rPr>
      </w:pPr>
      <w:r w:rsidRPr="001002AD">
        <w:rPr>
          <w:sz w:val="23"/>
          <w:szCs w:val="23"/>
        </w:rPr>
        <w:t xml:space="preserve">V případě, že Poskytovatel poruší povinnost dle článku 3.6 písm. c) této Rámcové smlouvy a nepředloží </w:t>
      </w:r>
      <w:r w:rsidR="002823DA">
        <w:rPr>
          <w:sz w:val="23"/>
          <w:szCs w:val="23"/>
        </w:rPr>
        <w:t>MVČR</w:t>
      </w:r>
      <w:r w:rsidRPr="001002AD">
        <w:rPr>
          <w:sz w:val="23"/>
          <w:szCs w:val="23"/>
        </w:rPr>
        <w:t xml:space="preserve"> příslušnou nabídku nebo v případě, že Poskytovatel odmítne uzavřít dle předložené nabídky příslušnou Prováděcí smlouvu, je </w:t>
      </w:r>
      <w:r w:rsidR="002823DA">
        <w:rPr>
          <w:sz w:val="23"/>
          <w:szCs w:val="23"/>
        </w:rPr>
        <w:t>MVČR</w:t>
      </w:r>
      <w:r w:rsidRPr="001002AD">
        <w:rPr>
          <w:sz w:val="23"/>
          <w:szCs w:val="23"/>
        </w:rPr>
        <w:t xml:space="preserve"> oprávněno požadovat po Poskytovateli </w:t>
      </w:r>
      <w:r w:rsidR="005331FD" w:rsidRPr="005331FD">
        <w:rPr>
          <w:sz w:val="23"/>
          <w:szCs w:val="23"/>
        </w:rPr>
        <w:t xml:space="preserve">zaplacení smluvní pokuty </w:t>
      </w:r>
      <w:r w:rsidRPr="001002AD">
        <w:rPr>
          <w:sz w:val="23"/>
          <w:szCs w:val="23"/>
        </w:rPr>
        <w:t>ve výši 10.000.000,</w:t>
      </w:r>
      <w:r w:rsidRPr="001002AD">
        <w:rPr>
          <w:sz w:val="23"/>
          <w:szCs w:val="23"/>
        </w:rPr>
        <w:softHyphen/>
        <w:t xml:space="preserve">Kč (slovy: deset milionů korun českých). Smluvní pokuta je splatná ve lhůtě třiceti (30) dnů po prokazatelném odeslání výzvy k zaplacení smluvní pokuty Poskytovateli. </w:t>
      </w:r>
    </w:p>
    <w:p w:rsidR="001002AD" w:rsidRPr="001002AD" w:rsidRDefault="001002AD" w:rsidP="00F34C15">
      <w:pPr>
        <w:pStyle w:val="CM9"/>
        <w:spacing w:before="120" w:after="120" w:line="276" w:lineRule="auto"/>
        <w:ind w:left="708"/>
        <w:jc w:val="both"/>
        <w:rPr>
          <w:sz w:val="23"/>
          <w:szCs w:val="23"/>
        </w:rPr>
      </w:pPr>
      <w:r w:rsidRPr="001002AD">
        <w:rPr>
          <w:sz w:val="23"/>
          <w:szCs w:val="23"/>
        </w:rPr>
        <w:t xml:space="preserve">Uplatněním smluvní pokuty dle této Rámcové smlouvy není dotčeno právo </w:t>
      </w:r>
      <w:r w:rsidR="002823DA">
        <w:rPr>
          <w:sz w:val="23"/>
          <w:szCs w:val="23"/>
        </w:rPr>
        <w:t>MVČR</w:t>
      </w:r>
      <w:r w:rsidRPr="001002AD">
        <w:rPr>
          <w:sz w:val="23"/>
          <w:szCs w:val="23"/>
        </w:rPr>
        <w:t xml:space="preserve"> (a případně též Konečných uživatelů) na náhradu škody ze stejného důvodu, a to v části přesahující uplatněnou smluvní pokutu.</w:t>
      </w:r>
      <w:r w:rsidR="00F34C15">
        <w:rPr>
          <w:sz w:val="23"/>
          <w:szCs w:val="23"/>
        </w:rPr>
        <w:t xml:space="preserve"> </w:t>
      </w:r>
    </w:p>
    <w:p w:rsidR="001002AD" w:rsidRPr="00B125A1" w:rsidRDefault="001002AD" w:rsidP="007464AA">
      <w:pPr>
        <w:pStyle w:val="N2"/>
        <w:rPr>
          <w:u w:val="none"/>
        </w:rPr>
      </w:pPr>
      <w:bookmarkStart w:id="151" w:name="_Toc279069211"/>
      <w:bookmarkStart w:id="152" w:name="_Toc283644235"/>
      <w:r w:rsidRPr="00B125A1">
        <w:rPr>
          <w:u w:val="none"/>
        </w:rPr>
        <w:t>Sankce dle Přílohy č. 5 této Rámcové smlouvy</w:t>
      </w:r>
      <w:bookmarkEnd w:id="151"/>
      <w:bookmarkEnd w:id="152"/>
      <w:r w:rsidRPr="00B125A1">
        <w:rPr>
          <w:u w:val="none"/>
        </w:rPr>
        <w:t xml:space="preserve"> </w:t>
      </w:r>
    </w:p>
    <w:p w:rsidR="001002AD" w:rsidRPr="001002AD" w:rsidRDefault="001002AD" w:rsidP="00A43B3C">
      <w:pPr>
        <w:pStyle w:val="bno"/>
      </w:pPr>
      <w:r w:rsidRPr="001002AD">
        <w:t xml:space="preserve">Smluvní strany se dále dohodly, že v případě porušení povinností Poskytovatele dle ujednání obsažených v Příloze č. 5 této Rámcové smlouvy je </w:t>
      </w:r>
      <w:r w:rsidR="002823DA">
        <w:t>MVČR</w:t>
      </w:r>
      <w:r w:rsidRPr="001002AD">
        <w:t xml:space="preserve"> (a případně též Koneční uživatelé) oprávněno požadovat po Poskytovateli zaplacení smluvní pokuty ve výši stanovené ve vztahu k jednotlivým povinnostem v Příloze č. 5 této Rámcové smlouvy. </w:t>
      </w:r>
      <w:r w:rsidR="003C04E5">
        <w:t>Smluvní pokuta bude uhrazena Poskytovatelem tak, že její výše bude započtena vůči ceně plnění za Služby, ke kterým se smluvní pokuta váže, v daňovém dokladu, který bude vystaven za měsíc, ve kterém vznikl nárok na smluvní pokutu. V případě, že výše smluvní pokuty překročí částku fakturovanou v daňovém dokladu za daný měsíc, bude zohledněna v následujících daňových dokladech, až do jejího úplného umoření.</w:t>
      </w:r>
    </w:p>
    <w:p w:rsidR="001002AD" w:rsidRDefault="001002AD" w:rsidP="003860EE">
      <w:pPr>
        <w:pStyle w:val="CM50"/>
        <w:spacing w:before="120" w:after="120" w:line="276" w:lineRule="auto"/>
        <w:ind w:left="708"/>
        <w:jc w:val="both"/>
        <w:rPr>
          <w:sz w:val="23"/>
          <w:szCs w:val="23"/>
        </w:rPr>
      </w:pPr>
      <w:r w:rsidRPr="001002AD">
        <w:rPr>
          <w:sz w:val="23"/>
          <w:szCs w:val="23"/>
        </w:rPr>
        <w:lastRenderedPageBreak/>
        <w:t xml:space="preserve">Smluvní strany se dohodly, že další případné sankce mohou být sjednány v Prováděcích smlouvách. </w:t>
      </w:r>
    </w:p>
    <w:p w:rsidR="00A43B3C" w:rsidRPr="00A43B3C" w:rsidRDefault="00A43B3C" w:rsidP="00A43B3C"/>
    <w:p w:rsidR="001002AD" w:rsidRPr="001002AD" w:rsidRDefault="001002AD" w:rsidP="007464AA">
      <w:pPr>
        <w:pStyle w:val="N1"/>
      </w:pPr>
      <w:bookmarkStart w:id="153" w:name="_Toc279069212"/>
      <w:bookmarkStart w:id="154" w:name="_Toc283644236"/>
      <w:r w:rsidRPr="001002AD">
        <w:t>ZÁVĚREČNÁ USTANOVENÍ</w:t>
      </w:r>
      <w:bookmarkEnd w:id="153"/>
      <w:bookmarkEnd w:id="154"/>
      <w:r w:rsidRPr="001002AD">
        <w:t xml:space="preserve"> </w:t>
      </w:r>
    </w:p>
    <w:p w:rsidR="001002AD" w:rsidRPr="005E052D" w:rsidRDefault="001002AD" w:rsidP="007464AA">
      <w:pPr>
        <w:pStyle w:val="N2"/>
        <w:rPr>
          <w:u w:val="none"/>
        </w:rPr>
      </w:pPr>
      <w:bookmarkStart w:id="155" w:name="_Toc279069213"/>
      <w:bookmarkStart w:id="156" w:name="_Ref280439563"/>
      <w:bookmarkStart w:id="157" w:name="_Toc283644237"/>
      <w:r w:rsidRPr="005E052D">
        <w:rPr>
          <w:u w:val="none"/>
        </w:rPr>
        <w:t>Doručování</w:t>
      </w:r>
      <w:bookmarkEnd w:id="155"/>
      <w:bookmarkEnd w:id="156"/>
      <w:bookmarkEnd w:id="157"/>
      <w:r w:rsidRPr="005E052D">
        <w:rPr>
          <w:u w:val="none"/>
        </w:rPr>
        <w:t xml:space="preserve"> </w:t>
      </w:r>
    </w:p>
    <w:p w:rsidR="001002AD" w:rsidRPr="001002AD" w:rsidRDefault="001002AD" w:rsidP="003860EE">
      <w:pPr>
        <w:pStyle w:val="CM49"/>
        <w:spacing w:before="120" w:after="120" w:line="276" w:lineRule="auto"/>
        <w:ind w:left="708"/>
        <w:jc w:val="both"/>
        <w:rPr>
          <w:sz w:val="23"/>
          <w:szCs w:val="23"/>
        </w:rPr>
      </w:pPr>
      <w:r w:rsidRPr="001002AD">
        <w:rPr>
          <w:sz w:val="23"/>
          <w:szCs w:val="23"/>
        </w:rPr>
        <w:t>Jakékoli oznámení, žádost či jiné sdělení, jež má být učiněno či dáno Smluvní straně dle této Rámcové smlouvy bude učiněno či dáno písemně. Toto oznámení, žádost či jiné sdělení bude, pokud z této Rámcové smlouvy nevyplývá jinak, považováno za řádně dané či učiněné Smluvní straně, bude-li doručeno osobně, doporučenou poštou, kurýrní službou</w:t>
      </w:r>
      <w:r w:rsidR="003C04E5">
        <w:rPr>
          <w:sz w:val="23"/>
          <w:szCs w:val="23"/>
        </w:rPr>
        <w:t>,</w:t>
      </w:r>
      <w:r w:rsidR="009B007B">
        <w:rPr>
          <w:sz w:val="23"/>
          <w:szCs w:val="23"/>
        </w:rPr>
        <w:t xml:space="preserve"> nebo</w:t>
      </w:r>
      <w:r w:rsidR="003C04E5">
        <w:rPr>
          <w:sz w:val="23"/>
          <w:szCs w:val="23"/>
        </w:rPr>
        <w:t xml:space="preserve"> emailem</w:t>
      </w:r>
      <w:r w:rsidRPr="001002AD">
        <w:rPr>
          <w:sz w:val="23"/>
          <w:szCs w:val="23"/>
        </w:rPr>
        <w:t xml:space="preserve"> na dále uvedenou adresu příslušné Smluvní strany nebo na takovou jinou adresu, kterou tato příslušná Smluvní strana určí v písemném oznámení zaslaném v souladu s touto Rámcovou smlouvou: </w:t>
      </w:r>
    </w:p>
    <w:p w:rsidR="00E4453C" w:rsidRDefault="00E4453C" w:rsidP="002013FC">
      <w:pPr>
        <w:pStyle w:val="CM49"/>
        <w:spacing w:before="120" w:after="120" w:line="276" w:lineRule="auto"/>
        <w:jc w:val="both"/>
        <w:rPr>
          <w:sz w:val="23"/>
          <w:szCs w:val="23"/>
        </w:rPr>
      </w:pPr>
      <w:r>
        <w:rPr>
          <w:sz w:val="23"/>
          <w:szCs w:val="23"/>
        </w:rPr>
        <w:tab/>
      </w:r>
      <w:r w:rsidR="002823DA">
        <w:rPr>
          <w:sz w:val="23"/>
          <w:szCs w:val="23"/>
        </w:rPr>
        <w:t>MVČR</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r>
        <w:rPr>
          <w:sz w:val="23"/>
          <w:szCs w:val="23"/>
          <w:lang w:val="en-US"/>
        </w:rPr>
        <w:t>]</w:t>
      </w:r>
      <w:r>
        <w:rPr>
          <w:sz w:val="23"/>
          <w:szCs w:val="23"/>
        </w:rPr>
        <w: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E4453C" w:rsidRDefault="00E4453C" w:rsidP="00E4453C">
      <w:pPr>
        <w:pStyle w:val="CM49"/>
        <w:spacing w:before="120" w:after="120" w:line="276" w:lineRule="auto"/>
        <w:ind w:firstLine="708"/>
        <w:jc w:val="both"/>
        <w:rPr>
          <w:sz w:val="23"/>
          <w:szCs w:val="23"/>
        </w:rPr>
      </w:pPr>
      <w:r>
        <w:rPr>
          <w:sz w:val="23"/>
          <w:szCs w:val="23"/>
          <w:lang w:val="en-US"/>
        </w:rPr>
        <w:t>BUDE DOPLN</w:t>
      </w:r>
      <w:r>
        <w:rPr>
          <w:sz w:val="23"/>
          <w:szCs w:val="23"/>
        </w:rPr>
        <w:t>ĚNO: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5701"/>
      </w:tblGrid>
      <w:tr w:rsidR="00E4453C" w:rsidRPr="00343121" w:rsidTr="00343121">
        <w:trPr>
          <w:trHeight w:hRule="exact" w:val="454"/>
        </w:trPr>
        <w:tc>
          <w:tcPr>
            <w:tcW w:w="2552" w:type="dxa"/>
          </w:tcPr>
          <w:p w:rsidR="00E4453C" w:rsidRPr="00343121" w:rsidRDefault="00E4453C" w:rsidP="00343121">
            <w:pPr>
              <w:pStyle w:val="CM49"/>
              <w:spacing w:before="120" w:after="120" w:line="276" w:lineRule="auto"/>
              <w:jc w:val="center"/>
              <w:rPr>
                <w:sz w:val="23"/>
                <w:szCs w:val="23"/>
              </w:rPr>
            </w:pPr>
            <w:r w:rsidRPr="00343121">
              <w:rPr>
                <w:sz w:val="23"/>
                <w:szCs w:val="23"/>
              </w:rPr>
              <w:t>Adresa:</w:t>
            </w:r>
          </w:p>
        </w:tc>
        <w:tc>
          <w:tcPr>
            <w:tcW w:w="5701" w:type="dxa"/>
          </w:tcPr>
          <w:p w:rsidR="00E4453C" w:rsidRPr="00343121" w:rsidRDefault="00E4453C" w:rsidP="00343121">
            <w:pPr>
              <w:pStyle w:val="CM49"/>
              <w:spacing w:before="120" w:after="120" w:line="276" w:lineRule="auto"/>
              <w:jc w:val="center"/>
              <w:rPr>
                <w:sz w:val="23"/>
                <w:szCs w:val="23"/>
                <w:lang w:val="en-US"/>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sidRPr="00343121">
              <w:rPr>
                <w:sz w:val="23"/>
                <w:szCs w:val="23"/>
              </w:rPr>
              <w:t>K rukám:</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r w:rsidR="005E052D" w:rsidRPr="00343121" w:rsidTr="00343121">
        <w:trPr>
          <w:trHeight w:hRule="exact" w:val="454"/>
        </w:trPr>
        <w:tc>
          <w:tcPr>
            <w:tcW w:w="2552" w:type="dxa"/>
          </w:tcPr>
          <w:p w:rsidR="005E052D" w:rsidRPr="00343121" w:rsidRDefault="005E052D" w:rsidP="000A4920">
            <w:pPr>
              <w:pStyle w:val="CM49"/>
              <w:spacing w:before="120" w:after="120" w:line="276" w:lineRule="auto"/>
              <w:jc w:val="center"/>
              <w:rPr>
                <w:sz w:val="23"/>
                <w:szCs w:val="23"/>
              </w:rPr>
            </w:pPr>
            <w:r>
              <w:rPr>
                <w:sz w:val="23"/>
                <w:szCs w:val="23"/>
              </w:rPr>
              <w:t>Email:</w:t>
            </w:r>
          </w:p>
        </w:tc>
        <w:tc>
          <w:tcPr>
            <w:tcW w:w="5701" w:type="dxa"/>
          </w:tcPr>
          <w:p w:rsidR="005E052D" w:rsidRPr="00343121" w:rsidRDefault="005E052D" w:rsidP="00343121">
            <w:pPr>
              <w:pStyle w:val="CM49"/>
              <w:spacing w:before="120" w:after="120" w:line="276" w:lineRule="auto"/>
              <w:jc w:val="center"/>
              <w:rPr>
                <w:sz w:val="23"/>
                <w:szCs w:val="23"/>
              </w:rPr>
            </w:pPr>
            <w:r w:rsidRPr="00343121">
              <w:rPr>
                <w:sz w:val="23"/>
                <w:szCs w:val="23"/>
                <w:lang w:val="en-US"/>
              </w:rPr>
              <w:t>[BUDE DOPLN</w:t>
            </w:r>
            <w:r w:rsidRPr="00343121">
              <w:rPr>
                <w:sz w:val="23"/>
                <w:szCs w:val="23"/>
              </w:rPr>
              <w:t>ĚNO</w:t>
            </w:r>
            <w:r w:rsidRPr="00343121">
              <w:rPr>
                <w:sz w:val="23"/>
                <w:szCs w:val="23"/>
                <w:lang w:val="en-US"/>
              </w:rPr>
              <w:t>]</w:t>
            </w:r>
          </w:p>
        </w:tc>
      </w:tr>
    </w:tbl>
    <w:p w:rsidR="00E4453C" w:rsidRDefault="00E4453C" w:rsidP="002013FC">
      <w:pPr>
        <w:pStyle w:val="CM49"/>
        <w:spacing w:before="120" w:after="120" w:line="276" w:lineRule="auto"/>
        <w:jc w:val="both"/>
        <w:rPr>
          <w:sz w:val="23"/>
          <w:szCs w:val="23"/>
        </w:rPr>
      </w:pPr>
    </w:p>
    <w:p w:rsidR="001002AD" w:rsidRPr="001002AD" w:rsidRDefault="001002AD" w:rsidP="00E229E0">
      <w:pPr>
        <w:pStyle w:val="CM49"/>
        <w:spacing w:before="120" w:after="120" w:line="276" w:lineRule="auto"/>
        <w:ind w:firstLine="708"/>
        <w:jc w:val="both"/>
        <w:rPr>
          <w:sz w:val="23"/>
          <w:szCs w:val="23"/>
        </w:rPr>
      </w:pPr>
      <w:r w:rsidRPr="001002AD">
        <w:rPr>
          <w:sz w:val="23"/>
          <w:szCs w:val="23"/>
        </w:rPr>
        <w:t xml:space="preserve">Jakékoliv oznámení podle této Rámcové smlouvy bude považováno za doručené: </w:t>
      </w:r>
    </w:p>
    <w:p w:rsidR="003B6267" w:rsidRPr="00005D17" w:rsidRDefault="003B6267" w:rsidP="00C76C6D">
      <w:pPr>
        <w:pStyle w:val="Default"/>
        <w:numPr>
          <w:ilvl w:val="0"/>
          <w:numId w:val="13"/>
        </w:numPr>
        <w:spacing w:before="120" w:after="120" w:line="276" w:lineRule="auto"/>
        <w:jc w:val="both"/>
        <w:rPr>
          <w:color w:val="auto"/>
          <w:sz w:val="23"/>
          <w:szCs w:val="23"/>
        </w:rPr>
      </w:pPr>
      <w:r w:rsidRPr="00005D17">
        <w:rPr>
          <w:sz w:val="23"/>
          <w:szCs w:val="23"/>
        </w:rPr>
        <w:t xml:space="preserve">dnem, o němž tak stanoví </w:t>
      </w:r>
      <w:r w:rsidRPr="00005D17">
        <w:rPr>
          <w:snapToGrid w:val="0"/>
          <w:sz w:val="23"/>
          <w:szCs w:val="23"/>
        </w:rPr>
        <w:t>zákon č. 300/2008 Sb., o elektronických úkonech a autorizované konverzi dokumentů, ve znění pozdějších předpisů (dále jen „</w:t>
      </w:r>
      <w:r w:rsidRPr="00005D17">
        <w:rPr>
          <w:b/>
          <w:snapToGrid w:val="0"/>
          <w:sz w:val="23"/>
          <w:szCs w:val="23"/>
        </w:rPr>
        <w:t>ZDS</w:t>
      </w:r>
      <w:r w:rsidRPr="00005D17">
        <w:rPr>
          <w:snapToGrid w:val="0"/>
          <w:sz w:val="23"/>
          <w:szCs w:val="23"/>
        </w:rPr>
        <w:t>“)</w:t>
      </w:r>
      <w:r w:rsidRPr="00005D17">
        <w:rPr>
          <w:sz w:val="23"/>
          <w:szCs w:val="23"/>
        </w:rPr>
        <w:t xml:space="preserve">, </w:t>
      </w:r>
      <w:r w:rsidRPr="00005D17">
        <w:rPr>
          <w:sz w:val="23"/>
          <w:szCs w:val="23"/>
        </w:rPr>
        <w:lastRenderedPageBreak/>
        <w:t>je-li oznámení zasíláno prostřednictvím datové zprávy do datové schránky ve smyslu ZDS; nebo</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fyzického předání oznámení, je-li oznámení zasíláno prostřednictvím kurýra nebo doručováno osobně;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doručení potvrzeným na doručence, je-li oznámení zasíláno doporučenou poštou; nebo </w:t>
      </w:r>
    </w:p>
    <w:p w:rsidR="001002AD" w:rsidRPr="001002AD" w:rsidRDefault="001002AD" w:rsidP="00C76C6D">
      <w:pPr>
        <w:pStyle w:val="Default"/>
        <w:numPr>
          <w:ilvl w:val="0"/>
          <w:numId w:val="13"/>
        </w:numPr>
        <w:spacing w:before="120" w:after="120" w:line="276" w:lineRule="auto"/>
        <w:jc w:val="both"/>
        <w:rPr>
          <w:color w:val="auto"/>
          <w:sz w:val="23"/>
          <w:szCs w:val="23"/>
        </w:rPr>
      </w:pPr>
      <w:r w:rsidRPr="001002AD">
        <w:rPr>
          <w:color w:val="auto"/>
          <w:sz w:val="23"/>
          <w:szCs w:val="23"/>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Výše uvedené adresy a telekomunikační spojení mohou být měněna jednostranným písemným oznámením doručeným příslušnou Smluvní stranou ostatním Smluvním stranám s tím, že takováto změna se stane účinnou uplynutím deseti (10) pracovních dnů od doručení takového oznámení.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že </w:t>
      </w:r>
      <w:r w:rsidR="00BE602E">
        <w:rPr>
          <w:sz w:val="23"/>
          <w:szCs w:val="23"/>
        </w:rPr>
        <w:t xml:space="preserve">mohou komunikovat </w:t>
      </w:r>
      <w:r w:rsidRPr="001002AD">
        <w:rPr>
          <w:sz w:val="23"/>
          <w:szCs w:val="23"/>
        </w:rPr>
        <w:t>elektronickou poštou</w:t>
      </w:r>
      <w:r w:rsidR="00BE602E">
        <w:rPr>
          <w:sz w:val="23"/>
          <w:szCs w:val="23"/>
        </w:rPr>
        <w:t xml:space="preserve">, přičemž </w:t>
      </w:r>
      <w:r w:rsidRPr="001002AD">
        <w:rPr>
          <w:sz w:val="23"/>
          <w:szCs w:val="23"/>
        </w:rPr>
        <w:t xml:space="preserve">sdělení bude považováno za řádně doručené pouze, pokud (i) bude opatřeno </w:t>
      </w:r>
      <w:r w:rsidR="003C04E5">
        <w:rPr>
          <w:sz w:val="23"/>
          <w:szCs w:val="23"/>
        </w:rPr>
        <w:t>zaručeným</w:t>
      </w:r>
      <w:r w:rsidR="003C04E5" w:rsidRPr="001002AD">
        <w:rPr>
          <w:sz w:val="23"/>
          <w:szCs w:val="23"/>
        </w:rPr>
        <w:t xml:space="preserve"> </w:t>
      </w:r>
      <w:r w:rsidRPr="001002AD">
        <w:rPr>
          <w:sz w:val="23"/>
          <w:szCs w:val="23"/>
        </w:rPr>
        <w:t xml:space="preserve">elektronickým podpisem a (ii) bude doručeno </w:t>
      </w:r>
      <w:r w:rsidR="003C04E5" w:rsidRPr="00A43B3C">
        <w:rPr>
          <w:sz w:val="23"/>
          <w:szCs w:val="23"/>
        </w:rPr>
        <w:t>na výše uvedenou kontaktní emailovou adresu</w:t>
      </w:r>
      <w:r w:rsidRPr="00A43B3C">
        <w:rPr>
          <w:sz w:val="23"/>
          <w:szCs w:val="23"/>
        </w:rPr>
        <w:t>.</w:t>
      </w:r>
      <w:r w:rsidRPr="001002AD">
        <w:rPr>
          <w:sz w:val="23"/>
          <w:szCs w:val="23"/>
        </w:rPr>
        <w:t xml:space="preserve"> </w:t>
      </w:r>
    </w:p>
    <w:p w:rsidR="001002AD" w:rsidRPr="005E052D" w:rsidRDefault="001002AD" w:rsidP="007464AA">
      <w:pPr>
        <w:pStyle w:val="N2"/>
        <w:rPr>
          <w:u w:val="none"/>
        </w:rPr>
      </w:pPr>
      <w:bookmarkStart w:id="158" w:name="_Toc279069214"/>
      <w:bookmarkStart w:id="159" w:name="_Toc283644238"/>
      <w:r w:rsidRPr="005E052D">
        <w:rPr>
          <w:u w:val="none"/>
        </w:rPr>
        <w:t>Doplnění a změny této Rámcové smlouvy</w:t>
      </w:r>
      <w:bookmarkEnd w:id="158"/>
      <w:bookmarkEnd w:id="159"/>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Pokud není v této Rámcové smlouvě výslovně stanoveno něco jiného, může být tato Rámcová smlouva (včetně jejích příloh) doplňována nebo měněna pouze ve formě písemných dodatků podepsaných všemi dotčenými Smluvními stranami. Jakákoliv Smluvní strana bude oprávněna iniciovat jednání směřující k doplnění či změně této Rámcové smlouvy prostřednictvím písemného oznámení zaslaného ostatním dotčeným Smluvním stranám, načež Smluvní strany provedou veškeré potřebné analýzy a v dobré víře povedou jednání o předmětné záležitosti. Pokud se Smluvní strany výslovně nedohodnou jinak, nebudou mít změny a dodatky této Rámcové smlouvy bez dalšího za následek odpovídající změnu právního vztahu založeného jakoukoliv v té době existující Prováděcí smlouvou. </w:t>
      </w:r>
    </w:p>
    <w:p w:rsidR="001002AD" w:rsidRPr="005E052D" w:rsidRDefault="001002AD" w:rsidP="007464AA">
      <w:pPr>
        <w:pStyle w:val="N2"/>
        <w:rPr>
          <w:u w:val="none"/>
        </w:rPr>
      </w:pPr>
      <w:bookmarkStart w:id="160" w:name="_Toc279069215"/>
      <w:bookmarkStart w:id="161" w:name="_Toc283644239"/>
      <w:r w:rsidRPr="005E052D">
        <w:rPr>
          <w:u w:val="none"/>
        </w:rPr>
        <w:t>Zákaz postoupení ze strany Poskytovatelů</w:t>
      </w:r>
      <w:bookmarkEnd w:id="160"/>
      <w:bookmarkEnd w:id="161"/>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tímto dohodly, že žádný z Poskytovatelů není bez předchozího výslovného souhlasu </w:t>
      </w:r>
      <w:r w:rsidR="002823DA">
        <w:rPr>
          <w:sz w:val="23"/>
          <w:szCs w:val="23"/>
        </w:rPr>
        <w:t>MVČR</w:t>
      </w:r>
      <w:r w:rsidRPr="001002AD">
        <w:rPr>
          <w:sz w:val="23"/>
          <w:szCs w:val="23"/>
        </w:rPr>
        <w:t xml:space="preserve"> oprávněn postoupit či převést jakákoliv svá práva či povinnosti vyplývající z této Rámcové smlouvy na jakoukoliv třetí osobu. Toto ustanovení se obdobně uplatní i na jakoukoliv Prováděcí smlouvu. </w:t>
      </w:r>
    </w:p>
    <w:p w:rsidR="001002AD" w:rsidRPr="005E052D" w:rsidRDefault="001002AD" w:rsidP="007464AA">
      <w:pPr>
        <w:pStyle w:val="N2"/>
        <w:rPr>
          <w:u w:val="none"/>
        </w:rPr>
      </w:pPr>
      <w:bookmarkStart w:id="162" w:name="_Toc279069216"/>
      <w:bookmarkStart w:id="163" w:name="_Toc283644240"/>
      <w:r w:rsidRPr="005E052D">
        <w:rPr>
          <w:u w:val="none"/>
        </w:rPr>
        <w:t>Závaznost pro právní nástupce Smluvních stran</w:t>
      </w:r>
      <w:bookmarkEnd w:id="162"/>
      <w:bookmarkEnd w:id="163"/>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Smluvní strany se dohodly a souhlasí s tím, aby veškerá práva a povinnosti Smluvních stran zavazovala rovněž jejich právní nástupce. </w:t>
      </w:r>
      <w:r w:rsidRPr="00A43B3C">
        <w:rPr>
          <w:sz w:val="23"/>
          <w:szCs w:val="23"/>
        </w:rPr>
        <w:t xml:space="preserve"> </w:t>
      </w:r>
    </w:p>
    <w:p w:rsidR="001002AD" w:rsidRPr="005E052D" w:rsidRDefault="001002AD" w:rsidP="007464AA">
      <w:pPr>
        <w:pStyle w:val="N2"/>
        <w:rPr>
          <w:u w:val="none"/>
        </w:rPr>
      </w:pPr>
      <w:bookmarkStart w:id="164" w:name="_Toc279069217"/>
      <w:bookmarkStart w:id="165" w:name="_Toc283644241"/>
      <w:r w:rsidRPr="005E052D">
        <w:rPr>
          <w:u w:val="none"/>
        </w:rPr>
        <w:t>Oddělitelnost</w:t>
      </w:r>
      <w:bookmarkEnd w:id="164"/>
      <w:bookmarkEnd w:id="165"/>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Je-li nebo stane-li se některé ustanovení této Rámcové smlouvy neplatným, </w:t>
      </w:r>
      <w:r w:rsidRPr="001002AD">
        <w:rPr>
          <w:sz w:val="23"/>
          <w:szCs w:val="23"/>
        </w:rPr>
        <w:lastRenderedPageBreak/>
        <w:t xml:space="preserve">nevymahatelným nebo neúčinným, nedotýká se tato neplatnost, nevymahatelnost či neúčinnost ostatních ustanovení této Rámcové smlouvy. Smluvní strany se zavazují nahradit do třiceti (30) pracovních dnů od doručení výzvy </w:t>
      </w:r>
      <w:r w:rsidR="002823DA">
        <w:rPr>
          <w:sz w:val="23"/>
          <w:szCs w:val="23"/>
        </w:rPr>
        <w:t>MVČR</w:t>
      </w:r>
      <w:r w:rsidRPr="001002AD">
        <w:rPr>
          <w:sz w:val="23"/>
          <w:szCs w:val="23"/>
        </w:rPr>
        <w:t xml:space="preserve"> ostatním Smluvním stranám neplatné, nevymahatelné nebo neúčinné ustanovení ustanovením platným, vymahatelným a účinným se stejným nebo obdobným obchodním a právním smyslem, případně uzavřít novou smlouvu. </w:t>
      </w:r>
    </w:p>
    <w:p w:rsidR="001002AD" w:rsidRPr="005E052D" w:rsidRDefault="001002AD" w:rsidP="007464AA">
      <w:pPr>
        <w:pStyle w:val="N2"/>
        <w:rPr>
          <w:u w:val="none"/>
        </w:rPr>
      </w:pPr>
      <w:bookmarkStart w:id="166" w:name="_Toc279069218"/>
      <w:bookmarkStart w:id="167" w:name="_Toc283644242"/>
      <w:r w:rsidRPr="005E052D">
        <w:rPr>
          <w:u w:val="none"/>
        </w:rPr>
        <w:t>Stejnopisy</w:t>
      </w:r>
      <w:bookmarkEnd w:id="166"/>
      <w:bookmarkEnd w:id="167"/>
      <w:r w:rsidRPr="005E052D">
        <w:rPr>
          <w:u w:val="none"/>
        </w:rPr>
        <w:t xml:space="preserve"> </w:t>
      </w:r>
    </w:p>
    <w:p w:rsidR="007C6379" w:rsidRDefault="001002AD">
      <w:pPr>
        <w:pStyle w:val="CM49"/>
        <w:spacing w:before="120" w:after="120" w:line="276" w:lineRule="auto"/>
        <w:ind w:left="708"/>
        <w:jc w:val="both"/>
        <w:rPr>
          <w:sz w:val="23"/>
          <w:szCs w:val="23"/>
        </w:rPr>
      </w:pPr>
      <w:r w:rsidRPr="001002AD">
        <w:rPr>
          <w:sz w:val="23"/>
          <w:szCs w:val="23"/>
        </w:rPr>
        <w:t xml:space="preserve">Tato Rámcová smlouva je vyhotovena ve [BUDE DOPLNĚNO] stejnopisech, z nichž každý bude považován za prvopis. Každá ze Smluvních stran obdrží po jednom stejnopisu této Rámcové smlouvy. Platné a účinné znění této Rámcové smlouvy (včetně všech jejích případných dodatků) bude Poskytovatelům a Konečným uživatelům zpřístupněno k nahlédnutí, případně ke zhotovení kopií u </w:t>
      </w:r>
      <w:r w:rsidR="002823DA">
        <w:rPr>
          <w:sz w:val="23"/>
          <w:szCs w:val="23"/>
        </w:rPr>
        <w:t>MVČR</w:t>
      </w:r>
      <w:r w:rsidRPr="001002AD">
        <w:rPr>
          <w:sz w:val="23"/>
          <w:szCs w:val="23"/>
        </w:rPr>
        <w:t xml:space="preserve"> a současně zpřístupněno </w:t>
      </w:r>
      <w:r w:rsidR="002823DA">
        <w:rPr>
          <w:sz w:val="23"/>
          <w:szCs w:val="23"/>
        </w:rPr>
        <w:t>MVČR</w:t>
      </w:r>
      <w:r w:rsidRPr="001002AD">
        <w:rPr>
          <w:sz w:val="23"/>
          <w:szCs w:val="23"/>
        </w:rPr>
        <w:t xml:space="preserve"> na jeho www stránkách vždy nejpozději do 30 dnů od podpisu či změny dodatku či Katalogového listu, tak, aby bylo přístupné všem Poskytovatelům a Konečným uživatelům a současně nebylo přístupné z veřejné části Internetu. </w:t>
      </w:r>
    </w:p>
    <w:p w:rsidR="007C6379" w:rsidRPr="005E052D" w:rsidRDefault="009D747C">
      <w:pPr>
        <w:pStyle w:val="N2"/>
        <w:rPr>
          <w:rFonts w:eastAsia="Times New Roman"/>
          <w:u w:val="none"/>
        </w:rPr>
      </w:pPr>
      <w:bookmarkStart w:id="168" w:name="_Toc283644243"/>
      <w:r w:rsidRPr="005E052D">
        <w:rPr>
          <w:u w:val="none"/>
        </w:rPr>
        <w:t>Veřejnost Rámcové smlouvy</w:t>
      </w:r>
      <w:bookmarkEnd w:id="168"/>
      <w:r w:rsidRPr="005E052D">
        <w:rPr>
          <w:u w:val="none"/>
        </w:rPr>
        <w:t xml:space="preserve"> </w:t>
      </w:r>
    </w:p>
    <w:p w:rsidR="007C6379" w:rsidRDefault="005C3DEF">
      <w:pPr>
        <w:autoSpaceDE w:val="0"/>
        <w:autoSpaceDN w:val="0"/>
        <w:adjustRightInd w:val="0"/>
        <w:ind w:left="708"/>
      </w:pPr>
      <w:r w:rsidRPr="005C3DEF">
        <w:rPr>
          <w:rFonts w:ascii="Times New Roman" w:eastAsia="Times New Roman" w:hAnsi="Times New Roman"/>
          <w:sz w:val="23"/>
          <w:szCs w:val="23"/>
        </w:rPr>
        <w:t>Každý Poskytovatel bere na vedomí a souhlasí s tím, aby subjekty oprávnené dle zákona c. 320/2001 Sb., o financní kontrole ve verejné správe a o zmene některých zákonu (zákon o financní kontrole), ve znení pozdejších predpisu, provedly financní kontrolu závazkového vztahu vyplývajícího z této Rámcové smlouvy s tím, že se každý Poskytovatel podrobí této kontrole, a bude pusobit jako osoba povinná ve smyslu ustanovení § 2 písm. e) citovaného zákona. Smluvní strany prohlašují, že žádné ustanovení této Rámcové smlouvy nepodléhá obchodnímu tajemství; zn</w:t>
      </w:r>
      <w:r w:rsidR="00174540" w:rsidRPr="00174540">
        <w:rPr>
          <w:rFonts w:ascii="Times New Roman" w:eastAsia="Times New Roman" w:hAnsi="Times New Roman"/>
          <w:sz w:val="23"/>
          <w:szCs w:val="23"/>
        </w:rPr>
        <w:t>ění této Rámcové smlouvy lze tedy v plném rozsahu zveřejnit</w:t>
      </w:r>
      <w:r w:rsidR="009D747C" w:rsidRPr="00A2448D">
        <w:rPr>
          <w:rFonts w:ascii="Times New Roman" w:eastAsia="Times New Roman" w:hAnsi="Times New Roman"/>
          <w:szCs w:val="22"/>
        </w:rPr>
        <w:t>.</w:t>
      </w:r>
      <w:r w:rsidR="001E0C99">
        <w:rPr>
          <w:rFonts w:ascii="Times New Roman" w:eastAsia="Times New Roman" w:hAnsi="Times New Roman"/>
          <w:szCs w:val="22"/>
        </w:rPr>
        <w:t xml:space="preserve"> </w:t>
      </w:r>
    </w:p>
    <w:p w:rsidR="007C6379" w:rsidRPr="005E052D" w:rsidRDefault="001002AD">
      <w:pPr>
        <w:pStyle w:val="N2"/>
        <w:numPr>
          <w:ilvl w:val="1"/>
          <w:numId w:val="20"/>
        </w:numPr>
        <w:rPr>
          <w:u w:val="none"/>
        </w:rPr>
      </w:pPr>
      <w:bookmarkStart w:id="169" w:name="_Toc279069219"/>
      <w:bookmarkStart w:id="170" w:name="_Toc283644244"/>
      <w:r w:rsidRPr="005E052D">
        <w:rPr>
          <w:u w:val="none"/>
        </w:rPr>
        <w:t>Přílohy</w:t>
      </w:r>
      <w:bookmarkEnd w:id="169"/>
      <w:bookmarkEnd w:id="170"/>
      <w:r w:rsidRPr="005E052D">
        <w:rPr>
          <w:u w:val="none"/>
        </w:rPr>
        <w:t xml:space="preserve"> </w:t>
      </w:r>
    </w:p>
    <w:p w:rsidR="00E229E0" w:rsidRDefault="001002AD" w:rsidP="00E229E0">
      <w:pPr>
        <w:pStyle w:val="CM25"/>
        <w:spacing w:before="120" w:after="120" w:line="276" w:lineRule="auto"/>
        <w:ind w:left="708"/>
        <w:jc w:val="both"/>
        <w:rPr>
          <w:sz w:val="23"/>
          <w:szCs w:val="23"/>
        </w:rPr>
      </w:pPr>
      <w:r w:rsidRPr="001002AD">
        <w:rPr>
          <w:sz w:val="23"/>
          <w:szCs w:val="23"/>
        </w:rPr>
        <w:t xml:space="preserve">Nedílnou součástí Rámcové Smlouvy jsou tyto její přílohy dle následujícího seznamu: </w:t>
      </w:r>
      <w:hyperlink w:anchor="Annex" w:history="1">
        <w:r w:rsidRPr="00142CB3">
          <w:rPr>
            <w:rStyle w:val="Hypertextovodkaz"/>
            <w:sz w:val="23"/>
            <w:szCs w:val="23"/>
          </w:rPr>
          <w:t>Příloha č.</w:t>
        </w:r>
      </w:hyperlink>
      <w:r w:rsidRPr="001002AD">
        <w:rPr>
          <w:sz w:val="23"/>
          <w:szCs w:val="23"/>
        </w:rPr>
        <w:t xml:space="preserve"> 1 – Seznam </w:t>
      </w:r>
      <w:r w:rsidR="003C04E5">
        <w:rPr>
          <w:sz w:val="23"/>
          <w:szCs w:val="23"/>
        </w:rPr>
        <w:t xml:space="preserve">Oprávněných </w:t>
      </w:r>
      <w:r w:rsidRPr="001002AD">
        <w:rPr>
          <w:sz w:val="23"/>
          <w:szCs w:val="23"/>
        </w:rPr>
        <w:t xml:space="preserve">institucí, na jejichž účet </w:t>
      </w:r>
      <w:r w:rsidR="002823DA">
        <w:rPr>
          <w:sz w:val="23"/>
          <w:szCs w:val="23"/>
        </w:rPr>
        <w:t>MVČR</w:t>
      </w:r>
      <w:r w:rsidRPr="001002AD">
        <w:rPr>
          <w:sz w:val="23"/>
          <w:szCs w:val="23"/>
        </w:rPr>
        <w:t xml:space="preserve"> uzavírá tuto</w:t>
      </w:r>
      <w:r w:rsidR="003C04E5">
        <w:rPr>
          <w:sz w:val="23"/>
          <w:szCs w:val="23"/>
        </w:rPr>
        <w:t xml:space="preserve"> </w:t>
      </w:r>
      <w:r w:rsidRPr="001002AD">
        <w:rPr>
          <w:sz w:val="23"/>
          <w:szCs w:val="23"/>
        </w:rPr>
        <w:t xml:space="preserve">Rámcovou smlouvu </w:t>
      </w:r>
    </w:p>
    <w:p w:rsidR="00E229E0" w:rsidRDefault="00AD385A" w:rsidP="00E229E0">
      <w:pPr>
        <w:pStyle w:val="CM25"/>
        <w:spacing w:before="120" w:after="120" w:line="276" w:lineRule="auto"/>
        <w:ind w:left="708"/>
        <w:jc w:val="both"/>
        <w:rPr>
          <w:sz w:val="23"/>
          <w:szCs w:val="23"/>
        </w:rPr>
      </w:pPr>
      <w:hyperlink w:anchor="Annex2" w:history="1">
        <w:r w:rsidR="001002AD" w:rsidRPr="00142CB3">
          <w:rPr>
            <w:rStyle w:val="Hypertextovodkaz"/>
            <w:sz w:val="23"/>
            <w:szCs w:val="23"/>
          </w:rPr>
          <w:t>Příloha č. 2</w:t>
        </w:r>
      </w:hyperlink>
      <w:r w:rsidR="001002AD" w:rsidRPr="001002AD">
        <w:rPr>
          <w:sz w:val="23"/>
          <w:szCs w:val="23"/>
        </w:rPr>
        <w:t xml:space="preserve"> – Katalogové listy </w:t>
      </w:r>
    </w:p>
    <w:p w:rsidR="001E0C99" w:rsidRDefault="00AD385A" w:rsidP="00F34C15">
      <w:pPr>
        <w:pStyle w:val="CM25"/>
        <w:spacing w:before="120" w:after="120" w:line="276" w:lineRule="auto"/>
        <w:ind w:left="708"/>
        <w:jc w:val="both"/>
        <w:rPr>
          <w:sz w:val="23"/>
          <w:szCs w:val="23"/>
        </w:rPr>
      </w:pPr>
      <w:hyperlink w:anchor="Annex3" w:history="1">
        <w:r w:rsidR="001002AD" w:rsidRPr="00142CB3">
          <w:rPr>
            <w:rStyle w:val="Hypertextovodkaz"/>
            <w:sz w:val="23"/>
            <w:szCs w:val="23"/>
          </w:rPr>
          <w:t>Příloha č. 3</w:t>
        </w:r>
      </w:hyperlink>
      <w:r w:rsidR="001002AD" w:rsidRPr="001002AD">
        <w:rPr>
          <w:sz w:val="23"/>
          <w:szCs w:val="23"/>
        </w:rPr>
        <w:t xml:space="preserve"> – Seznam možných Poskytovatelů služeb dle Katalogových listů </w:t>
      </w:r>
    </w:p>
    <w:p w:rsidR="001002AD" w:rsidRPr="001002AD" w:rsidRDefault="00AD385A" w:rsidP="00F34C15">
      <w:pPr>
        <w:pStyle w:val="CM25"/>
        <w:spacing w:before="120" w:after="120" w:line="276" w:lineRule="auto"/>
        <w:ind w:left="708"/>
        <w:jc w:val="both"/>
        <w:rPr>
          <w:sz w:val="23"/>
          <w:szCs w:val="23"/>
        </w:rPr>
      </w:pPr>
      <w:hyperlink w:anchor="Annex4" w:history="1">
        <w:r w:rsidR="001002AD" w:rsidRPr="00142CB3">
          <w:rPr>
            <w:rStyle w:val="Hypertextovodkaz"/>
            <w:sz w:val="23"/>
            <w:szCs w:val="23"/>
          </w:rPr>
          <w:t>Příloha č. 4</w:t>
        </w:r>
      </w:hyperlink>
      <w:r w:rsidR="001002AD" w:rsidRPr="001002AD">
        <w:rPr>
          <w:sz w:val="23"/>
          <w:szCs w:val="23"/>
        </w:rPr>
        <w:t xml:space="preserve"> – Maximální jednotkové ceny Poskytovatelů za služby dle jednotlivých Katalogových listů (tj. ceny uvedené Poskytovateli v nabídkách </w:t>
      </w:r>
      <w:r w:rsidR="00E229E0">
        <w:rPr>
          <w:sz w:val="23"/>
          <w:szCs w:val="23"/>
        </w:rPr>
        <w:t>p</w:t>
      </w:r>
      <w:r w:rsidR="001002AD" w:rsidRPr="001002AD">
        <w:rPr>
          <w:sz w:val="23"/>
          <w:szCs w:val="23"/>
        </w:rPr>
        <w:t xml:space="preserve">odaných Poskytovateli do Zadávacího řízení, popř. podklady pro jejich výpočet) a tabulky „doba zavedení služby“ </w:t>
      </w:r>
    </w:p>
    <w:p w:rsidR="00E229E0" w:rsidRDefault="00AD385A" w:rsidP="00E229E0">
      <w:pPr>
        <w:pStyle w:val="CM25"/>
        <w:spacing w:before="120" w:after="120" w:line="276" w:lineRule="auto"/>
        <w:ind w:left="2127" w:hanging="1418"/>
        <w:jc w:val="both"/>
        <w:rPr>
          <w:sz w:val="23"/>
          <w:szCs w:val="23"/>
        </w:rPr>
      </w:pPr>
      <w:hyperlink w:anchor="Annex5" w:history="1">
        <w:r w:rsidR="001002AD" w:rsidRPr="00142CB3">
          <w:rPr>
            <w:rStyle w:val="Hypertextovodkaz"/>
            <w:sz w:val="23"/>
            <w:szCs w:val="23"/>
          </w:rPr>
          <w:t>Příloha č. 5</w:t>
        </w:r>
      </w:hyperlink>
      <w:r w:rsidR="001002AD" w:rsidRPr="001002AD">
        <w:rPr>
          <w:sz w:val="23"/>
          <w:szCs w:val="23"/>
        </w:rPr>
        <w:t xml:space="preserve"> – Ujednání o úrovni služeb a sankcích za její porušení </w:t>
      </w:r>
    </w:p>
    <w:p w:rsidR="00E229E0" w:rsidRDefault="00AD385A" w:rsidP="00E229E0">
      <w:pPr>
        <w:pStyle w:val="CM25"/>
        <w:spacing w:before="120" w:after="120" w:line="276" w:lineRule="auto"/>
        <w:ind w:left="2127" w:hanging="1418"/>
        <w:jc w:val="both"/>
        <w:rPr>
          <w:sz w:val="23"/>
          <w:szCs w:val="23"/>
        </w:rPr>
      </w:pPr>
      <w:hyperlink w:anchor="Annex6" w:history="1">
        <w:r w:rsidR="001002AD" w:rsidRPr="00142CB3">
          <w:rPr>
            <w:rStyle w:val="Hypertextovodkaz"/>
            <w:sz w:val="23"/>
            <w:szCs w:val="23"/>
          </w:rPr>
          <w:t>Příloha č. 6</w:t>
        </w:r>
      </w:hyperlink>
      <w:r w:rsidR="001002AD" w:rsidRPr="001002AD">
        <w:rPr>
          <w:sz w:val="23"/>
          <w:szCs w:val="23"/>
        </w:rPr>
        <w:t xml:space="preserve"> – Vzorový text Prováděcí smlouvy </w:t>
      </w:r>
    </w:p>
    <w:p w:rsidR="00E229E0" w:rsidRDefault="00AD385A" w:rsidP="00E229E0">
      <w:pPr>
        <w:pStyle w:val="CM25"/>
        <w:spacing w:before="120" w:after="120" w:line="276" w:lineRule="auto"/>
        <w:ind w:left="2127" w:hanging="1418"/>
        <w:jc w:val="both"/>
        <w:rPr>
          <w:sz w:val="23"/>
          <w:szCs w:val="23"/>
        </w:rPr>
      </w:pPr>
      <w:hyperlink w:anchor="Annex7" w:history="1">
        <w:r w:rsidR="001002AD" w:rsidRPr="00142CB3">
          <w:rPr>
            <w:rStyle w:val="Hypertextovodkaz"/>
            <w:sz w:val="23"/>
            <w:szCs w:val="23"/>
          </w:rPr>
          <w:t>Příloha č. 7</w:t>
        </w:r>
      </w:hyperlink>
      <w:r w:rsidR="001002AD" w:rsidRPr="001002AD">
        <w:rPr>
          <w:sz w:val="23"/>
          <w:szCs w:val="23"/>
        </w:rPr>
        <w:t xml:space="preserve"> – </w:t>
      </w:r>
      <w:r w:rsidR="00142CB3" w:rsidRPr="001002AD">
        <w:rPr>
          <w:sz w:val="23"/>
          <w:szCs w:val="23"/>
        </w:rPr>
        <w:t xml:space="preserve">Seznam zkratek a interpretace Rámcové smlouvy </w:t>
      </w:r>
    </w:p>
    <w:p w:rsidR="001002AD" w:rsidRPr="005E052D" w:rsidRDefault="001002AD" w:rsidP="007464AA">
      <w:pPr>
        <w:pStyle w:val="N2"/>
        <w:rPr>
          <w:u w:val="none"/>
        </w:rPr>
      </w:pPr>
      <w:bookmarkStart w:id="171" w:name="_Toc279665648"/>
      <w:bookmarkStart w:id="172" w:name="_Toc279665784"/>
      <w:bookmarkStart w:id="173" w:name="_Toc279069220"/>
      <w:bookmarkStart w:id="174" w:name="_Toc283644245"/>
      <w:bookmarkEnd w:id="171"/>
      <w:bookmarkEnd w:id="172"/>
      <w:r w:rsidRPr="005E052D">
        <w:rPr>
          <w:u w:val="none"/>
        </w:rPr>
        <w:t>Jazyk</w:t>
      </w:r>
      <w:bookmarkEnd w:id="173"/>
      <w:bookmarkEnd w:id="174"/>
      <w:r w:rsidRPr="005E052D">
        <w:rPr>
          <w:u w:val="none"/>
        </w:rPr>
        <w:t xml:space="preserve"> </w:t>
      </w:r>
    </w:p>
    <w:p w:rsidR="001002AD" w:rsidRPr="001002AD" w:rsidRDefault="001002AD" w:rsidP="00E229E0">
      <w:pPr>
        <w:pStyle w:val="CM49"/>
        <w:spacing w:before="120" w:after="120" w:line="276" w:lineRule="auto"/>
        <w:ind w:left="708"/>
        <w:jc w:val="both"/>
        <w:rPr>
          <w:sz w:val="23"/>
          <w:szCs w:val="23"/>
        </w:rPr>
      </w:pPr>
      <w:r w:rsidRPr="001002AD">
        <w:rPr>
          <w:sz w:val="23"/>
          <w:szCs w:val="23"/>
        </w:rPr>
        <w:t xml:space="preserve">Tato Rámcová smlouva je vyhotovena v českém jazyce a tato verze bude rozhodující bez ohledu na jakýkoli její překlad, který může být pro jakýkoli účel pořízen. </w:t>
      </w:r>
    </w:p>
    <w:p w:rsidR="001002AD" w:rsidRPr="005E052D" w:rsidRDefault="001002AD" w:rsidP="007464AA">
      <w:pPr>
        <w:pStyle w:val="N2"/>
        <w:rPr>
          <w:u w:val="none"/>
        </w:rPr>
      </w:pPr>
      <w:bookmarkStart w:id="175" w:name="_Toc279069221"/>
      <w:bookmarkStart w:id="176" w:name="_Toc283644246"/>
      <w:r w:rsidRPr="005E052D">
        <w:rPr>
          <w:u w:val="none"/>
        </w:rPr>
        <w:lastRenderedPageBreak/>
        <w:t>Řešení sporů</w:t>
      </w:r>
      <w:bookmarkEnd w:id="175"/>
      <w:bookmarkEnd w:id="176"/>
      <w:r w:rsidRPr="005E052D">
        <w:rPr>
          <w:u w:val="none"/>
        </w:rPr>
        <w:t xml:space="preserve"> </w:t>
      </w:r>
    </w:p>
    <w:p w:rsidR="001002AD" w:rsidRPr="00E229E0" w:rsidRDefault="001002AD" w:rsidP="00E229E0">
      <w:pPr>
        <w:pStyle w:val="CM49"/>
        <w:spacing w:before="120" w:after="120" w:line="276" w:lineRule="auto"/>
        <w:ind w:left="708"/>
        <w:jc w:val="both"/>
        <w:rPr>
          <w:sz w:val="23"/>
          <w:szCs w:val="23"/>
        </w:rPr>
      </w:pPr>
      <w:r w:rsidRPr="00E229E0">
        <w:rPr>
          <w:sz w:val="23"/>
          <w:szCs w:val="23"/>
        </w:rPr>
        <w:t>Tato Rámcová smlouva se řídí právním řádem České republiky, zejména příslušnými ustanoveními ObchZ</w:t>
      </w:r>
      <w:r w:rsidR="003C04E5">
        <w:rPr>
          <w:sz w:val="23"/>
          <w:szCs w:val="23"/>
        </w:rPr>
        <w:t>, ZOEK</w:t>
      </w:r>
      <w:r w:rsidRPr="00E229E0">
        <w:rPr>
          <w:sz w:val="23"/>
          <w:szCs w:val="23"/>
        </w:rPr>
        <w:t xml:space="preserve"> a ZVZ. Veškeré spory mezi Smluvními stranami vzniklé z této Rámcové smlouvy, Prováděcích smluv nebo v souvislosti s nimi, budou řešeny pokud možno nejprve smírně. </w:t>
      </w:r>
      <w:r w:rsidR="003C04E5">
        <w:t>Není-li pro rozhodování sporu příslušný Český telekomunikační úřad,</w:t>
      </w:r>
      <w:r w:rsidRPr="00E229E0">
        <w:rPr>
          <w:sz w:val="23"/>
          <w:szCs w:val="23"/>
        </w:rPr>
        <w:t xml:space="preserve">, budou spory vyřešeny v rozhodčím řízení u Rozhodčího soudu při Hospodářské komoře České republiky a Agrární komoře České republiky dle jeho Řádu a Pravidel třemi rozhodci. Jednacím jazykem bude jazyk český a místem jednání bude Praha. </w:t>
      </w:r>
    </w:p>
    <w:p w:rsidR="001002AD" w:rsidRPr="001002AD" w:rsidRDefault="001002AD" w:rsidP="00E229E0">
      <w:pPr>
        <w:spacing w:before="120" w:after="120" w:line="276" w:lineRule="auto"/>
        <w:ind w:left="708"/>
        <w:rPr>
          <w:rFonts w:ascii="Times New Roman" w:hAnsi="Times New Roman"/>
          <w:sz w:val="23"/>
          <w:szCs w:val="23"/>
        </w:rPr>
      </w:pPr>
      <w:r w:rsidRPr="00E229E0">
        <w:rPr>
          <w:rFonts w:ascii="Times New Roman" w:hAnsi="Times New Roman"/>
          <w:sz w:val="23"/>
          <w:szCs w:val="23"/>
        </w:rPr>
        <w:t>Smluvní strany tímto prohlašují, že neexistuje žádné ústní ujednání, smlouva či řízení některé Smluvní strany, které by nepříznivě ovlivnilo výkon jakýchkoliv práv a povinností dle této Rámcové smlouvy. Zároveň potvrzují svým podpisem, že veškerá ujištění a dokumenty dle této Rámcové smlouvy jsou pravdivé, platné a právně vymahatelné.</w:t>
      </w: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942580" w:rsidRDefault="00942580"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NA DŮKAZ TOHO, že Smluvní strany s obsahem této Rámcové smlouvy souhlasí, rozumí jí a zavazují se k jejímu plnění, připojují své podpisy a prohlašují, že tato Rámcová smlouva</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byla uzavřena podle jejich svobodné a vážné vůle prosté tísně, zejména tísně finanční.</w:t>
      </w:r>
    </w:p>
    <w:p w:rsidR="00305867" w:rsidRPr="00305867" w:rsidRDefault="00305867" w:rsidP="00305867">
      <w:pPr>
        <w:autoSpaceDE w:val="0"/>
        <w:autoSpaceDN w:val="0"/>
        <w:adjustRightInd w:val="0"/>
        <w:spacing w:after="0" w:line="240" w:lineRule="auto"/>
        <w:rPr>
          <w:rFonts w:ascii="Times New Roman" w:hAnsi="Times New Roman"/>
          <w:b/>
          <w:bCs/>
          <w:sz w:val="23"/>
          <w:szCs w:val="23"/>
          <w:lang w:eastAsia="en-US"/>
        </w:rPr>
      </w:pPr>
    </w:p>
    <w:p w:rsidR="00305867" w:rsidRPr="00305867" w:rsidRDefault="002823DA" w:rsidP="00305867">
      <w:pPr>
        <w:autoSpaceDE w:val="0"/>
        <w:autoSpaceDN w:val="0"/>
        <w:adjustRightInd w:val="0"/>
        <w:spacing w:after="0" w:line="240" w:lineRule="auto"/>
        <w:rPr>
          <w:rFonts w:ascii="Times New Roman" w:hAnsi="Times New Roman"/>
          <w:b/>
          <w:bCs/>
          <w:sz w:val="23"/>
          <w:szCs w:val="23"/>
          <w:lang w:eastAsia="en-US"/>
        </w:rPr>
      </w:pPr>
      <w:r>
        <w:rPr>
          <w:rFonts w:ascii="Times New Roman" w:hAnsi="Times New Roman"/>
          <w:b/>
          <w:bCs/>
          <w:sz w:val="23"/>
          <w:szCs w:val="23"/>
          <w:lang w:eastAsia="en-US"/>
        </w:rPr>
        <w:t>MVČR</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lastRenderedPageBreak/>
        <w:t>__________________________</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__________________________</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Jméno: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Jméno: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Funkce: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Funkce: [BUDE DOPLNĚNO]</w:t>
      </w:r>
    </w:p>
    <w:p w:rsidR="00305867" w:rsidRPr="00305867" w:rsidRDefault="00305867" w:rsidP="00305867">
      <w:pPr>
        <w:autoSpaceDE w:val="0"/>
        <w:autoSpaceDN w:val="0"/>
        <w:adjustRightInd w:val="0"/>
        <w:spacing w:after="0" w:line="240" w:lineRule="auto"/>
        <w:rPr>
          <w:rFonts w:ascii="Times New Roman" w:hAnsi="Times New Roman"/>
          <w:sz w:val="23"/>
          <w:szCs w:val="23"/>
          <w:lang w:eastAsia="en-US"/>
        </w:rPr>
      </w:pPr>
      <w:r w:rsidRPr="00305867">
        <w:rPr>
          <w:rFonts w:ascii="Times New Roman" w:hAnsi="Times New Roman"/>
          <w:sz w:val="23"/>
          <w:szCs w:val="23"/>
          <w:lang w:eastAsia="en-US"/>
        </w:rPr>
        <w:t xml:space="preserve">Datum: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Datum: [BUDE DOPLNĚNO]</w:t>
      </w:r>
    </w:p>
    <w:p w:rsidR="00026983" w:rsidRDefault="00305867" w:rsidP="00305867">
      <w:pPr>
        <w:rPr>
          <w:rFonts w:ascii="Times New Roman" w:hAnsi="Times New Roman"/>
          <w:sz w:val="23"/>
          <w:szCs w:val="23"/>
          <w:lang w:eastAsia="en-US"/>
        </w:rPr>
      </w:pPr>
      <w:r w:rsidRPr="00305867">
        <w:rPr>
          <w:rFonts w:ascii="Times New Roman" w:hAnsi="Times New Roman"/>
          <w:sz w:val="23"/>
          <w:szCs w:val="23"/>
          <w:lang w:eastAsia="en-US"/>
        </w:rPr>
        <w:t xml:space="preserve">Místo: [BUDE DOPLNĚNO] </w:t>
      </w:r>
      <w:r w:rsidRPr="00305867">
        <w:rPr>
          <w:rFonts w:ascii="Times New Roman" w:hAnsi="Times New Roman"/>
          <w:sz w:val="23"/>
          <w:szCs w:val="23"/>
          <w:lang w:eastAsia="en-US"/>
        </w:rPr>
        <w:tab/>
      </w:r>
      <w:r w:rsidRPr="00305867">
        <w:rPr>
          <w:rFonts w:ascii="Times New Roman" w:hAnsi="Times New Roman"/>
          <w:sz w:val="23"/>
          <w:szCs w:val="23"/>
          <w:lang w:eastAsia="en-US"/>
        </w:rPr>
        <w:tab/>
      </w:r>
      <w:r w:rsidRPr="00305867">
        <w:rPr>
          <w:rFonts w:ascii="Times New Roman" w:hAnsi="Times New Roman"/>
          <w:sz w:val="23"/>
          <w:szCs w:val="23"/>
          <w:lang w:eastAsia="en-US"/>
        </w:rPr>
        <w:tab/>
        <w:t>Místo: [BUDE DOPLNĚNO]</w:t>
      </w:r>
    </w:p>
    <w:p w:rsidR="00026983" w:rsidRPr="002F3FC7" w:rsidRDefault="00026983" w:rsidP="007C6379">
      <w:pPr>
        <w:pStyle w:val="PLOHY0"/>
      </w:pPr>
      <w:r>
        <w:br w:type="page"/>
      </w:r>
      <w:bookmarkStart w:id="177" w:name="_Toc279052122"/>
      <w:bookmarkStart w:id="178" w:name="Annex"/>
      <w:bookmarkStart w:id="179" w:name="_Toc279665176"/>
      <w:bookmarkStart w:id="180" w:name="_Toc283644247"/>
      <w:r w:rsidRPr="002F3FC7">
        <w:lastRenderedPageBreak/>
        <w:t>PŘÍLOHA Č. 1</w:t>
      </w:r>
      <w:bookmarkEnd w:id="177"/>
      <w:bookmarkEnd w:id="178"/>
      <w:bookmarkEnd w:id="179"/>
      <w:bookmarkEnd w:id="180"/>
    </w:p>
    <w:p w:rsidR="00026983" w:rsidRDefault="00026983" w:rsidP="00026983">
      <w:pPr>
        <w:rPr>
          <w:rFonts w:ascii="Times New Roman" w:eastAsia="Times New Roman" w:hAnsi="Times New Roman"/>
          <w:b/>
          <w:bCs/>
          <w:sz w:val="23"/>
          <w:szCs w:val="23"/>
          <w:lang w:eastAsia="en-US"/>
        </w:rPr>
      </w:pPr>
      <w:r w:rsidRPr="002F3FC7">
        <w:rPr>
          <w:rFonts w:ascii="Times New Roman" w:eastAsia="Times New Roman" w:hAnsi="Times New Roman"/>
          <w:b/>
          <w:bCs/>
          <w:sz w:val="23"/>
          <w:szCs w:val="23"/>
          <w:lang w:eastAsia="en-US"/>
        </w:rPr>
        <w:t xml:space="preserve">Seznam </w:t>
      </w:r>
      <w:r w:rsidRPr="004E77B8">
        <w:rPr>
          <w:rFonts w:ascii="Times New Roman" w:eastAsia="Times New Roman" w:hAnsi="Times New Roman"/>
          <w:b/>
          <w:bCs/>
          <w:sz w:val="23"/>
          <w:szCs w:val="23"/>
          <w:lang w:eastAsia="en-US"/>
        </w:rPr>
        <w:t>Oprávněn</w:t>
      </w:r>
      <w:r>
        <w:rPr>
          <w:rFonts w:ascii="Times New Roman" w:eastAsia="Times New Roman" w:hAnsi="Times New Roman"/>
          <w:b/>
          <w:bCs/>
          <w:sz w:val="23"/>
          <w:szCs w:val="23"/>
          <w:lang w:eastAsia="en-US"/>
        </w:rPr>
        <w:t>ý</w:t>
      </w:r>
      <w:r w:rsidRPr="004E77B8">
        <w:rPr>
          <w:rFonts w:ascii="Times New Roman" w:eastAsia="Times New Roman" w:hAnsi="Times New Roman"/>
          <w:b/>
          <w:bCs/>
          <w:sz w:val="23"/>
          <w:szCs w:val="23"/>
          <w:lang w:eastAsia="en-US"/>
        </w:rPr>
        <w:t>ch</w:t>
      </w:r>
      <w:r w:rsidRPr="002F3FC7">
        <w:rPr>
          <w:rFonts w:ascii="Times New Roman" w:eastAsia="Times New Roman" w:hAnsi="Times New Roman"/>
          <w:b/>
          <w:bCs/>
          <w:sz w:val="23"/>
          <w:szCs w:val="23"/>
          <w:lang w:eastAsia="en-US"/>
        </w:rPr>
        <w:t xml:space="preserve"> institucí, na jejichž účet </w:t>
      </w:r>
      <w:r>
        <w:rPr>
          <w:rFonts w:ascii="Times New Roman" w:eastAsia="Times New Roman" w:hAnsi="Times New Roman"/>
          <w:b/>
          <w:bCs/>
          <w:sz w:val="23"/>
          <w:szCs w:val="23"/>
          <w:lang w:eastAsia="en-US"/>
        </w:rPr>
        <w:t>MVČR</w:t>
      </w:r>
      <w:r w:rsidRPr="002F3FC7">
        <w:rPr>
          <w:rFonts w:ascii="Times New Roman" w:eastAsia="Times New Roman" w:hAnsi="Times New Roman"/>
          <w:b/>
          <w:bCs/>
          <w:sz w:val="23"/>
          <w:szCs w:val="23"/>
          <w:lang w:eastAsia="en-US"/>
        </w:rPr>
        <w:t xml:space="preserve"> uzavírá tuto Rámcovou smlouvu</w:t>
      </w:r>
    </w:p>
    <w:p w:rsidR="00026983" w:rsidRPr="00B8535E" w:rsidRDefault="00026983" w:rsidP="00026983"/>
    <w:tbl>
      <w:tblPr>
        <w:tblW w:w="5531" w:type="dxa"/>
        <w:jc w:val="center"/>
        <w:tblCellMar>
          <w:left w:w="70" w:type="dxa"/>
          <w:right w:w="70" w:type="dxa"/>
        </w:tblCellMar>
        <w:tblLook w:val="0000"/>
      </w:tblPr>
      <w:tblGrid>
        <w:gridCol w:w="494"/>
        <w:gridCol w:w="5046"/>
      </w:tblGrid>
      <w:tr w:rsidR="00026983" w:rsidRPr="00924778" w:rsidTr="00EE7C80">
        <w:trPr>
          <w:trHeight w:val="340"/>
          <w:jc w:val="cent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w:t>
            </w:r>
          </w:p>
        </w:tc>
        <w:tc>
          <w:tcPr>
            <w:tcW w:w="5046" w:type="dxa"/>
            <w:tcBorders>
              <w:top w:val="single" w:sz="4" w:space="0" w:color="auto"/>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Agentura ochrany přírody a krajiny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báňský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inspekce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obchodní inspekce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plemenářská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Česká správa sociálního zabezpečení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statistický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telekomunikační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Český úřad zeměměřický a katastrální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Energetický regulační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Brně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Hradci Králové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Prahu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Ostravě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Finanční ředitelství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Česká geologická služba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GŘ HZS -  MV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cel</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Generální ředitelství vězeňské služby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Hasičský záchranný sbor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Hasičský záchranný sbor Středočeského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Jihomoravský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Jihočeský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Pardubický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Karlovarský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Liberecký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Katastrální úřad pro Olomoucký kraj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Plzeňský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Středočeský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Katastrální úřad pro Moravskoslezský kraj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hlavního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Jihomoravského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Karlovarského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kraje Vysočina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Krajské ředitelství policie Královéhradeckého kraje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Libereckého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Moravskoslezského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Olomouckého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Pardubického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Plzeňského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Středočeského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Ústeckého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Krajské ředitelství policie Zlínského kraje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Kancelář Senátu Parlamentu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49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dopravy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financí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kultury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pro místní rozvoj</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průmyslu a obchodu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práce a sociálních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spravedlnosti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školství, mládeže a tělovýchovy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Dvůr Králové nad Labem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Město Hrušovany nad Jevišovkou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59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Nové Město na Moravě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Městský úřad Rokytnice nad Jizerou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Roudnice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Městský úřad Valašské Meziříčí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vnitra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zdravotnictví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zemědělství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zahraničních věcí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Ministerstvo životního prostředí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Národní bezpečnostní úřad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69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Obec Valašská Bystřice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energetická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rostlinolékařská správa</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Správa státních hmotných rezerv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Střední škola odborná a speciální, Klimkovice, SPO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74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Státní veterinární správa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zemědělský intervenční fond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Státní zemědělská a potravinářská inspekce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Univerzita Jana Evangelisty Purkyně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 xml:space="preserve">Ústřední kontrolní a zkušební ústav zemědělský </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79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ochranu hospodářské soutěže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Benešově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Blansku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 město</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Brno-venkov</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Břeclavi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Českých Budějovicích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Českém Krumlově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České Lípě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Děčíně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89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Domažlicích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Frýdku-Místku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Havlíčkově Brodě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Hodoníně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Chebu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Chomutově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Chrudimi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Jeseníku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Jindřichově Hradci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Jičíně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99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Jihlavě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Karviné</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Kutné Hoře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Klatovech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Karlových Varech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Litoměřicích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Lounech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Mladé Boleslavi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Mělníku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Písku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109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Plzni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Plzeň-jih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Plzeň-sever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hl. města Prahy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Praha-východ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lastRenderedPageBreak/>
              <w:t>114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Praha-západ</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Prachaticích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Přerově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Příbrami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Rakovníku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119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Rychnově nad Kněžnou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Semilech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Sokolově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Strakonicích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Svitavách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Šumperku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Táboře</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Tachově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Teplicích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Trutnově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129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w:t>
            </w:r>
            <w:r w:rsidR="000C4E60">
              <w:rPr>
                <w:rFonts w:ascii="Times New Roman" w:eastAsia="Times New Roman" w:hAnsi="Times New Roman"/>
                <w:sz w:val="23"/>
                <w:szCs w:val="23"/>
              </w:rPr>
              <w:t> </w:t>
            </w:r>
            <w:r w:rsidRPr="00924778">
              <w:rPr>
                <w:rFonts w:ascii="Times New Roman" w:eastAsia="Times New Roman" w:hAnsi="Times New Roman"/>
                <w:sz w:val="23"/>
                <w:szCs w:val="23"/>
              </w:rPr>
              <w:t>Třebíči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Uherském Hradišti</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 Ústí nad Labem</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132</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Vsetíně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133</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Vyškově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134</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Zlíně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135</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Znojmě</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136</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práce ve Žďáře nad Sázavou</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137</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průmyslového vlastnictví</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138</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vlády</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139</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Úřad pro zastupování státu ve věcech majetkových</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140</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Všeobecná zdravotní pojišťovna ČR</w:t>
            </w:r>
          </w:p>
        </w:tc>
      </w:tr>
      <w:tr w:rsidR="00026983" w:rsidRPr="00924778" w:rsidTr="00EE7C80">
        <w:trPr>
          <w:trHeight w:val="340"/>
          <w:jc w:val="center"/>
        </w:trPr>
        <w:tc>
          <w:tcPr>
            <w:tcW w:w="485" w:type="dxa"/>
            <w:tcBorders>
              <w:top w:val="nil"/>
              <w:left w:val="single" w:sz="4" w:space="0" w:color="auto"/>
              <w:bottom w:val="single" w:sz="4" w:space="0" w:color="auto"/>
              <w:right w:val="single" w:sz="4" w:space="0" w:color="auto"/>
            </w:tcBorders>
            <w:shd w:val="clear" w:color="auto" w:fill="auto"/>
            <w:noWrap/>
            <w:vAlign w:val="center"/>
          </w:tcPr>
          <w:p w:rsidR="00026983" w:rsidRPr="00924778" w:rsidRDefault="00026983" w:rsidP="00EE7C80">
            <w:pPr>
              <w:spacing w:after="0" w:line="240" w:lineRule="auto"/>
              <w:jc w:val="center"/>
              <w:rPr>
                <w:rFonts w:ascii="Times New Roman" w:eastAsia="Times New Roman" w:hAnsi="Times New Roman"/>
                <w:color w:val="000000"/>
                <w:sz w:val="23"/>
                <w:szCs w:val="23"/>
              </w:rPr>
            </w:pPr>
            <w:r w:rsidRPr="00924778">
              <w:rPr>
                <w:rFonts w:ascii="Times New Roman" w:eastAsia="Times New Roman" w:hAnsi="Times New Roman"/>
                <w:color w:val="000000"/>
                <w:sz w:val="23"/>
                <w:szCs w:val="23"/>
              </w:rPr>
              <w:t>141</w:t>
            </w:r>
          </w:p>
        </w:tc>
        <w:tc>
          <w:tcPr>
            <w:tcW w:w="5046" w:type="dxa"/>
            <w:tcBorders>
              <w:top w:val="nil"/>
              <w:left w:val="nil"/>
              <w:bottom w:val="single" w:sz="4" w:space="0" w:color="auto"/>
              <w:right w:val="single" w:sz="4" w:space="0" w:color="auto"/>
            </w:tcBorders>
            <w:shd w:val="clear" w:color="auto" w:fill="FFFFFF"/>
            <w:noWrap/>
            <w:vAlign w:val="center"/>
          </w:tcPr>
          <w:p w:rsidR="00026983" w:rsidRPr="00924778" w:rsidRDefault="00026983" w:rsidP="00EE7C80">
            <w:pPr>
              <w:spacing w:after="0" w:line="240" w:lineRule="auto"/>
              <w:rPr>
                <w:rFonts w:ascii="Times New Roman" w:eastAsia="Times New Roman" w:hAnsi="Times New Roman"/>
                <w:sz w:val="23"/>
                <w:szCs w:val="23"/>
              </w:rPr>
            </w:pPr>
            <w:r w:rsidRPr="00924778">
              <w:rPr>
                <w:rFonts w:ascii="Times New Roman" w:eastAsia="Times New Roman" w:hAnsi="Times New Roman"/>
                <w:sz w:val="23"/>
                <w:szCs w:val="23"/>
              </w:rPr>
              <w:t>Zemědělská vodohospodářská správa</w:t>
            </w:r>
          </w:p>
        </w:tc>
      </w:tr>
    </w:tbl>
    <w:p w:rsidR="00026983" w:rsidRDefault="00026983" w:rsidP="00026983"/>
    <w:p w:rsidR="0098503C" w:rsidRDefault="00026983" w:rsidP="007C6379">
      <w:pPr>
        <w:pStyle w:val="PLOHY0"/>
      </w:pPr>
      <w:r>
        <w:br w:type="page"/>
      </w:r>
      <w:bookmarkStart w:id="181" w:name="Annex2"/>
      <w:bookmarkStart w:id="182" w:name="_Toc279665177"/>
      <w:bookmarkStart w:id="183" w:name="_Toc283644248"/>
      <w:r w:rsidR="0098503C" w:rsidRPr="0098503C">
        <w:lastRenderedPageBreak/>
        <w:t xml:space="preserve">PŘÍLOHA Č. </w:t>
      </w:r>
      <w:r w:rsidR="0098503C">
        <w:t>2</w:t>
      </w:r>
      <w:bookmarkEnd w:id="181"/>
      <w:bookmarkEnd w:id="182"/>
      <w:bookmarkEnd w:id="183"/>
    </w:p>
    <w:p w:rsidR="0098503C" w:rsidRDefault="0098503C" w:rsidP="0098503C">
      <w:pPr>
        <w:jc w:val="center"/>
        <w:rPr>
          <w:rFonts w:ascii="Times New Roman" w:eastAsia="Times New Roman" w:hAnsi="Times New Roman"/>
          <w:b/>
          <w:bCs/>
          <w:sz w:val="23"/>
          <w:szCs w:val="23"/>
          <w:lang w:eastAsia="en-US"/>
        </w:rPr>
      </w:pPr>
      <w:r w:rsidRPr="00B747F4">
        <w:rPr>
          <w:rFonts w:ascii="Times New Roman" w:eastAsia="Times New Roman" w:hAnsi="Times New Roman"/>
          <w:b/>
          <w:bCs/>
          <w:sz w:val="23"/>
          <w:szCs w:val="23"/>
          <w:lang w:eastAsia="en-US"/>
        </w:rPr>
        <w:t>Katalogové listy</w:t>
      </w:r>
    </w:p>
    <w:p w:rsidR="0098503C" w:rsidRPr="00B747F4" w:rsidRDefault="0098503C" w:rsidP="0098503C">
      <w:pPr>
        <w:spacing w:after="0" w:line="240" w:lineRule="auto"/>
        <w:jc w:val="center"/>
        <w:rPr>
          <w:rFonts w:ascii="Times New Roman" w:eastAsia="Times New Roman" w:hAnsi="Times New Roman"/>
          <w:bCs/>
          <w:i/>
          <w:iCs/>
          <w:sz w:val="23"/>
          <w:szCs w:val="23"/>
          <w:lang w:eastAsia="en-US"/>
        </w:rPr>
      </w:pPr>
      <w:r w:rsidRPr="00B747F4">
        <w:rPr>
          <w:rFonts w:ascii="Times New Roman" w:eastAsia="Times New Roman" w:hAnsi="Times New Roman"/>
          <w:bCs/>
          <w:i/>
          <w:iCs/>
          <w:sz w:val="23"/>
          <w:szCs w:val="23"/>
          <w:lang w:eastAsia="en-US"/>
        </w:rPr>
        <w:t>v elektronické verzi Rámcové smlouvy jsou Katalogové listy obsaženy v samostatném</w:t>
      </w:r>
    </w:p>
    <w:p w:rsidR="0098503C" w:rsidRDefault="0098503C" w:rsidP="0098503C">
      <w:pPr>
        <w:spacing w:after="0" w:line="240" w:lineRule="auto"/>
        <w:jc w:val="center"/>
        <w:rPr>
          <w:rFonts w:ascii="Times New Roman" w:eastAsia="Times New Roman" w:hAnsi="Times New Roman"/>
          <w:b/>
          <w:bCs/>
          <w:sz w:val="23"/>
          <w:szCs w:val="23"/>
          <w:lang w:eastAsia="en-US"/>
        </w:rPr>
      </w:pPr>
      <w:r w:rsidRPr="00B747F4">
        <w:rPr>
          <w:rFonts w:ascii="Times New Roman" w:eastAsia="Times New Roman" w:hAnsi="Times New Roman"/>
          <w:bCs/>
          <w:i/>
          <w:iCs/>
          <w:sz w:val="23"/>
          <w:szCs w:val="23"/>
          <w:lang w:eastAsia="en-US"/>
        </w:rPr>
        <w:t xml:space="preserve">souboru </w:t>
      </w:r>
    </w:p>
    <w:p w:rsidR="0098503C" w:rsidRDefault="0098503C" w:rsidP="0098503C">
      <w:pPr>
        <w:jc w:val="center"/>
        <w:rPr>
          <w:rFonts w:ascii="Times New Roman" w:hAnsi="Times New Roman"/>
          <w:b/>
          <w:sz w:val="23"/>
          <w:szCs w:val="23"/>
        </w:rPr>
      </w:pPr>
    </w:p>
    <w:p w:rsidR="0098503C" w:rsidRDefault="0098503C" w:rsidP="007C6379">
      <w:pPr>
        <w:pStyle w:val="PLOHY0"/>
      </w:pPr>
      <w:r>
        <w:br w:type="page"/>
      </w:r>
      <w:bookmarkStart w:id="184" w:name="Annex3"/>
      <w:bookmarkStart w:id="185" w:name="_Toc279665178"/>
      <w:bookmarkStart w:id="186" w:name="_Toc283644249"/>
      <w:r w:rsidRPr="0098503C">
        <w:lastRenderedPageBreak/>
        <w:t xml:space="preserve">PŘÍLOHA Č. </w:t>
      </w:r>
      <w:r>
        <w:t>3</w:t>
      </w:r>
      <w:bookmarkEnd w:id="184"/>
      <w:bookmarkEnd w:id="185"/>
      <w:bookmarkEnd w:id="186"/>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Seznam možných Poskytovatelů služeb dle Katalogových listů</w:t>
      </w:r>
    </w:p>
    <w:p w:rsidR="0045049E" w:rsidRDefault="0045049E" w:rsidP="0045049E">
      <w:pPr>
        <w:jc w:val="center"/>
        <w:rPr>
          <w:rFonts w:ascii="Times New Roman" w:eastAsia="Times New Roman" w:hAnsi="Times New Roman"/>
          <w:sz w:val="23"/>
          <w:szCs w:val="23"/>
          <w:lang w:eastAsia="en-US"/>
        </w:rPr>
      </w:pPr>
      <w:r w:rsidRPr="00864C57">
        <w:rPr>
          <w:rFonts w:ascii="Times New Roman" w:eastAsia="Times New Roman" w:hAnsi="Times New Roman"/>
          <w:sz w:val="23"/>
          <w:szCs w:val="23"/>
          <w:lang w:eastAsia="en-US"/>
        </w:rPr>
        <w:t>[</w:t>
      </w:r>
      <w:r w:rsidRPr="00864C57">
        <w:rPr>
          <w:rFonts w:ascii="Times New Roman" w:eastAsia="Times New Roman" w:hAnsi="Times New Roman"/>
          <w:sz w:val="23"/>
          <w:szCs w:val="23"/>
          <w:highlight w:val="lightGray"/>
          <w:lang w:eastAsia="en-US"/>
        </w:rPr>
        <w:t>TABULKA BUDE DOPLŇENA NA ZÁKLADĚ VÝSLEDKŮ ZADÁVACÍHO ŘÍZENÍ</w:t>
      </w:r>
      <w:r w:rsidRPr="00864C57">
        <w:rPr>
          <w:rFonts w:ascii="Times New Roman" w:eastAsia="Times New Roman" w:hAnsi="Times New Roman"/>
          <w:sz w:val="23"/>
          <w:szCs w:val="23"/>
          <w:lang w:eastAsia="en-US"/>
        </w:rPr>
        <w:t>]</w:t>
      </w:r>
    </w:p>
    <w:p w:rsidR="0045049E" w:rsidRDefault="0045049E" w:rsidP="0098503C">
      <w:pPr>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0313CF" w:rsidTr="006B2588">
        <w:trPr>
          <w:cnfStyle w:val="100000000000"/>
          <w:trHeight w:val="653"/>
          <w:tblHeader/>
        </w:trPr>
        <w:tc>
          <w:tcPr>
            <w:tcW w:w="1925" w:type="dxa"/>
            <w:vMerge w:val="restart"/>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0313CF" w:rsidRDefault="000313CF" w:rsidP="00A17565">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0313CF" w:rsidRDefault="000313CF" w:rsidP="00A17565">
            <w:pPr>
              <w:jc w:val="center"/>
              <w:rPr>
                <w:rFonts w:ascii="Times New Roman" w:eastAsia="Times New Roman" w:hAnsi="Times New Roman"/>
                <w:sz w:val="23"/>
                <w:szCs w:val="23"/>
                <w:lang w:eastAsia="en-US"/>
              </w:rPr>
            </w:pPr>
          </w:p>
        </w:tc>
        <w:tc>
          <w:tcPr>
            <w:tcW w:w="9425" w:type="dxa"/>
            <w:gridSpan w:val="5"/>
          </w:tcPr>
          <w:p w:rsidR="000313CF" w:rsidRDefault="000313CF" w:rsidP="00A17565">
            <w:pPr>
              <w:jc w:val="center"/>
              <w:rPr>
                <w:rFonts w:ascii="Times New Roman" w:eastAsia="Times New Roman" w:hAnsi="Times New Roman"/>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0313CF" w:rsidTr="006B2588">
        <w:trPr>
          <w:cnfStyle w:val="100000000000"/>
          <w:trHeight w:val="1080"/>
          <w:tblHeader/>
        </w:trPr>
        <w:tc>
          <w:tcPr>
            <w:tcW w:w="1925" w:type="dxa"/>
            <w:vMerge/>
            <w:tcBorders>
              <w:bottom w:val="single" w:sz="8" w:space="0" w:color="auto"/>
            </w:tcBorders>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0313CF" w:rsidRDefault="000313CF" w:rsidP="00A17565">
            <w:pPr>
              <w:jc w:val="center"/>
              <w:rPr>
                <w:rFonts w:ascii="Times New Roman" w:eastAsia="Times New Roman" w:hAnsi="Times New Roman"/>
                <w:b w:val="0"/>
                <w:bCs w:val="0"/>
                <w:sz w:val="23"/>
                <w:szCs w:val="23"/>
                <w:lang w:eastAsia="en-US"/>
              </w:rPr>
            </w:pPr>
          </w:p>
          <w:p w:rsidR="000313CF" w:rsidRDefault="000313CF" w:rsidP="00A17565">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852AD7" w:rsidTr="006B2588">
        <w:trPr>
          <w:cnfStyle w:val="100000000000"/>
          <w:trHeight w:hRule="exact" w:val="284"/>
          <w:tblHeader/>
        </w:trPr>
        <w:tc>
          <w:tcPr>
            <w:tcW w:w="1925" w:type="dxa"/>
            <w:shd w:val="clear" w:color="auto" w:fill="FFFFFF"/>
          </w:tcPr>
          <w:p w:rsidR="00852AD7" w:rsidRPr="00D6353C" w:rsidRDefault="00852AD7" w:rsidP="00A17565">
            <w:pPr>
              <w:rPr>
                <w:rFonts w:ascii="Times New Roman" w:hAnsi="Times New Roman"/>
                <w:b w:val="0"/>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741"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1973" w:type="dxa"/>
            <w:shd w:val="clear" w:color="auto" w:fill="FFFFFF"/>
          </w:tcPr>
          <w:p w:rsidR="00852AD7" w:rsidRDefault="00852AD7" w:rsidP="00A17565">
            <w:pPr>
              <w:jc w:val="center"/>
              <w:rPr>
                <w:rFonts w:ascii="Times New Roman" w:eastAsia="Times New Roman" w:hAnsi="Times New Roman"/>
                <w:sz w:val="23"/>
                <w:szCs w:val="23"/>
                <w:lang w:eastAsia="en-US"/>
              </w:rPr>
            </w:pPr>
          </w:p>
        </w:tc>
        <w:tc>
          <w:tcPr>
            <w:tcW w:w="2229" w:type="dxa"/>
            <w:shd w:val="clear" w:color="auto" w:fill="FFFFFF"/>
          </w:tcPr>
          <w:p w:rsidR="00852AD7" w:rsidRDefault="00852AD7"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tcBorders>
            <w:shd w:val="clear" w:color="auto" w:fill="FFFFFF"/>
          </w:tcPr>
          <w:p w:rsidR="000313CF" w:rsidRPr="00D6353C" w:rsidRDefault="000313CF" w:rsidP="00852AD7">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0313CF" w:rsidRPr="00D6353C" w:rsidRDefault="000313CF" w:rsidP="00A17565">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0313CF" w:rsidRDefault="000313CF" w:rsidP="00A17565">
            <w:pPr>
              <w:jc w:val="center"/>
              <w:rPr>
                <w:rFonts w:ascii="Times New Roman" w:eastAsia="Times New Roman" w:hAnsi="Times New Roman"/>
                <w:sz w:val="23"/>
                <w:szCs w:val="23"/>
                <w:lang w:eastAsia="en-US"/>
              </w:rPr>
            </w:pPr>
          </w:p>
        </w:tc>
      </w:tr>
      <w:tr w:rsidR="000313CF" w:rsidTr="006B2588">
        <w:trPr>
          <w:cnfStyle w:val="100000000000"/>
          <w:trHeight w:hRule="exact" w:val="284"/>
          <w:tblHeader/>
        </w:trPr>
        <w:tc>
          <w:tcPr>
            <w:tcW w:w="1925" w:type="dxa"/>
            <w:tcBorders>
              <w:bottom w:val="single" w:sz="6" w:space="0" w:color="auto"/>
            </w:tcBorders>
            <w:shd w:val="clear" w:color="auto" w:fill="FFFFFF"/>
          </w:tcPr>
          <w:p w:rsidR="000313CF" w:rsidRPr="00D6353C" w:rsidRDefault="000313CF" w:rsidP="00C15944">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0313CF" w:rsidRDefault="000313CF"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bookmarkStart w:id="187" w:name="Annex4"/>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15944" w:rsidRPr="00D6353C" w:rsidRDefault="00C15944" w:rsidP="006B2588">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217F87">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7846DC" w:rsidRPr="00D6353C" w:rsidRDefault="007846DC"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7846DC" w:rsidRDefault="007846DC" w:rsidP="00A17565">
            <w:pPr>
              <w:jc w:val="center"/>
              <w:rPr>
                <w:rFonts w:ascii="Times New Roman" w:eastAsia="Times New Roman" w:hAnsi="Times New Roman"/>
                <w:sz w:val="23"/>
                <w:szCs w:val="23"/>
                <w:lang w:eastAsia="en-US"/>
              </w:rPr>
            </w:pPr>
          </w:p>
        </w:tc>
      </w:tr>
      <w:tr w:rsidR="007846DC"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7846DC" w:rsidRPr="00D6353C" w:rsidRDefault="007846DC" w:rsidP="00A17565">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7846DC" w:rsidRDefault="007846DC"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r w:rsidR="00A17565"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17565" w:rsidRPr="00D6353C" w:rsidRDefault="00A17565" w:rsidP="00A17565">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17565" w:rsidRDefault="00A17565" w:rsidP="00A17565">
            <w:pPr>
              <w:jc w:val="center"/>
              <w:rPr>
                <w:rFonts w:ascii="Times New Roman" w:eastAsia="Times New Roman" w:hAnsi="Times New Roman"/>
                <w:sz w:val="23"/>
                <w:szCs w:val="23"/>
                <w:lang w:eastAsia="en-US"/>
              </w:rPr>
            </w:pPr>
          </w:p>
        </w:tc>
      </w:tr>
    </w:tbl>
    <w:p w:rsidR="00D6353C" w:rsidRDefault="00D6353C" w:rsidP="0045049E">
      <w:pPr>
        <w:spacing w:after="240"/>
        <w:jc w:val="center"/>
        <w:rPr>
          <w:rFonts w:ascii="Times New Roman" w:hAnsi="Times New Roman"/>
          <w:b/>
          <w:sz w:val="23"/>
          <w:szCs w:val="23"/>
        </w:rPr>
      </w:pP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D6353C" w:rsidTr="006B2588">
        <w:trPr>
          <w:cnfStyle w:val="100000000000"/>
          <w:trHeight w:val="653"/>
          <w:tblHeader/>
        </w:trPr>
        <w:tc>
          <w:tcPr>
            <w:tcW w:w="1925" w:type="dxa"/>
            <w:vMerge w:val="restart"/>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D6353C" w:rsidRDefault="00D6353C"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D6353C" w:rsidRDefault="00D6353C" w:rsidP="00E73BCD">
            <w:pPr>
              <w:jc w:val="center"/>
              <w:rPr>
                <w:rFonts w:ascii="Times New Roman" w:eastAsia="Times New Roman" w:hAnsi="Times New Roman"/>
                <w:sz w:val="23"/>
                <w:szCs w:val="23"/>
                <w:lang w:eastAsia="en-US"/>
              </w:rPr>
            </w:pPr>
          </w:p>
        </w:tc>
        <w:tc>
          <w:tcPr>
            <w:tcW w:w="9425" w:type="dxa"/>
            <w:gridSpan w:val="5"/>
          </w:tcPr>
          <w:p w:rsidR="00D6353C" w:rsidRDefault="00D6353C" w:rsidP="00E73BCD">
            <w:pPr>
              <w:jc w:val="center"/>
              <w:rPr>
                <w:rFonts w:ascii="Times New Roman" w:eastAsia="Times New Roman" w:hAnsi="Times New Roman"/>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D6353C" w:rsidTr="006B2588">
        <w:trPr>
          <w:cnfStyle w:val="100000000000"/>
          <w:trHeight w:val="1080"/>
          <w:tblHeader/>
        </w:trPr>
        <w:tc>
          <w:tcPr>
            <w:tcW w:w="1925" w:type="dxa"/>
            <w:vMerge/>
            <w:tcBorders>
              <w:bottom w:val="single" w:sz="8" w:space="0" w:color="auto"/>
            </w:tcBorders>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D6353C" w:rsidRDefault="00D6353C" w:rsidP="00E73BCD">
            <w:pPr>
              <w:jc w:val="center"/>
              <w:rPr>
                <w:rFonts w:ascii="Times New Roman" w:eastAsia="Times New Roman" w:hAnsi="Times New Roman"/>
                <w:b w:val="0"/>
                <w:bCs w:val="0"/>
                <w:sz w:val="23"/>
                <w:szCs w:val="23"/>
                <w:lang w:eastAsia="en-US"/>
              </w:rPr>
            </w:pPr>
          </w:p>
          <w:p w:rsidR="00D6353C" w:rsidRDefault="00D6353C"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rPr>
                <w:rFonts w:ascii="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shd w:val="clear" w:color="auto" w:fill="FFFFFF"/>
          </w:tcPr>
          <w:p w:rsidR="00D6353C" w:rsidRDefault="00D6353C" w:rsidP="00E73BCD">
            <w:pPr>
              <w:jc w:val="center"/>
              <w:rPr>
                <w:rFonts w:ascii="Times New Roman" w:eastAsia="Times New Roman" w:hAnsi="Times New Roman"/>
                <w:sz w:val="23"/>
                <w:szCs w:val="23"/>
                <w:lang w:eastAsia="en-US"/>
              </w:rPr>
            </w:pPr>
          </w:p>
        </w:tc>
      </w:tr>
      <w:tr w:rsidR="00D6353C" w:rsidTr="006B2588">
        <w:trPr>
          <w:cnfStyle w:val="100000000000"/>
          <w:trHeight w:hRule="exact" w:val="284"/>
          <w:tblHeader/>
        </w:trPr>
        <w:tc>
          <w:tcPr>
            <w:tcW w:w="1925" w:type="dxa"/>
            <w:tcBorders>
              <w:bottom w:val="single" w:sz="8" w:space="0" w:color="auto"/>
            </w:tcBorders>
            <w:shd w:val="clear" w:color="auto" w:fill="FFFFFF"/>
          </w:tcPr>
          <w:p w:rsidR="00D6353C" w:rsidRPr="00D6353C" w:rsidRDefault="00D6353C"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D6353C" w:rsidRDefault="00D6353C"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8" w:space="0" w:color="auto"/>
              <w:right w:val="single" w:sz="8"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left w:val="single" w:sz="8" w:space="0" w:color="auto"/>
              <w:bottom w:val="single" w:sz="8"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left w:val="single" w:sz="8" w:space="0" w:color="auto"/>
              <w:bottom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rPr>
          <w:cnfStyle w:val="100000000000"/>
          <w:trHeight w:hRule="exact" w:val="284"/>
          <w:tblHeader/>
        </w:trPr>
        <w:tc>
          <w:tcPr>
            <w:tcW w:w="1925" w:type="dxa"/>
            <w:tcBorders>
              <w:bottom w:val="single" w:sz="6" w:space="0" w:color="auto"/>
            </w:tcBorders>
            <w:shd w:val="clear" w:color="auto" w:fill="FFFFFF"/>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741"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1973"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c>
          <w:tcPr>
            <w:tcW w:w="2229" w:type="dxa"/>
            <w:tcBorders>
              <w:bottom w:val="single" w:sz="6" w:space="0" w:color="auto"/>
            </w:tcBorders>
            <w:shd w:val="clear" w:color="auto" w:fill="FFFFFF"/>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D9D9D9"/>
          </w:tcPr>
          <w:p w:rsidR="00A7728B" w:rsidRPr="00D6353C" w:rsidRDefault="00A7728B" w:rsidP="00E73BCD">
            <w:pPr>
              <w:jc w:val="center"/>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D9D9D9"/>
          </w:tcPr>
          <w:p w:rsidR="00A7728B" w:rsidRDefault="00A7728B" w:rsidP="00E73BCD">
            <w:pPr>
              <w:jc w:val="center"/>
              <w:rPr>
                <w:rFonts w:ascii="Times New Roman" w:eastAsia="Times New Roman" w:hAnsi="Times New Roman"/>
                <w:sz w:val="23"/>
                <w:szCs w:val="23"/>
                <w:lang w:eastAsia="en-US"/>
              </w:rPr>
            </w:pPr>
          </w:p>
        </w:tc>
      </w:tr>
      <w:tr w:rsidR="00A7728B"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A7728B" w:rsidRPr="00D6353C" w:rsidRDefault="00A7728B" w:rsidP="00E73BCD">
            <w:pPr>
              <w:jc w:val="left"/>
              <w:rPr>
                <w:rFonts w:ascii="Times New Roman" w:eastAsia="Times New Roman" w:hAnsi="Times New Roman"/>
                <w:b w:val="0"/>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A7728B" w:rsidRDefault="00A7728B"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00050F"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00050F" w:rsidRDefault="0000050F"/>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00050F" w:rsidRDefault="0000050F" w:rsidP="00E73BCD">
            <w:pPr>
              <w:jc w:val="center"/>
              <w:rPr>
                <w:rFonts w:ascii="Times New Roman" w:eastAsia="Times New Roman" w:hAnsi="Times New Roman"/>
                <w:sz w:val="23"/>
                <w:szCs w:val="23"/>
                <w:lang w:eastAsia="en-US"/>
              </w:rPr>
            </w:pPr>
          </w:p>
        </w:tc>
      </w:tr>
      <w:tr w:rsidR="00C43257" w:rsidTr="006B2588">
        <w:tblPrEx>
          <w:tblBorders>
            <w:top w:val="none" w:sz="0" w:space="0" w:color="auto"/>
            <w:left w:val="none" w:sz="0" w:space="0" w:color="auto"/>
            <w:bottom w:val="none" w:sz="0" w:space="0" w:color="auto"/>
            <w:right w:val="none" w:sz="0" w:space="0" w:color="auto"/>
            <w:insideH w:val="single" w:sz="18" w:space="0" w:color="FFFFFF"/>
            <w:insideV w:val="single" w:sz="18" w:space="0" w:color="FFFFFF"/>
          </w:tblBorders>
        </w:tblPrEx>
        <w:trPr>
          <w:cnfStyle w:val="100000000000"/>
          <w:trHeight w:hRule="exact" w:val="284"/>
          <w:tblHeader/>
        </w:trPr>
        <w:tc>
          <w:tcPr>
            <w:tcW w:w="1925" w:type="dxa"/>
            <w:tcBorders>
              <w:top w:val="single" w:sz="6" w:space="0" w:color="auto"/>
              <w:left w:val="single" w:sz="8" w:space="0" w:color="auto"/>
              <w:bottom w:val="single" w:sz="6" w:space="0" w:color="auto"/>
              <w:right w:val="single" w:sz="6" w:space="0" w:color="auto"/>
            </w:tcBorders>
            <w:shd w:val="clear" w:color="auto" w:fill="auto"/>
          </w:tcPr>
          <w:p w:rsidR="00C43257" w:rsidRDefault="00C43257" w:rsidP="00E73BCD"/>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741"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1973" w:type="dxa"/>
            <w:tcBorders>
              <w:top w:val="single" w:sz="6" w:space="0" w:color="auto"/>
              <w:left w:val="single" w:sz="6" w:space="0" w:color="auto"/>
              <w:bottom w:val="single" w:sz="6" w:space="0" w:color="auto"/>
              <w:right w:val="single" w:sz="6"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c>
          <w:tcPr>
            <w:tcW w:w="2229" w:type="dxa"/>
            <w:tcBorders>
              <w:top w:val="single" w:sz="6" w:space="0" w:color="auto"/>
              <w:left w:val="single" w:sz="6" w:space="0" w:color="auto"/>
              <w:bottom w:val="single" w:sz="6" w:space="0" w:color="auto"/>
              <w:right w:val="single" w:sz="8" w:space="0" w:color="auto"/>
            </w:tcBorders>
            <w:shd w:val="clear" w:color="auto" w:fill="auto"/>
          </w:tcPr>
          <w:p w:rsidR="00C43257" w:rsidRDefault="00C43257" w:rsidP="00E73BCD">
            <w:pPr>
              <w:jc w:val="center"/>
              <w:rPr>
                <w:rFonts w:ascii="Times New Roman" w:eastAsia="Times New Roman" w:hAnsi="Times New Roman"/>
                <w:sz w:val="23"/>
                <w:szCs w:val="23"/>
                <w:lang w:eastAsia="en-US"/>
              </w:rPr>
            </w:pPr>
          </w:p>
        </w:tc>
      </w:tr>
    </w:tbl>
    <w:p w:rsidR="00C43257" w:rsidRDefault="007846DC" w:rsidP="0045049E">
      <w:pPr>
        <w:spacing w:after="240"/>
        <w:jc w:val="center"/>
        <w:rPr>
          <w:rFonts w:ascii="Times New Roman" w:hAnsi="Times New Roman"/>
          <w:b/>
          <w:sz w:val="23"/>
          <w:szCs w:val="23"/>
        </w:rPr>
      </w:pPr>
      <w:r>
        <w:rPr>
          <w:rFonts w:ascii="Times New Roman" w:hAnsi="Times New Roman"/>
          <w:b/>
          <w:sz w:val="23"/>
          <w:szCs w:val="23"/>
        </w:rPr>
        <w:br w:type="page"/>
      </w:r>
    </w:p>
    <w:tbl>
      <w:tblPr>
        <w:tblStyle w:val="Moderntabulka"/>
        <w:tblW w:w="11350" w:type="dxa"/>
        <w:tblInd w:w="-1269" w:type="dxa"/>
        <w:tblBorders>
          <w:top w:val="single" w:sz="8" w:space="0" w:color="auto"/>
          <w:left w:val="single" w:sz="8" w:space="0" w:color="auto"/>
          <w:bottom w:val="single" w:sz="8" w:space="0" w:color="auto"/>
          <w:right w:val="single" w:sz="8" w:space="0" w:color="auto"/>
          <w:insideH w:val="single" w:sz="8" w:space="0" w:color="auto"/>
          <w:insideV w:val="single" w:sz="6" w:space="0" w:color="auto"/>
        </w:tblBorders>
        <w:tblLook w:val="01E0"/>
      </w:tblPr>
      <w:tblGrid>
        <w:gridCol w:w="1925"/>
        <w:gridCol w:w="1741"/>
        <w:gridCol w:w="1741"/>
        <w:gridCol w:w="1741"/>
        <w:gridCol w:w="1973"/>
        <w:gridCol w:w="2229"/>
      </w:tblGrid>
      <w:tr w:rsidR="00C43257" w:rsidTr="006B2588">
        <w:trPr>
          <w:cnfStyle w:val="100000000000"/>
          <w:trHeight w:val="653"/>
          <w:tblHeader/>
        </w:trPr>
        <w:tc>
          <w:tcPr>
            <w:tcW w:w="1925" w:type="dxa"/>
            <w:vMerge w:val="restart"/>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 xml:space="preserve">Katalogový list č. </w:t>
            </w:r>
          </w:p>
          <w:p w:rsidR="00C43257" w:rsidRDefault="00C43257" w:rsidP="00E73BCD">
            <w:pPr>
              <w:jc w:val="center"/>
              <w:rPr>
                <w:rFonts w:ascii="Times New Roman" w:eastAsia="Times New Roman" w:hAnsi="Times New Roman"/>
                <w:sz w:val="23"/>
                <w:szCs w:val="23"/>
                <w:lang w:eastAsia="en-US"/>
              </w:rPr>
            </w:pPr>
            <w:r>
              <w:rPr>
                <w:rFonts w:ascii="Times New Roman" w:eastAsia="Times New Roman" w:hAnsi="Times New Roman"/>
                <w:sz w:val="23"/>
                <w:szCs w:val="23"/>
                <w:lang w:eastAsia="en-US"/>
              </w:rPr>
              <w:t>(dle ID služby)</w:t>
            </w:r>
          </w:p>
          <w:p w:rsidR="00C43257" w:rsidRDefault="00C43257" w:rsidP="00E73BCD">
            <w:pPr>
              <w:jc w:val="center"/>
              <w:rPr>
                <w:rFonts w:ascii="Times New Roman" w:eastAsia="Times New Roman" w:hAnsi="Times New Roman"/>
                <w:sz w:val="23"/>
                <w:szCs w:val="23"/>
                <w:lang w:eastAsia="en-US"/>
              </w:rPr>
            </w:pPr>
          </w:p>
        </w:tc>
        <w:tc>
          <w:tcPr>
            <w:tcW w:w="9425" w:type="dxa"/>
            <w:gridSpan w:val="5"/>
          </w:tcPr>
          <w:p w:rsidR="00C43257" w:rsidRDefault="00C43257" w:rsidP="00E73BCD">
            <w:pPr>
              <w:jc w:val="center"/>
              <w:rPr>
                <w:rFonts w:ascii="Times New Roman" w:eastAsia="Times New Roman" w:hAnsi="Times New Roman"/>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sz w:val="23"/>
                <w:szCs w:val="23"/>
                <w:lang w:eastAsia="en-US"/>
              </w:rPr>
              <w:t>Možní Poskytovatelé (abecedně řazení)</w:t>
            </w:r>
          </w:p>
        </w:tc>
      </w:tr>
      <w:tr w:rsidR="00C43257" w:rsidTr="006B2588">
        <w:trPr>
          <w:cnfStyle w:val="100000000000"/>
          <w:trHeight w:val="1080"/>
          <w:tblHeader/>
        </w:trPr>
        <w:tc>
          <w:tcPr>
            <w:tcW w:w="1925" w:type="dxa"/>
            <w:vMerge/>
            <w:tcBorders>
              <w:bottom w:val="single" w:sz="8" w:space="0" w:color="auto"/>
            </w:tcBorders>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741"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1973"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c>
          <w:tcPr>
            <w:tcW w:w="2229" w:type="dxa"/>
            <w:tcBorders>
              <w:bottom w:val="single" w:sz="8" w:space="0" w:color="auto"/>
            </w:tcBorders>
          </w:tcPr>
          <w:p w:rsidR="00C43257" w:rsidRDefault="00C43257" w:rsidP="00E73BCD">
            <w:pPr>
              <w:jc w:val="center"/>
              <w:rPr>
                <w:rFonts w:ascii="Times New Roman" w:eastAsia="Times New Roman" w:hAnsi="Times New Roman"/>
                <w:b w:val="0"/>
                <w:bCs w:val="0"/>
                <w:sz w:val="23"/>
                <w:szCs w:val="23"/>
                <w:lang w:eastAsia="en-US"/>
              </w:rPr>
            </w:pPr>
          </w:p>
          <w:p w:rsidR="00C43257" w:rsidRDefault="00C43257" w:rsidP="00E73BCD">
            <w:pPr>
              <w:jc w:val="center"/>
              <w:rPr>
                <w:rFonts w:ascii="Times New Roman" w:eastAsia="Times New Roman" w:hAnsi="Times New Roman"/>
                <w:sz w:val="23"/>
                <w:szCs w:val="23"/>
                <w:lang w:eastAsia="en-US"/>
              </w:rPr>
            </w:pPr>
            <w:r w:rsidRPr="00F91025">
              <w:rPr>
                <w:rFonts w:ascii="Times New Roman" w:eastAsia="Times New Roman" w:hAnsi="Times New Roman"/>
                <w:b w:val="0"/>
                <w:bCs w:val="0"/>
                <w:sz w:val="23"/>
                <w:szCs w:val="23"/>
                <w:lang w:eastAsia="en-US"/>
              </w:rPr>
              <w:t>Název/IČ/Sídlo</w:t>
            </w: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rPr>
                <w:rFonts w:ascii="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shd w:val="clear" w:color="auto" w:fill="FFFFFF"/>
          </w:tcPr>
          <w:p w:rsidR="00C43257" w:rsidRDefault="00C43257" w:rsidP="00E73BCD">
            <w:pPr>
              <w:jc w:val="center"/>
              <w:rPr>
                <w:rFonts w:ascii="Times New Roman" w:eastAsia="Times New Roman" w:hAnsi="Times New Roman"/>
                <w:sz w:val="23"/>
                <w:szCs w:val="23"/>
                <w:lang w:eastAsia="en-US"/>
              </w:rPr>
            </w:pPr>
          </w:p>
        </w:tc>
      </w:tr>
      <w:tr w:rsidR="00C43257" w:rsidTr="006B2588">
        <w:trPr>
          <w:cnfStyle w:val="100000000000"/>
          <w:trHeight w:hRule="exact" w:val="284"/>
          <w:tblHeader/>
        </w:trPr>
        <w:tc>
          <w:tcPr>
            <w:tcW w:w="1925" w:type="dxa"/>
            <w:tcBorders>
              <w:bottom w:val="single" w:sz="8" w:space="0" w:color="auto"/>
            </w:tcBorders>
            <w:shd w:val="clear" w:color="auto" w:fill="FFFFFF"/>
          </w:tcPr>
          <w:p w:rsidR="00C43257" w:rsidRPr="00D6353C" w:rsidRDefault="00C43257" w:rsidP="00E73BCD">
            <w:pPr>
              <w:jc w:val="left"/>
              <w:rPr>
                <w:rFonts w:ascii="Times New Roman" w:eastAsia="Times New Roman" w:hAnsi="Times New Roman"/>
                <w:b w:val="0"/>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741"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1973"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c>
          <w:tcPr>
            <w:tcW w:w="2229" w:type="dxa"/>
            <w:tcBorders>
              <w:bottom w:val="single" w:sz="8" w:space="0" w:color="auto"/>
            </w:tcBorders>
            <w:shd w:val="clear" w:color="auto" w:fill="FFFFFF"/>
          </w:tcPr>
          <w:p w:rsidR="00C43257" w:rsidRDefault="00C43257" w:rsidP="00E73BCD">
            <w:pPr>
              <w:jc w:val="center"/>
              <w:rPr>
                <w:rFonts w:ascii="Times New Roman" w:eastAsia="Times New Roman" w:hAnsi="Times New Roman"/>
                <w:sz w:val="23"/>
                <w:szCs w:val="23"/>
                <w:lang w:eastAsia="en-US"/>
              </w:rPr>
            </w:pPr>
          </w:p>
        </w:tc>
      </w:tr>
    </w:tbl>
    <w:p w:rsidR="0098503C" w:rsidRDefault="00C43257" w:rsidP="007C6379">
      <w:pPr>
        <w:pStyle w:val="PLOHY0"/>
      </w:pPr>
      <w:r>
        <w:br w:type="page"/>
      </w:r>
      <w:bookmarkStart w:id="188" w:name="_Toc279665179"/>
      <w:bookmarkStart w:id="189" w:name="_Toc283644250"/>
      <w:r w:rsidR="0098503C" w:rsidRPr="0098503C">
        <w:lastRenderedPageBreak/>
        <w:t xml:space="preserve">PŘÍLOHA Č. </w:t>
      </w:r>
      <w:r w:rsidR="0098503C">
        <w:t>4</w:t>
      </w:r>
      <w:bookmarkEnd w:id="187"/>
      <w:bookmarkEnd w:id="188"/>
      <w:bookmarkEnd w:id="189"/>
    </w:p>
    <w:p w:rsidR="0045049E" w:rsidRDefault="0045049E" w:rsidP="0045049E">
      <w:pPr>
        <w:spacing w:after="240"/>
        <w:jc w:val="center"/>
        <w:rPr>
          <w:rFonts w:ascii="Times New Roman" w:hAnsi="Times New Roman"/>
          <w:b/>
          <w:bCs/>
          <w:sz w:val="23"/>
          <w:szCs w:val="23"/>
        </w:rPr>
      </w:pPr>
      <w:r w:rsidRPr="00864C57">
        <w:rPr>
          <w:rFonts w:ascii="Times New Roman" w:hAnsi="Times New Roman"/>
          <w:b/>
          <w:bCs/>
          <w:sz w:val="23"/>
          <w:szCs w:val="23"/>
        </w:rPr>
        <w:t>Maximální jednotkové ceny Poskytovatelů za služby dle jednotlivých Katalogových listů</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864C57">
        <w:rPr>
          <w:rFonts w:ascii="Times New Roman" w:eastAsia="Times New Roman" w:hAnsi="Times New Roman"/>
          <w:sz w:val="23"/>
          <w:szCs w:val="23"/>
          <w:lang w:eastAsia="en-US"/>
        </w:rPr>
        <w:t>[</w:t>
      </w:r>
      <w:r w:rsidRPr="0045049E">
        <w:rPr>
          <w:rFonts w:ascii="Times New Roman" w:eastAsia="Times New Roman" w:hAnsi="Times New Roman"/>
          <w:b/>
          <w:sz w:val="23"/>
          <w:szCs w:val="23"/>
          <w:highlight w:val="lightGray"/>
          <w:lang w:eastAsia="en-US"/>
        </w:rPr>
        <w:t>BUDE DOPLNĚNO-KOPIE KATALOGOVÝCH LISTŮ VYPLNĚNÝCH</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UCHAZEČI, JEJICHŽ NABÍDKY BYLY VE VZTAHU KE KATALOGOVÝM</w:t>
      </w:r>
    </w:p>
    <w:p w:rsidR="0045049E" w:rsidRPr="0045049E" w:rsidRDefault="0045049E" w:rsidP="0045049E">
      <w:pPr>
        <w:spacing w:after="0" w:line="240" w:lineRule="auto"/>
        <w:jc w:val="center"/>
        <w:rPr>
          <w:rFonts w:ascii="Times New Roman" w:eastAsia="Times New Roman" w:hAnsi="Times New Roman"/>
          <w:b/>
          <w:sz w:val="23"/>
          <w:szCs w:val="23"/>
          <w:highlight w:val="lightGray"/>
          <w:lang w:eastAsia="en-US"/>
        </w:rPr>
      </w:pPr>
      <w:r w:rsidRPr="0045049E">
        <w:rPr>
          <w:rFonts w:ascii="Times New Roman" w:eastAsia="Times New Roman" w:hAnsi="Times New Roman"/>
          <w:b/>
          <w:sz w:val="23"/>
          <w:szCs w:val="23"/>
          <w:highlight w:val="lightGray"/>
          <w:lang w:eastAsia="en-US"/>
        </w:rPr>
        <w:t>LISTŮM VYBRÁNY JAKO NEJVVHODNĚJŠÍ A KOPIE TABULEK „DOBA</w:t>
      </w:r>
    </w:p>
    <w:p w:rsidR="0045049E" w:rsidRDefault="0045049E" w:rsidP="0045049E">
      <w:pPr>
        <w:spacing w:after="0" w:line="240" w:lineRule="auto"/>
        <w:jc w:val="center"/>
        <w:rPr>
          <w:rFonts w:ascii="Times New Roman" w:eastAsia="Times New Roman" w:hAnsi="Times New Roman"/>
          <w:sz w:val="23"/>
          <w:szCs w:val="23"/>
          <w:lang w:eastAsia="en-US"/>
        </w:rPr>
      </w:pPr>
      <w:r w:rsidRPr="0045049E">
        <w:rPr>
          <w:rFonts w:ascii="Times New Roman" w:eastAsia="Times New Roman" w:hAnsi="Times New Roman"/>
          <w:b/>
          <w:sz w:val="23"/>
          <w:szCs w:val="23"/>
          <w:highlight w:val="lightGray"/>
          <w:lang w:eastAsia="en-US"/>
        </w:rPr>
        <w:t>ZAVEDENÍ SLUŽBY</w:t>
      </w:r>
      <w:r w:rsidRPr="00864C57">
        <w:rPr>
          <w:rFonts w:ascii="Times New Roman" w:eastAsia="Times New Roman" w:hAnsi="Times New Roman"/>
          <w:sz w:val="23"/>
          <w:szCs w:val="23"/>
          <w:lang w:eastAsia="en-US"/>
        </w:rPr>
        <w:t>“]</w:t>
      </w:r>
    </w:p>
    <w:p w:rsidR="00E73BCD" w:rsidRDefault="0098503C" w:rsidP="0098503C">
      <w:pPr>
        <w:jc w:val="center"/>
        <w:rPr>
          <w:rFonts w:ascii="Times New Roman" w:hAnsi="Times New Roman"/>
          <w:b/>
          <w:sz w:val="23"/>
          <w:szCs w:val="23"/>
        </w:rPr>
        <w:sectPr w:rsidR="00E73BCD" w:rsidSect="00852AD7">
          <w:footerReference w:type="default" r:id="rId7"/>
          <w:pgSz w:w="11906" w:h="16838" w:code="9"/>
          <w:pgMar w:top="1418" w:right="1559" w:bottom="1418" w:left="1559" w:header="709" w:footer="709" w:gutter="0"/>
          <w:cols w:space="708"/>
          <w:titlePg/>
          <w:docGrid w:linePitch="360"/>
        </w:sectPr>
      </w:pPr>
      <w:r>
        <w:rPr>
          <w:rFonts w:ascii="Times New Roman" w:hAnsi="Times New Roman"/>
          <w:b/>
          <w:sz w:val="23"/>
          <w:szCs w:val="23"/>
        </w:rPr>
        <w:br w:type="page"/>
      </w:r>
      <w:bookmarkStart w:id="190" w:name="Annex5"/>
    </w:p>
    <w:p w:rsidR="0098503C" w:rsidRPr="007C6379" w:rsidRDefault="0098503C" w:rsidP="007C6379">
      <w:pPr>
        <w:pStyle w:val="PLOHY0"/>
      </w:pPr>
      <w:bookmarkStart w:id="191" w:name="_Toc279665180"/>
      <w:bookmarkStart w:id="192" w:name="_Toc283644251"/>
      <w:r w:rsidRPr="007C6379">
        <w:lastRenderedPageBreak/>
        <w:t>PŘÍLOHA Č. 5</w:t>
      </w:r>
      <w:bookmarkEnd w:id="190"/>
      <w:bookmarkEnd w:id="191"/>
      <w:bookmarkEnd w:id="192"/>
      <w:r w:rsidR="00C25A28" w:rsidRPr="007C6379">
        <w:t xml:space="preserve"> </w:t>
      </w: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E73BCD">
      <w:pPr>
        <w:rPr>
          <w:rFonts w:ascii="Times New Roman" w:hAnsi="Times New Roman"/>
          <w:b/>
          <w:bCs/>
          <w:sz w:val="23"/>
          <w:szCs w:val="23"/>
        </w:rPr>
      </w:pPr>
      <w:r w:rsidRPr="00BB319A">
        <w:rPr>
          <w:rFonts w:ascii="Times New Roman" w:hAnsi="Times New Roman"/>
          <w:b/>
          <w:bCs/>
          <w:sz w:val="23"/>
          <w:szCs w:val="23"/>
        </w:rPr>
        <w:t>Preambule</w:t>
      </w:r>
    </w:p>
    <w:p w:rsidR="00E73BCD" w:rsidRPr="00BB319A" w:rsidRDefault="00E73BCD" w:rsidP="00E73BCD">
      <w:pPr>
        <w:rPr>
          <w:rFonts w:ascii="Times New Roman" w:hAnsi="Times New Roman"/>
          <w:b/>
          <w:bCs/>
          <w:sz w:val="23"/>
          <w:szCs w:val="23"/>
        </w:rPr>
      </w:pPr>
    </w:p>
    <w:p w:rsidR="00E73BCD" w:rsidRPr="00BB319A" w:rsidRDefault="00E73BCD" w:rsidP="00E73BCD">
      <w:pPr>
        <w:rPr>
          <w:rFonts w:ascii="Times New Roman" w:hAnsi="Times New Roman"/>
          <w:sz w:val="23"/>
          <w:szCs w:val="23"/>
        </w:rPr>
      </w:pPr>
      <w:r w:rsidRPr="00BB319A">
        <w:rPr>
          <w:rFonts w:ascii="Times New Roman" w:hAnsi="Times New Roman"/>
          <w:sz w:val="23"/>
          <w:szCs w:val="23"/>
        </w:rPr>
        <w:t>VZHLEDEM K TOMU, ŽE:</w:t>
      </w:r>
    </w:p>
    <w:p w:rsidR="00E73BCD" w:rsidRDefault="00E73BCD" w:rsidP="00E73BCD">
      <w:pPr>
        <w:rPr>
          <w:rFonts w:ascii="Times New Roman" w:hAnsi="Times New Roman"/>
          <w:sz w:val="23"/>
          <w:szCs w:val="23"/>
        </w:rPr>
      </w:pPr>
    </w:p>
    <w:p w:rsidR="00E73BCD"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BB319A">
        <w:rPr>
          <w:rFonts w:ascii="Times New Roman" w:hAnsi="Times New Roman"/>
          <w:sz w:val="23"/>
          <w:szCs w:val="23"/>
        </w:rPr>
        <w:t>Smluvní strany mají zájem na tom, aby služby poskytované ze strany Poskytovatele ve</w:t>
      </w:r>
      <w:r>
        <w:rPr>
          <w:rFonts w:ascii="Times New Roman" w:hAnsi="Times New Roman"/>
          <w:sz w:val="23"/>
          <w:szCs w:val="23"/>
        </w:rPr>
        <w:t xml:space="preserve"> </w:t>
      </w:r>
      <w:r w:rsidRPr="00BB319A">
        <w:rPr>
          <w:rFonts w:ascii="Times New Roman" w:hAnsi="Times New Roman"/>
          <w:sz w:val="23"/>
          <w:szCs w:val="23"/>
        </w:rPr>
        <w:t>prospěch Konečných uživatelů dle příslušné Prováděcí smlouvy byly poskytovány</w:t>
      </w:r>
      <w:r>
        <w:rPr>
          <w:rFonts w:ascii="Times New Roman" w:hAnsi="Times New Roman"/>
          <w:sz w:val="23"/>
          <w:szCs w:val="23"/>
        </w:rPr>
        <w:t xml:space="preserve"> </w:t>
      </w:r>
      <w:r w:rsidRPr="00BB319A">
        <w:rPr>
          <w:rFonts w:ascii="Times New Roman" w:hAnsi="Times New Roman"/>
          <w:sz w:val="23"/>
          <w:szCs w:val="23"/>
        </w:rPr>
        <w:t>v souladu s kvalitativními požadavky vztahujícím se k takovým službám, a že</w:t>
      </w:r>
    </w:p>
    <w:p w:rsidR="00E73BCD" w:rsidRDefault="00E73BCD" w:rsidP="00E73BCD">
      <w:pPr>
        <w:tabs>
          <w:tab w:val="left" w:pos="720"/>
        </w:tabs>
        <w:spacing w:line="276" w:lineRule="auto"/>
        <w:rPr>
          <w:rFonts w:ascii="Times New Roman" w:hAnsi="Times New Roman"/>
          <w:sz w:val="23"/>
          <w:szCs w:val="23"/>
        </w:rPr>
      </w:pPr>
    </w:p>
    <w:p w:rsidR="00E73BCD" w:rsidRPr="00C167FE" w:rsidRDefault="00E73BCD" w:rsidP="00E73BCD">
      <w:pPr>
        <w:numPr>
          <w:ilvl w:val="0"/>
          <w:numId w:val="21"/>
        </w:numPr>
        <w:tabs>
          <w:tab w:val="left" w:pos="720"/>
        </w:tabs>
        <w:spacing w:after="0" w:line="276" w:lineRule="auto"/>
        <w:ind w:left="720" w:hanging="720"/>
        <w:rPr>
          <w:rFonts w:ascii="Times New Roman" w:hAnsi="Times New Roman"/>
          <w:sz w:val="23"/>
          <w:szCs w:val="23"/>
        </w:rPr>
      </w:pPr>
      <w:r w:rsidRPr="00C167FE">
        <w:rPr>
          <w:rFonts w:ascii="Times New Roman" w:hAnsi="Times New Roman"/>
          <w:sz w:val="23"/>
          <w:szCs w:val="23"/>
        </w:rPr>
        <w:t xml:space="preserve">Smluvní strany mají zájem na tom, aby kvalitativní požadavky vztahující se ke službám poskytovaným ze strany Poskytovatele ve prospěch Konečných uživatelů dle příslušné Prováděcí smlouvy byly měřeny a aby případné nedodržení kvalitativních požadavků bylo sankcionováno, </w:t>
      </w:r>
    </w:p>
    <w:p w:rsidR="00E73BCD" w:rsidRPr="00BB319A" w:rsidRDefault="00E73BCD" w:rsidP="00E73BCD">
      <w:pPr>
        <w:tabs>
          <w:tab w:val="left" w:pos="720"/>
        </w:tabs>
        <w:spacing w:line="276" w:lineRule="auto"/>
        <w:rPr>
          <w:rFonts w:ascii="Times New Roman" w:hAnsi="Times New Roman"/>
          <w:sz w:val="23"/>
          <w:szCs w:val="23"/>
        </w:rPr>
      </w:pPr>
    </w:p>
    <w:p w:rsidR="00E73BCD" w:rsidRDefault="00E73BCD" w:rsidP="00E73BCD">
      <w:pPr>
        <w:rPr>
          <w:rFonts w:ascii="Times New Roman" w:hAnsi="Times New Roman"/>
          <w:sz w:val="23"/>
          <w:szCs w:val="23"/>
        </w:rPr>
      </w:pPr>
      <w:r w:rsidRPr="00BB319A">
        <w:rPr>
          <w:rFonts w:ascii="Times New Roman" w:hAnsi="Times New Roman"/>
          <w:sz w:val="23"/>
          <w:szCs w:val="23"/>
        </w:rPr>
        <w:t>Dohodly se Smluvní strany na následujícím:</w:t>
      </w:r>
    </w:p>
    <w:p w:rsidR="00E73BCD" w:rsidRPr="00BB319A" w:rsidRDefault="00E73BCD" w:rsidP="00E73BCD">
      <w:pPr>
        <w:rPr>
          <w:rFonts w:ascii="Times New Roman" w:hAnsi="Times New Roman"/>
          <w:sz w:val="23"/>
          <w:szCs w:val="23"/>
        </w:rPr>
      </w:pPr>
    </w:p>
    <w:p w:rsidR="00E73BCD" w:rsidRDefault="00E73BCD" w:rsidP="00E73BCD">
      <w:pPr>
        <w:jc w:val="center"/>
        <w:rPr>
          <w:rFonts w:ascii="Times New Roman" w:hAnsi="Times New Roman"/>
          <w:b/>
          <w:bCs/>
          <w:sz w:val="23"/>
          <w:szCs w:val="23"/>
        </w:rPr>
      </w:pPr>
      <w:r w:rsidRPr="00BB319A">
        <w:rPr>
          <w:rFonts w:ascii="Times New Roman" w:hAnsi="Times New Roman"/>
          <w:b/>
          <w:bCs/>
          <w:sz w:val="23"/>
          <w:szCs w:val="23"/>
        </w:rPr>
        <w:t>Ujednání o úrovni služeb a sankcích za její porušení</w:t>
      </w:r>
    </w:p>
    <w:p w:rsidR="00E73BCD" w:rsidRPr="00BB319A" w:rsidRDefault="00E73BCD" w:rsidP="00E73BCD">
      <w:pPr>
        <w:jc w:val="center"/>
        <w:rPr>
          <w:rFonts w:ascii="Times New Roman" w:hAnsi="Times New Roman"/>
          <w:b/>
          <w:bCs/>
          <w:sz w:val="23"/>
          <w:szCs w:val="23"/>
        </w:rPr>
      </w:pPr>
    </w:p>
    <w:p w:rsidR="00E73BCD" w:rsidRDefault="00E73BCD" w:rsidP="00C7438B">
      <w:pPr>
        <w:pStyle w:val="bh1"/>
      </w:pPr>
      <w:bookmarkStart w:id="193" w:name="_Toc279665181"/>
      <w:r w:rsidRPr="00BB319A">
        <w:t>Použitá terminologie</w:t>
      </w:r>
      <w:bookmarkEnd w:id="193"/>
    </w:p>
    <w:p w:rsidR="00E73BCD" w:rsidRPr="00BB319A" w:rsidRDefault="00E73BCD" w:rsidP="006B2588">
      <w:pPr>
        <w:pStyle w:val="bh2"/>
      </w:pPr>
      <w:bookmarkStart w:id="194" w:name="_Toc279665182"/>
      <w:r w:rsidRPr="00BB319A">
        <w:t>Pojmy užívané v tomto Ujednání o úrovni služeb mají význam, jenž jim je připisován</w:t>
      </w:r>
      <w:r>
        <w:t xml:space="preserve"> </w:t>
      </w:r>
      <w:r w:rsidRPr="00BB319A">
        <w:t>v Rámcové smlouvě (včetně všech jejích příloh).</w:t>
      </w:r>
      <w:bookmarkEnd w:id="194"/>
    </w:p>
    <w:p w:rsidR="00E73BCD" w:rsidRPr="00BB319A" w:rsidRDefault="00E73BCD" w:rsidP="00C7438B">
      <w:pPr>
        <w:pStyle w:val="bh1"/>
      </w:pPr>
      <w:bookmarkStart w:id="195" w:name="_Toc279665183"/>
      <w:r w:rsidRPr="00BB319A">
        <w:t>Kvalitativní ukazatele služby</w:t>
      </w:r>
      <w:bookmarkEnd w:id="195"/>
    </w:p>
    <w:p w:rsidR="00E73BCD" w:rsidRDefault="00E73BCD" w:rsidP="006B2588">
      <w:pPr>
        <w:pStyle w:val="bh2"/>
      </w:pPr>
      <w:bookmarkStart w:id="196" w:name="_Toc279665184"/>
      <w:r>
        <w:t>Poskytovatel zajistí dodržování Kvalitativních ukazatelů služby dle Katalogových listů (dále jen „</w:t>
      </w:r>
      <w:r>
        <w:rPr>
          <w:b/>
          <w:bCs/>
        </w:rPr>
        <w:t>Kvalitativní ukazatele</w:t>
      </w:r>
      <w:r>
        <w:t>“). Kvalitativními ukazateli, které jsou měřeny a jejich porušení je sankcionováno, jsou dostupnost (SLA) a doba zavedení služby, pokud není v konkrétní Prováděcí smlouvě sjednáno jinak.</w:t>
      </w:r>
      <w:bookmarkEnd w:id="196"/>
      <w:r>
        <w:t xml:space="preserve"> </w:t>
      </w:r>
    </w:p>
    <w:p w:rsidR="00E73BCD" w:rsidRPr="00482539" w:rsidRDefault="00E73BCD" w:rsidP="006B2588">
      <w:pPr>
        <w:pStyle w:val="bh2"/>
        <w:rPr>
          <w:rFonts w:eastAsia="Times New Roman"/>
        </w:rPr>
      </w:pPr>
      <w:bookmarkStart w:id="197" w:name="_Toc279665185"/>
      <w:r w:rsidRPr="00482539">
        <w:t>Při zjišťování, zda byly dodrženy Kvalitativní ukazatele, nebudou brány v úvahu pro Poskytovatele nepříznivé hodnoty</w:t>
      </w:r>
      <w:bookmarkEnd w:id="197"/>
      <w:r w:rsidRPr="00482539">
        <w:t xml:space="preserve"> </w:t>
      </w:r>
    </w:p>
    <w:p w:rsidR="00E73BCD" w:rsidRPr="00BB319A" w:rsidRDefault="00E73BCD" w:rsidP="009E77BA">
      <w:pPr>
        <w:pStyle w:val="Stylbh3Ped0bdkovnNsobky115"/>
      </w:pPr>
      <w:r w:rsidRPr="00BB319A">
        <w:t>vzniklé v důsledku nedodržení povinností ze strany Konečného uživatele (ať již</w:t>
      </w:r>
      <w:r>
        <w:t xml:space="preserve"> </w:t>
      </w:r>
      <w:r w:rsidRPr="00BB319A">
        <w:t>vyplývajících ze zákona nebo z Prováděcí smlouvy); nebo</w:t>
      </w:r>
    </w:p>
    <w:p w:rsidR="00E73BCD" w:rsidRPr="00BB319A" w:rsidRDefault="00E73BCD" w:rsidP="009E77BA">
      <w:pPr>
        <w:pStyle w:val="Stylbh3Ped0bdkovnNsobky115"/>
      </w:pPr>
      <w:r w:rsidRPr="00BB319A">
        <w:t>vzniklé v důsledku jakékoliv události nebo okolnosti, již nemohl Poskytovatel</w:t>
      </w:r>
      <w:r>
        <w:t xml:space="preserve"> </w:t>
      </w:r>
      <w:r w:rsidRPr="00BB319A">
        <w:t>rozumně předpokládat a jež je zcela mimo jeho kontrolu.</w:t>
      </w:r>
    </w:p>
    <w:p w:rsidR="00E73BCD" w:rsidRPr="00482539" w:rsidRDefault="00E73BCD" w:rsidP="00E73BCD">
      <w:pPr>
        <w:ind w:left="708"/>
        <w:rPr>
          <w:rFonts w:ascii="Times New Roman" w:hAnsi="Times New Roman"/>
          <w:sz w:val="23"/>
          <w:szCs w:val="23"/>
        </w:rPr>
      </w:pPr>
      <w:r w:rsidRPr="00482539">
        <w:rPr>
          <w:rFonts w:ascii="Times New Roman" w:hAnsi="Times New Roman"/>
          <w:sz w:val="23"/>
          <w:szCs w:val="23"/>
        </w:rPr>
        <w:t xml:space="preserve">Kvalitativní ukazatele budou posuzovány vždy odděleně pro jednotlivé služby poskytované dle jednoho Katalogového listu jednomu Konečnému uživateli. </w:t>
      </w:r>
    </w:p>
    <w:p w:rsidR="00E73BCD" w:rsidRDefault="00E73BCD" w:rsidP="00E73BCD">
      <w:pPr>
        <w:ind w:left="708"/>
        <w:rPr>
          <w:rFonts w:ascii="Times New Roman" w:hAnsi="Times New Roman"/>
          <w:sz w:val="23"/>
          <w:szCs w:val="23"/>
        </w:rPr>
      </w:pPr>
    </w:p>
    <w:p w:rsidR="00E73BCD" w:rsidRPr="00BB319A" w:rsidRDefault="00E73BCD" w:rsidP="00C7438B">
      <w:pPr>
        <w:pStyle w:val="bh1"/>
      </w:pPr>
      <w:bookmarkStart w:id="198" w:name="_Toc279665186"/>
      <w:r w:rsidRPr="00BB319A">
        <w:t>Smluvní pokuty</w:t>
      </w:r>
      <w:bookmarkEnd w:id="198"/>
    </w:p>
    <w:p w:rsidR="00E73BCD" w:rsidRPr="00CC2130" w:rsidRDefault="00E73BCD" w:rsidP="006B2588">
      <w:pPr>
        <w:pStyle w:val="bh2"/>
      </w:pPr>
      <w:bookmarkStart w:id="199" w:name="_Toc279665187"/>
      <w:r w:rsidRPr="00CC2130">
        <w:t xml:space="preserve">Pokud Poskytovatel ve vztahu ke službě poskytované dle Prováděcí smlouvy Konečnému uživateli </w:t>
      </w:r>
      <w:r>
        <w:t>nesplní Kvalitativní ukazatel „</w:t>
      </w:r>
      <w:r w:rsidRPr="00420F86">
        <w:rPr>
          <w:bCs/>
        </w:rPr>
        <w:t>dostupnost</w:t>
      </w:r>
      <w:r>
        <w:rPr>
          <w:b/>
          <w:bCs/>
        </w:rPr>
        <w:t>“</w:t>
      </w:r>
      <w:r w:rsidRPr="00CC2130">
        <w:rPr>
          <w:b/>
          <w:bCs/>
        </w:rPr>
        <w:t xml:space="preserve"> </w:t>
      </w:r>
      <w:r w:rsidRPr="00CC2130">
        <w:t>tak, jak je tento vymezen v příslušném Katalogovém listu, je Poskytovatel povinen uhradit MVČR, popř. Konečnému uživateli smluvní pokutu, jejíž výše bude vypočtena podle tabulky č. 1 níže, a to i opakovaně za každé rozhodné období, ve kterém nedosáhl definované hodnoty.</w:t>
      </w:r>
      <w:bookmarkEnd w:id="199"/>
      <w:r w:rsidRPr="00CC2130">
        <w:t xml:space="preserve"> </w:t>
      </w:r>
    </w:p>
    <w:p w:rsidR="00E73BCD" w:rsidRPr="007125C1" w:rsidRDefault="00E73BCD" w:rsidP="00E73BCD">
      <w:pPr>
        <w:ind w:firstLine="708"/>
        <w:rPr>
          <w:rFonts w:ascii="Times New Roman" w:hAnsi="Times New Roman"/>
          <w:b/>
          <w:bCs/>
          <w:sz w:val="20"/>
        </w:rPr>
      </w:pPr>
      <w:r w:rsidRPr="007125C1">
        <w:rPr>
          <w:rFonts w:ascii="Times New Roman" w:hAnsi="Times New Roman"/>
          <w:b/>
          <w:bCs/>
          <w:sz w:val="20"/>
        </w:rPr>
        <w:t>Tabulka č. 1</w:t>
      </w:r>
    </w:p>
    <w:tbl>
      <w:tblPr>
        <w:tblW w:w="822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2556"/>
        <w:gridCol w:w="4408"/>
      </w:tblGrid>
      <w:tr w:rsidR="00E73BCD" w:rsidRPr="00712B78" w:rsidTr="00E73BCD">
        <w:trPr>
          <w:trHeight w:val="560"/>
        </w:trPr>
        <w:tc>
          <w:tcPr>
            <w:tcW w:w="1260"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Parametr</w:t>
            </w:r>
          </w:p>
        </w:tc>
        <w:tc>
          <w:tcPr>
            <w:tcW w:w="2556" w:type="dxa"/>
            <w:vAlign w:val="center"/>
          </w:tcPr>
          <w:p w:rsidR="00E73BCD" w:rsidRDefault="00E73BCD" w:rsidP="00E73BCD">
            <w:pPr>
              <w:jc w:val="left"/>
              <w:rPr>
                <w:rFonts w:ascii="Times New Roman" w:hAnsi="Times New Roman"/>
                <w:sz w:val="20"/>
              </w:rPr>
            </w:pPr>
            <w:r>
              <w:rPr>
                <w:rFonts w:ascii="Times New Roman" w:hAnsi="Times New Roman"/>
                <w:sz w:val="20"/>
              </w:rPr>
              <w:t>d</w:t>
            </w:r>
            <w:r w:rsidRPr="00712B78">
              <w:rPr>
                <w:rFonts w:ascii="Times New Roman" w:hAnsi="Times New Roman"/>
                <w:sz w:val="20"/>
              </w:rPr>
              <w:t>efinovaná</w:t>
            </w:r>
          </w:p>
          <w:p w:rsidR="00E73BCD" w:rsidRPr="00712B78" w:rsidRDefault="00E73BCD" w:rsidP="00E73BCD">
            <w:pPr>
              <w:jc w:val="left"/>
              <w:rPr>
                <w:rFonts w:ascii="Times New Roman" w:hAnsi="Times New Roman"/>
                <w:sz w:val="20"/>
              </w:rPr>
            </w:pPr>
            <w:r>
              <w:rPr>
                <w:rFonts w:ascii="Times New Roman" w:hAnsi="Times New Roman"/>
                <w:sz w:val="20"/>
              </w:rPr>
              <w:t>minimální</w:t>
            </w:r>
            <w:r w:rsidRPr="00712B78">
              <w:rPr>
                <w:rFonts w:ascii="Times New Roman" w:hAnsi="Times New Roman"/>
                <w:sz w:val="20"/>
              </w:rPr>
              <w:t xml:space="preserve"> hodnota</w:t>
            </w:r>
          </w:p>
        </w:tc>
        <w:tc>
          <w:tcPr>
            <w:tcW w:w="4408" w:type="dxa"/>
            <w:vAlign w:val="center"/>
          </w:tcPr>
          <w:p w:rsidR="00E73BCD" w:rsidRPr="00712B78" w:rsidRDefault="00E73BCD" w:rsidP="00E73BCD">
            <w:pPr>
              <w:jc w:val="left"/>
              <w:rPr>
                <w:rFonts w:ascii="Times New Roman" w:hAnsi="Times New Roman"/>
                <w:sz w:val="20"/>
              </w:rPr>
            </w:pPr>
            <w:r w:rsidRPr="00712B78">
              <w:rPr>
                <w:rFonts w:ascii="Times New Roman" w:hAnsi="Times New Roman"/>
                <w:sz w:val="20"/>
              </w:rPr>
              <w:t>výše smluvní pokuty</w:t>
            </w:r>
          </w:p>
        </w:tc>
      </w:tr>
      <w:tr w:rsidR="00E73BCD" w:rsidRPr="00712B78" w:rsidTr="00E73BCD">
        <w:trPr>
          <w:trHeight w:val="60"/>
        </w:trPr>
        <w:tc>
          <w:tcPr>
            <w:tcW w:w="1260" w:type="dxa"/>
            <w:vMerge w:val="restart"/>
            <w:vAlign w:val="center"/>
          </w:tcPr>
          <w:p w:rsidR="00E73BCD" w:rsidRDefault="00143D67" w:rsidP="00E73BCD">
            <w:pPr>
              <w:jc w:val="center"/>
              <w:rPr>
                <w:rFonts w:ascii="Times New Roman" w:hAnsi="Times New Roman"/>
                <w:sz w:val="20"/>
              </w:rPr>
            </w:pPr>
            <w:r>
              <w:rPr>
                <w:rFonts w:ascii="Times New Roman" w:hAnsi="Times New Roman"/>
                <w:sz w:val="20"/>
              </w:rPr>
              <w:t>D</w:t>
            </w:r>
            <w:r w:rsidR="00E73BCD" w:rsidRPr="00712B78">
              <w:rPr>
                <w:rFonts w:ascii="Times New Roman" w:hAnsi="Times New Roman"/>
                <w:sz w:val="20"/>
              </w:rPr>
              <w:t>ostupnost</w:t>
            </w:r>
          </w:p>
          <w:p w:rsidR="00E73BCD" w:rsidRDefault="00E73BCD" w:rsidP="00E73BCD">
            <w:pPr>
              <w:rPr>
                <w:rFonts w:ascii="Times New Roman" w:hAnsi="Times New Roman"/>
                <w:sz w:val="20"/>
              </w:rPr>
            </w:pPr>
          </w:p>
          <w:p w:rsidR="00E73BCD" w:rsidRDefault="00E73BCD" w:rsidP="00E73BCD">
            <w:pPr>
              <w:rPr>
                <w:rFonts w:ascii="Times New Roman" w:hAnsi="Times New Roman"/>
                <w:sz w:val="20"/>
              </w:rPr>
            </w:pPr>
          </w:p>
          <w:p w:rsidR="00E73BCD" w:rsidRPr="00712B78" w:rsidRDefault="00E73BCD" w:rsidP="00E73BCD">
            <w:pPr>
              <w:rPr>
                <w:rFonts w:ascii="Times New Roman" w:hAnsi="Times New Roman"/>
                <w:sz w:val="20"/>
              </w:rPr>
            </w:pPr>
          </w:p>
        </w:tc>
        <w:tc>
          <w:tcPr>
            <w:tcW w:w="2556" w:type="dxa"/>
          </w:tcPr>
          <w:p w:rsidR="00E73BCD" w:rsidRPr="00712B78" w:rsidRDefault="00E73BCD" w:rsidP="00903594">
            <w:pPr>
              <w:pStyle w:val="CM7"/>
              <w:rPr>
                <w:sz w:val="20"/>
                <w:szCs w:val="20"/>
              </w:rPr>
            </w:pPr>
            <w:r w:rsidRPr="00712B78">
              <w:rPr>
                <w:sz w:val="20"/>
                <w:szCs w:val="20"/>
              </w:rPr>
              <w:t>99,</w:t>
            </w:r>
            <w:r>
              <w:rPr>
                <w:sz w:val="20"/>
                <w:szCs w:val="20"/>
              </w:rPr>
              <w:t>0</w:t>
            </w:r>
            <w:r w:rsidRPr="00712B78">
              <w:rPr>
                <w:sz w:val="20"/>
                <w:szCs w:val="20"/>
              </w:rPr>
              <w:t>00%</w:t>
            </w:r>
            <w:r w:rsidR="00903594">
              <w:rPr>
                <w:sz w:val="20"/>
                <w:szCs w:val="20"/>
              </w:rPr>
              <w:t xml:space="preserve">  za měsíc </w:t>
            </w:r>
          </w:p>
        </w:tc>
        <w:tc>
          <w:tcPr>
            <w:tcW w:w="4408" w:type="dxa"/>
          </w:tcPr>
          <w:p w:rsidR="00E73BCD" w:rsidRPr="00712B78" w:rsidRDefault="00E73BCD" w:rsidP="00E73BCD">
            <w:pPr>
              <w:pStyle w:val="Default"/>
              <w:rPr>
                <w:sz w:val="20"/>
                <w:szCs w:val="20"/>
              </w:rPr>
            </w:pPr>
            <w:r w:rsidRPr="00712B78">
              <w:rPr>
                <w:sz w:val="20"/>
                <w:szCs w:val="20"/>
              </w:rPr>
              <w:t>0,0</w:t>
            </w:r>
            <w:r>
              <w:rPr>
                <w:sz w:val="20"/>
                <w:szCs w:val="20"/>
              </w:rPr>
              <w:t>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shd w:val="clear" w:color="auto" w:fill="auto"/>
            <w:vAlign w:val="bottom"/>
          </w:tcPr>
          <w:p w:rsidR="00E73BCD" w:rsidRPr="00712B78" w:rsidRDefault="00E73BCD" w:rsidP="00E73BCD">
            <w:pPr>
              <w:jc w:val="center"/>
              <w:rPr>
                <w:rFonts w:ascii="Times New Roman" w:hAnsi="Times New Roman"/>
                <w:sz w:val="20"/>
              </w:rPr>
            </w:pPr>
          </w:p>
        </w:tc>
        <w:tc>
          <w:tcPr>
            <w:tcW w:w="2556" w:type="dxa"/>
          </w:tcPr>
          <w:p w:rsidR="00E73BCD" w:rsidRPr="00712B78" w:rsidRDefault="00E73BCD" w:rsidP="00E73BCD">
            <w:pPr>
              <w:pStyle w:val="Default"/>
              <w:rPr>
                <w:sz w:val="20"/>
                <w:szCs w:val="20"/>
              </w:rPr>
            </w:pPr>
            <w:r w:rsidRPr="00712B78">
              <w:rPr>
                <w:sz w:val="20"/>
                <w:szCs w:val="20"/>
              </w:rPr>
              <w:t>99,</w:t>
            </w:r>
            <w:r>
              <w:rPr>
                <w:sz w:val="20"/>
                <w:szCs w:val="20"/>
              </w:rPr>
              <w:t>3</w:t>
            </w:r>
            <w:r w:rsidRPr="00712B78">
              <w:rPr>
                <w:sz w:val="20"/>
                <w:szCs w:val="20"/>
              </w:rPr>
              <w:t>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07</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50</w:t>
            </w:r>
            <w:r w:rsidRPr="00712B78">
              <w:rPr>
                <w:sz w:val="20"/>
                <w:szCs w:val="20"/>
              </w:rPr>
              <w:t>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w:t>
            </w:r>
            <w:r w:rsidRPr="00712B78">
              <w:rPr>
                <w:sz w:val="20"/>
                <w:szCs w:val="20"/>
              </w:rPr>
              <w:t>*R*</w:t>
            </w:r>
            <w:r>
              <w:rPr>
                <w:sz w:val="20"/>
                <w:szCs w:val="20"/>
              </w:rPr>
              <w:t xml:space="preserve"> měsíční cena poskytovan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sidRPr="00712B78">
              <w:rPr>
                <w:sz w:val="20"/>
                <w:szCs w:val="20"/>
              </w:rPr>
              <w:t>99,</w:t>
            </w:r>
            <w:r>
              <w:rPr>
                <w:sz w:val="20"/>
                <w:szCs w:val="20"/>
              </w:rPr>
              <w:t>600</w:t>
            </w:r>
            <w:r w:rsidRPr="00712B78">
              <w:rPr>
                <w:sz w:val="20"/>
                <w:szCs w:val="20"/>
              </w:rPr>
              <w:t>%</w:t>
            </w:r>
            <w:r w:rsidR="00903594">
              <w:rPr>
                <w:sz w:val="20"/>
                <w:szCs w:val="20"/>
              </w:rPr>
              <w:t xml:space="preserve">  za měsíc</w:t>
            </w:r>
          </w:p>
        </w:tc>
        <w:tc>
          <w:tcPr>
            <w:tcW w:w="4408" w:type="dxa"/>
          </w:tcPr>
          <w:p w:rsidR="00E73BCD" w:rsidRPr="00712B78" w:rsidRDefault="00E73BCD" w:rsidP="00E73BCD">
            <w:pPr>
              <w:pStyle w:val="Default"/>
              <w:rPr>
                <w:sz w:val="20"/>
                <w:szCs w:val="20"/>
              </w:rPr>
            </w:pPr>
            <w:r w:rsidRPr="00712B78">
              <w:rPr>
                <w:sz w:val="20"/>
                <w:szCs w:val="20"/>
              </w:rPr>
              <w:t>0,</w:t>
            </w:r>
            <w:r>
              <w:rPr>
                <w:sz w:val="20"/>
                <w:szCs w:val="20"/>
              </w:rPr>
              <w:t>085</w:t>
            </w:r>
            <w:r w:rsidRPr="00712B78">
              <w:rPr>
                <w:sz w:val="20"/>
                <w:szCs w:val="20"/>
              </w:rPr>
              <w:t>*R*</w:t>
            </w:r>
            <w:r>
              <w:rPr>
                <w:sz w:val="20"/>
                <w:szCs w:val="20"/>
              </w:rPr>
              <w:t xml:space="preserve">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99,900%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0,1* 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99,990%</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0,2*R* měsíční </w:t>
            </w:r>
            <w:r w:rsidRPr="00712B78">
              <w:rPr>
                <w:sz w:val="20"/>
                <w:szCs w:val="20"/>
              </w:rPr>
              <w:t>cena poskyt</w:t>
            </w:r>
            <w:r>
              <w:rPr>
                <w:sz w:val="20"/>
                <w:szCs w:val="20"/>
              </w:rPr>
              <w:t>ovan</w:t>
            </w:r>
            <w:r w:rsidRPr="00712B78">
              <w:rPr>
                <w:sz w:val="20"/>
                <w:szCs w:val="20"/>
              </w:rPr>
              <w:t>é služby</w:t>
            </w:r>
          </w:p>
        </w:tc>
      </w:tr>
      <w:tr w:rsidR="00E73BCD" w:rsidRPr="00712B78" w:rsidTr="00E73BCD">
        <w:trPr>
          <w:trHeight w:val="340"/>
        </w:trPr>
        <w:tc>
          <w:tcPr>
            <w:tcW w:w="1260" w:type="dxa"/>
            <w:vMerge/>
          </w:tcPr>
          <w:p w:rsidR="00E73BCD" w:rsidRPr="00712B78" w:rsidRDefault="00E73BCD" w:rsidP="00E73BCD">
            <w:pPr>
              <w:jc w:val="left"/>
              <w:rPr>
                <w:rFonts w:ascii="Times New Roman" w:hAnsi="Times New Roman"/>
                <w:sz w:val="20"/>
              </w:rPr>
            </w:pPr>
          </w:p>
        </w:tc>
        <w:tc>
          <w:tcPr>
            <w:tcW w:w="2556" w:type="dxa"/>
          </w:tcPr>
          <w:p w:rsidR="00E73BCD" w:rsidRPr="00712B78" w:rsidRDefault="00E73BCD" w:rsidP="00903594">
            <w:pPr>
              <w:pStyle w:val="Default"/>
              <w:rPr>
                <w:sz w:val="20"/>
                <w:szCs w:val="20"/>
              </w:rPr>
            </w:pPr>
            <w:r>
              <w:rPr>
                <w:sz w:val="20"/>
                <w:szCs w:val="20"/>
              </w:rPr>
              <w:t>99,999%</w:t>
            </w:r>
            <w:r w:rsidR="00903594">
              <w:rPr>
                <w:sz w:val="20"/>
                <w:szCs w:val="20"/>
              </w:rPr>
              <w:t xml:space="preserve">  za měsíc</w:t>
            </w:r>
          </w:p>
        </w:tc>
        <w:tc>
          <w:tcPr>
            <w:tcW w:w="4408" w:type="dxa"/>
          </w:tcPr>
          <w:p w:rsidR="00E73BCD" w:rsidRPr="00712B78" w:rsidRDefault="00E73BCD" w:rsidP="00E73BCD">
            <w:pPr>
              <w:pStyle w:val="Default"/>
              <w:rPr>
                <w:sz w:val="20"/>
                <w:szCs w:val="20"/>
              </w:rPr>
            </w:pPr>
            <w:r>
              <w:rPr>
                <w:sz w:val="20"/>
                <w:szCs w:val="20"/>
              </w:rPr>
              <w:t xml:space="preserve">0,3*R* měsíční </w:t>
            </w:r>
            <w:r w:rsidRPr="00712B78">
              <w:rPr>
                <w:sz w:val="20"/>
                <w:szCs w:val="20"/>
              </w:rPr>
              <w:t>cena poskyt</w:t>
            </w:r>
            <w:r>
              <w:rPr>
                <w:sz w:val="20"/>
                <w:szCs w:val="20"/>
              </w:rPr>
              <w:t>ovan</w:t>
            </w:r>
            <w:r w:rsidRPr="00712B78">
              <w:rPr>
                <w:sz w:val="20"/>
                <w:szCs w:val="20"/>
              </w:rPr>
              <w:t>é služby</w:t>
            </w:r>
            <w:r>
              <w:rPr>
                <w:sz w:val="20"/>
                <w:szCs w:val="20"/>
              </w:rPr>
              <w:t xml:space="preserve"> </w:t>
            </w:r>
          </w:p>
        </w:tc>
      </w:tr>
    </w:tbl>
    <w:p w:rsidR="008E05C3" w:rsidRPr="005E052D" w:rsidRDefault="008E05C3" w:rsidP="005E052D">
      <w:pPr>
        <w:ind w:left="709"/>
        <w:rPr>
          <w:rFonts w:ascii="Times New Roman" w:hAnsi="Times New Roman"/>
          <w:sz w:val="23"/>
          <w:szCs w:val="23"/>
        </w:rPr>
      </w:pPr>
      <w:r w:rsidRPr="005E052D">
        <w:rPr>
          <w:rFonts w:ascii="Times New Roman" w:hAnsi="Times New Roman"/>
          <w:sz w:val="23"/>
          <w:szCs w:val="23"/>
        </w:rPr>
        <w:t>R = definovaná minimální hodnota dostupnosti – hodnota skutečně dosažená (v % zaokrouhleno nahoru na tři desetinná místa).</w:t>
      </w:r>
    </w:p>
    <w:p w:rsidR="00E73BCD" w:rsidRPr="007D164B" w:rsidRDefault="00E73BCD" w:rsidP="00E73BCD">
      <w:pPr>
        <w:ind w:left="708"/>
        <w:rPr>
          <w:rFonts w:ascii="Times New Roman" w:hAnsi="Times New Roman"/>
          <w:sz w:val="23"/>
          <w:szCs w:val="23"/>
        </w:rPr>
      </w:pPr>
    </w:p>
    <w:p w:rsidR="00E73BCD" w:rsidRDefault="00E73BCD" w:rsidP="006B2588">
      <w:pPr>
        <w:pStyle w:val="bh2"/>
      </w:pPr>
      <w:bookmarkStart w:id="200" w:name="_Toc279665188"/>
      <w:r w:rsidRPr="00CC2130">
        <w:t xml:space="preserve">Pokud Poskytovatel ve vztahu ke službě poskytované dle Prováděcí smlouvy Konečnému uživateli </w:t>
      </w:r>
      <w:r>
        <w:t>nesplní Kvalitativní ukazatel „</w:t>
      </w:r>
      <w:r w:rsidRPr="00420F86">
        <w:rPr>
          <w:bCs/>
        </w:rPr>
        <w:t>doba zavedení služby“</w:t>
      </w:r>
      <w:r w:rsidRPr="00CC2130">
        <w:rPr>
          <w:b/>
          <w:bCs/>
        </w:rPr>
        <w:t xml:space="preserve"> </w:t>
      </w:r>
      <w:r w:rsidRPr="00CC2130">
        <w:t>tak, jak je tento vymezen v příslušném Katalogovém listu, je Poskytovatel povinen uhradit MVČR, popř. Konečnému uživateli smluvní pokutu, jejíž výše bude vypočtena podle následujícího vzorce:</w:t>
      </w:r>
      <w:bookmarkEnd w:id="200"/>
    </w:p>
    <w:p w:rsidR="00903594" w:rsidRDefault="00903594" w:rsidP="00903594">
      <w:pPr>
        <w:jc w:val="center"/>
        <w:rPr>
          <w:rFonts w:ascii="Times New Roman" w:hAnsi="Times New Roman"/>
          <w:sz w:val="23"/>
          <w:szCs w:val="23"/>
        </w:rPr>
      </w:pPr>
    </w:p>
    <w:p w:rsidR="00903594" w:rsidRDefault="00903594" w:rsidP="00903594">
      <w:pPr>
        <w:jc w:val="center"/>
        <w:rPr>
          <w:rFonts w:ascii="Times New Roman" w:hAnsi="Times New Roman"/>
          <w:sz w:val="23"/>
          <w:szCs w:val="23"/>
        </w:rPr>
      </w:pPr>
      <w:r w:rsidRPr="00BB319A">
        <w:rPr>
          <w:rFonts w:ascii="Times New Roman" w:hAnsi="Times New Roman"/>
          <w:sz w:val="23"/>
          <w:szCs w:val="23"/>
        </w:rPr>
        <w:t>0,1*R*cena poskytnuté služby.</w:t>
      </w:r>
    </w:p>
    <w:p w:rsidR="00903594" w:rsidRPr="007125C1" w:rsidRDefault="00903594" w:rsidP="00903594">
      <w:pPr>
        <w:jc w:val="center"/>
        <w:rPr>
          <w:rFonts w:ascii="Times New Roman" w:hAnsi="Times New Roman"/>
          <w:sz w:val="18"/>
          <w:szCs w:val="18"/>
        </w:rPr>
      </w:pPr>
    </w:p>
    <w:p w:rsidR="00903594" w:rsidRPr="007125C1" w:rsidRDefault="00903594" w:rsidP="00903594">
      <w:pPr>
        <w:ind w:left="708"/>
        <w:rPr>
          <w:rFonts w:ascii="Times New Roman" w:hAnsi="Times New Roman"/>
          <w:sz w:val="18"/>
          <w:szCs w:val="18"/>
        </w:rPr>
      </w:pPr>
      <w:r w:rsidRPr="007125C1">
        <w:rPr>
          <w:rFonts w:ascii="Times New Roman" w:hAnsi="Times New Roman"/>
          <w:sz w:val="18"/>
          <w:szCs w:val="18"/>
        </w:rPr>
        <w:t xml:space="preserve">R = hodnota </w:t>
      </w:r>
      <w:r>
        <w:rPr>
          <w:rFonts w:ascii="Times New Roman" w:hAnsi="Times New Roman"/>
          <w:sz w:val="18"/>
          <w:szCs w:val="18"/>
        </w:rPr>
        <w:t xml:space="preserve">doby zavedení služby </w:t>
      </w:r>
      <w:r w:rsidRPr="007125C1">
        <w:rPr>
          <w:rFonts w:ascii="Times New Roman" w:hAnsi="Times New Roman"/>
          <w:sz w:val="18"/>
          <w:szCs w:val="18"/>
        </w:rPr>
        <w:t>skutečně dosažená (zaokrouhleno na celé dny nahoru)</w:t>
      </w:r>
      <w:r>
        <w:rPr>
          <w:rFonts w:ascii="Times New Roman" w:hAnsi="Times New Roman"/>
          <w:sz w:val="18"/>
          <w:szCs w:val="18"/>
        </w:rPr>
        <w:t xml:space="preserve"> -</w:t>
      </w:r>
      <w:r w:rsidRPr="002F396F">
        <w:rPr>
          <w:rFonts w:ascii="Times New Roman" w:hAnsi="Times New Roman"/>
          <w:sz w:val="18"/>
          <w:szCs w:val="18"/>
        </w:rPr>
        <w:t xml:space="preserve"> </w:t>
      </w:r>
      <w:r w:rsidRPr="007125C1">
        <w:rPr>
          <w:rFonts w:ascii="Times New Roman" w:hAnsi="Times New Roman"/>
          <w:sz w:val="18"/>
          <w:szCs w:val="18"/>
        </w:rPr>
        <w:t>hodnota doby zavedení dle Katalogového listu</w:t>
      </w:r>
      <w:r>
        <w:rPr>
          <w:rFonts w:ascii="Times New Roman" w:hAnsi="Times New Roman"/>
          <w:sz w:val="18"/>
          <w:szCs w:val="18"/>
        </w:rPr>
        <w:t>.</w:t>
      </w:r>
    </w:p>
    <w:p w:rsidR="00E73BCD" w:rsidRPr="00215033" w:rsidRDefault="00E73BCD" w:rsidP="006B2588">
      <w:pPr>
        <w:pStyle w:val="bh2"/>
      </w:pPr>
      <w:bookmarkStart w:id="201" w:name="_Toc279665189"/>
      <w:bookmarkStart w:id="202" w:name="_Toc279665190"/>
      <w:bookmarkStart w:id="203" w:name="_Toc279665191"/>
      <w:bookmarkEnd w:id="201"/>
      <w:bookmarkEnd w:id="202"/>
      <w:r w:rsidRPr="00215033">
        <w:t>Zánik primárního závazku Poskytovatele jeho pozdním plněním neznamená zánik nároku MVČR, popř. Konečného uživatele na smluvní pokutu za prodlení Poskytovatele.</w:t>
      </w:r>
      <w:bookmarkEnd w:id="203"/>
      <w:r w:rsidRPr="00215033">
        <w:t xml:space="preserve"> </w:t>
      </w:r>
    </w:p>
    <w:p w:rsidR="00E73BCD" w:rsidRPr="00903594" w:rsidRDefault="00E73BCD" w:rsidP="006B2588">
      <w:pPr>
        <w:pStyle w:val="bh2"/>
      </w:pPr>
      <w:bookmarkStart w:id="204" w:name="_Toc279665192"/>
      <w:r>
        <w:t>Smluvní pokuty sjednané tímto Ujednáním o úrovni služeb zaplatí Poskytovatel nezávisle na zavinění a na tom, zda a v jaké výši vznikne druhé straně škoda, kterou lze vymáhat samostatně.</w:t>
      </w:r>
      <w:bookmarkEnd w:id="204"/>
      <w:r>
        <w:t xml:space="preserve"> </w:t>
      </w:r>
    </w:p>
    <w:p w:rsidR="00903594" w:rsidRPr="00BB319A" w:rsidRDefault="00903594" w:rsidP="00903594">
      <w:pPr>
        <w:pStyle w:val="bh2"/>
        <w:spacing w:line="276" w:lineRule="auto"/>
      </w:pPr>
      <w:bookmarkStart w:id="205" w:name="_Toc279665193"/>
      <w:bookmarkStart w:id="206" w:name="_Ref280443808"/>
      <w:r>
        <w:lastRenderedPageBreak/>
        <w:t xml:space="preserve">Prodlení Poskytovalate se zavedením služby po dobu delší než 5 dnů, je považováno za podstatné porušení Prováděcí smlouvy ve smyslu čl. </w:t>
      </w:r>
      <w:r w:rsidR="00AD385A">
        <w:fldChar w:fldCharType="begin"/>
      </w:r>
      <w:r w:rsidR="00A57E20">
        <w:instrText xml:space="preserve"> REF _Ref280443040 \r \h </w:instrText>
      </w:r>
      <w:r w:rsidR="00AD385A">
        <w:fldChar w:fldCharType="separate"/>
      </w:r>
      <w:r w:rsidR="00401C3C">
        <w:t>7.4</w:t>
      </w:r>
      <w:r w:rsidR="00AD385A">
        <w:fldChar w:fldCharType="end"/>
      </w:r>
      <w:r w:rsidR="00A57E20">
        <w:t xml:space="preserve"> Rámcové s</w:t>
      </w:r>
      <w:r>
        <w:t>mlouvy.</w:t>
      </w:r>
      <w:bookmarkEnd w:id="205"/>
      <w:bookmarkEnd w:id="206"/>
    </w:p>
    <w:p w:rsidR="00903594" w:rsidRDefault="00903594" w:rsidP="00903594">
      <w:pPr>
        <w:pStyle w:val="bh2"/>
        <w:numPr>
          <w:ilvl w:val="0"/>
          <w:numId w:val="0"/>
        </w:numPr>
      </w:pPr>
    </w:p>
    <w:p w:rsidR="00E73BCD" w:rsidRDefault="00E73BCD" w:rsidP="00C7438B">
      <w:pPr>
        <w:pStyle w:val="bh1"/>
      </w:pPr>
      <w:bookmarkStart w:id="207" w:name="_Toc279665194"/>
      <w:bookmarkStart w:id="208" w:name="_Ref280443332"/>
      <w:r>
        <w:t>Měření Kvalitativních ukazatelů a jejich vykazování</w:t>
      </w:r>
      <w:bookmarkEnd w:id="207"/>
      <w:bookmarkEnd w:id="208"/>
      <w:r>
        <w:t xml:space="preserve"> </w:t>
      </w:r>
    </w:p>
    <w:p w:rsidR="00E73BCD" w:rsidRPr="00215033" w:rsidRDefault="00E73BCD" w:rsidP="006B2588">
      <w:pPr>
        <w:pStyle w:val="bh2"/>
      </w:pPr>
      <w:bookmarkStart w:id="209" w:name="_Toc279665195"/>
      <w:r>
        <w:t xml:space="preserve">Poskytovatel bude nepřetržitě měřit veškeré Kvalitativní ukazatele, vést prokazatelným způsobem evidenci o těchto měřeních a zpracovávat výkazy (resp. udržovat informace s možností prohlížení on-line), přehledy a výstupy z měření a provozního sledování tak, aby z nich byla zřejmá úroveň plnění Kvalitativních ukazatelů. Poskytovatel zajistí úplnost, správnost a pravdivost takové evidence, výkazů a výstupů a bude udržovat tyto  </w:t>
      </w:r>
      <w:r w:rsidRPr="009F3556">
        <w:t xml:space="preserve">informace na svých nosičích dat alespoň po dobu trvání Prováděcí smlouvy. Poskytovatel je povinen k žádosti Konečného uživatele a </w:t>
      </w:r>
      <w:r>
        <w:t>MVČR</w:t>
      </w:r>
      <w:r w:rsidRPr="009F3556">
        <w:t xml:space="preserve">, popř. osoby pověřené ze strany </w:t>
      </w:r>
      <w:r>
        <w:t>MVČR</w:t>
      </w:r>
      <w:r w:rsidRPr="009F3556">
        <w:t xml:space="preserve"> sledováním dodržování Kvalitativních ukazatelů, sdělit bez zbytečného odkladu, nejpozději do jednoho (1) pracovního dne, aktuální hodnoty Kvalitativních ukazatelů.</w:t>
      </w:r>
      <w:bookmarkEnd w:id="209"/>
    </w:p>
    <w:p w:rsidR="00E73BCD" w:rsidRDefault="00E73BCD" w:rsidP="006B2588">
      <w:pPr>
        <w:pStyle w:val="bh2"/>
      </w:pPr>
      <w:bookmarkStart w:id="210" w:name="_Toc279665196"/>
      <w:r w:rsidRPr="009F3556">
        <w:t xml:space="preserve">Do patnácti (15) dnů od konce každého kalendářního měsíce Poskytovatel zpřístupní příslušnému Konečný uživateli a </w:t>
      </w:r>
      <w:r>
        <w:t>MVČR</w:t>
      </w:r>
      <w:r w:rsidRPr="009F3556">
        <w:t xml:space="preserve">, popř. osobě pověřené ze strany </w:t>
      </w:r>
      <w:r>
        <w:t>MVČR</w:t>
      </w:r>
      <w:r w:rsidRPr="009F3556">
        <w:t xml:space="preserve"> sledováním dodržování Kvalitativních ukazatelů, souhrnné výkazy a přehledy plnění Kvalitativních ukazatelů v právě uplynulém kalendářním měsíci. V těchto výkazech a přehledech bude rovněž specifikován výpočet sankcí uplatnitelných v důsledku nesplnění Kvalitativních ukazatelů v souladu s tímto Ujednáním o úrovni služeb. V případě, že má Konečný uživatel nebo </w:t>
      </w:r>
      <w:r>
        <w:t>MVČR</w:t>
      </w:r>
      <w:r w:rsidRPr="009F3556">
        <w:t xml:space="preserve">, popř. osoba pověřená ze strany </w:t>
      </w:r>
      <w:r>
        <w:t>MVČR</w:t>
      </w:r>
      <w:r w:rsidRPr="009F3556">
        <w:t xml:space="preserve"> sledováním dodržování Kvalitativních ukazatelů, oprávněné pochybnosti o úplnosti, správnosti či pravdivosti takovýchto výkazů či přehledů, je Poskytovatel povinen doložit zde uvedené údaje dodatečnými údaji tak, aby umožnil jejich ověření z těchto hledisek.</w:t>
      </w:r>
      <w:bookmarkEnd w:id="210"/>
      <w:r w:rsidRPr="009F3556">
        <w:t xml:space="preserve"> </w:t>
      </w:r>
    </w:p>
    <w:p w:rsidR="00E73BCD" w:rsidRPr="00BB319A" w:rsidRDefault="00E73BCD" w:rsidP="006B2588">
      <w:pPr>
        <w:pStyle w:val="bh2"/>
      </w:pPr>
      <w:bookmarkStart w:id="211" w:name="_Toc279665197"/>
      <w:r w:rsidRPr="009F3556">
        <w:t xml:space="preserve">Ujednání obsažená v části </w:t>
      </w:r>
      <w:r w:rsidR="00AD385A">
        <w:fldChar w:fldCharType="begin"/>
      </w:r>
      <w:r w:rsidR="00A57E20">
        <w:instrText xml:space="preserve"> REF _Ref280443332 \r \h </w:instrText>
      </w:r>
      <w:r w:rsidR="00AD385A">
        <w:fldChar w:fldCharType="separate"/>
      </w:r>
      <w:r w:rsidR="00401C3C">
        <w:t>4</w:t>
      </w:r>
      <w:r w:rsidR="00AD385A">
        <w:fldChar w:fldCharType="end"/>
      </w:r>
      <w:r w:rsidRPr="009F3556">
        <w:t xml:space="preserve"> tohoto Ujednání o úrovni služeb neomezují možnost </w:t>
      </w:r>
      <w:r>
        <w:t>MVČR</w:t>
      </w:r>
      <w:r w:rsidRPr="009F3556">
        <w:t xml:space="preserve">, popř. osoby pověřené ze strany </w:t>
      </w:r>
      <w:r>
        <w:t>MVČR</w:t>
      </w:r>
      <w:r w:rsidRPr="009F3556">
        <w:t xml:space="preserve"> sledováním dodržování Kvalitativních ukazatelů, provádět vlastní nezávislé měření Kvalitativních ukazatelů, k čemuž je Poskytovatel poskytnout nezbytnou součinnost.</w:t>
      </w:r>
      <w:bookmarkEnd w:id="211"/>
    </w:p>
    <w:p w:rsidR="00E73BCD" w:rsidRPr="00BB319A" w:rsidRDefault="00E73BCD" w:rsidP="00C7438B">
      <w:pPr>
        <w:pStyle w:val="bh1"/>
      </w:pPr>
      <w:bookmarkStart w:id="212" w:name="_Toc279665198"/>
      <w:bookmarkStart w:id="213" w:name="_Ref280443701"/>
      <w:r>
        <w:t>Centrální do</w:t>
      </w:r>
      <w:r w:rsidRPr="00215033">
        <w:t>hledové místo Konečných uživatelů, Hlášení incidentů a závad</w:t>
      </w:r>
      <w:bookmarkEnd w:id="212"/>
      <w:bookmarkEnd w:id="213"/>
    </w:p>
    <w:p w:rsidR="00E73BCD" w:rsidRPr="009F3556" w:rsidRDefault="00E73BCD" w:rsidP="006B2588">
      <w:pPr>
        <w:pStyle w:val="bh2"/>
      </w:pPr>
      <w:bookmarkStart w:id="214" w:name="_Toc279665199"/>
      <w:r>
        <w:t>MVČR</w:t>
      </w:r>
      <w:r w:rsidRPr="009F3556">
        <w:t xml:space="preserve"> je oprávněno zřídit centrální dohledové místo, jehož prostřednictvím budou jakékoli incidenty a závady ve vztahu ke službám poskytovaným dle Prováděcích smluv Konečným uživatelům hlášeny jednotlivým Poskytovatelům. Poskytovatel se zavazuje, že bude centrálnímu dohledovému místu poskytovat aktuální informace o službách poskytovaných Poskytovatelem dle Prováděcích smluv Konečným uživatelům.</w:t>
      </w:r>
      <w:bookmarkEnd w:id="214"/>
      <w:r w:rsidRPr="009F3556">
        <w:t xml:space="preserve"> </w:t>
      </w:r>
    </w:p>
    <w:p w:rsidR="00E73BCD" w:rsidRDefault="00E73BCD" w:rsidP="006B2588">
      <w:pPr>
        <w:pStyle w:val="bh2"/>
      </w:pPr>
      <w:bookmarkStart w:id="215" w:name="_Toc279665200"/>
      <w:r w:rsidRPr="009F3556">
        <w:lastRenderedPageBreak/>
        <w:t>Poskytovatel se zavazuje, že bude centrálnímu dohledovému místu poskytovat aktuální informace o službách poskytovaných Poskytovatelem dle Prováděcích smluv Konečným uživatelům, a to v elektronické formě (formát XML) a umožní centrálnímu dohledovému místu přímý přístup do systému Poskytovatele obsahujícího aktuální (on-line) informace o službách poskytovaných Poskytovatelem dle Prováděcích smluv Konečným uživatelům. Pokud nebude sjednáno jinak, bude mít centrální dohledové místo přímý přístup do systému Poskytovatele obsahujícího aktuální (on-line) informace o službách poskytovaných Poskytovatelem dle Prováděcích smluv minimálně v rozsahu umožňujícím: (i) ověřování fakturace za služby poskytované Poskytovatelem dle Prováděcích smluv, (ii) sledování změn služeb poskytovaných Poskytovatelem dle Prováděcích smluv a (iii) ověřování incidentů a závad ve vztahu ke službám poskytovaným Poskytovatelem dle Prováděcích smluv a sledování jejich řešení (trouble tracker).</w:t>
      </w:r>
      <w:bookmarkEnd w:id="215"/>
      <w:r w:rsidRPr="009F3556">
        <w:t xml:space="preserve"> </w:t>
      </w:r>
    </w:p>
    <w:p w:rsidR="00E73BCD" w:rsidRDefault="00E73BCD" w:rsidP="006B2588">
      <w:pPr>
        <w:pStyle w:val="bh2"/>
      </w:pPr>
      <w:bookmarkStart w:id="216" w:name="_Toc279665201"/>
      <w:r w:rsidRPr="009F3556">
        <w:t xml:space="preserve">Záležitostí upravené v této části </w:t>
      </w:r>
      <w:r w:rsidR="00AD385A">
        <w:fldChar w:fldCharType="begin"/>
      </w:r>
      <w:r w:rsidR="007D29C8">
        <w:instrText xml:space="preserve"> REF _Ref280443701 \r \h </w:instrText>
      </w:r>
      <w:r w:rsidR="00AD385A">
        <w:fldChar w:fldCharType="separate"/>
      </w:r>
      <w:r w:rsidR="00401C3C">
        <w:t>5</w:t>
      </w:r>
      <w:r w:rsidR="00AD385A">
        <w:fldChar w:fldCharType="end"/>
      </w:r>
      <w:r w:rsidRPr="009F3556">
        <w:t xml:space="preserve"> Ujednání o úrovni služeb mohou být ze strany </w:t>
      </w:r>
      <w:r>
        <w:t>MVČR</w:t>
      </w:r>
      <w:r w:rsidRPr="009F3556">
        <w:t xml:space="preserve"> blíže konkretizovány v jednotlivých Prováděcích smlouvách, popř. zaslány ze strany </w:t>
      </w:r>
      <w:r>
        <w:t>MVČR</w:t>
      </w:r>
      <w:r w:rsidRPr="009F3556">
        <w:t xml:space="preserve"> jednotlivým Poskytovatelům. Kontaktní údaje jednotlivých stran Prováděcí smlouvy budou vždy specifikovány v příslušné Prováděcí smlouvě, popř. komunikovány ostatním stranám Prováděcí smlouvy postupem dle Prováděcí smlouvy.</w:t>
      </w:r>
      <w:bookmarkEnd w:id="216"/>
      <w:r w:rsidRPr="009F3556">
        <w:t xml:space="preserve"> </w:t>
      </w:r>
    </w:p>
    <w:p w:rsidR="00E73BCD" w:rsidRDefault="00E73BCD" w:rsidP="00C7438B">
      <w:pPr>
        <w:pStyle w:val="bh1"/>
      </w:pPr>
      <w:bookmarkStart w:id="217" w:name="_Toc279665202"/>
      <w:r w:rsidRPr="009F3556">
        <w:t>Ostatní ujednání</w:t>
      </w:r>
      <w:bookmarkEnd w:id="217"/>
      <w:r w:rsidRPr="009F3556">
        <w:t xml:space="preserve"> </w:t>
      </w:r>
    </w:p>
    <w:p w:rsidR="00E73BCD" w:rsidRPr="009F3556" w:rsidRDefault="00E73BCD" w:rsidP="006B2588">
      <w:pPr>
        <w:pStyle w:val="bh2"/>
      </w:pPr>
      <w:bookmarkStart w:id="218" w:name="_Toc279665203"/>
      <w:r w:rsidRPr="009F3556">
        <w:t>Konečný uživatel poskytne Poskytovateli v nezbytném rozsahu (a v závislosti na charakteru incidentu či závady) veškerou součinnost, jež je potřebná k dodržení závazků Poskytovatele na základě tohoto Ujednání o úrovni služeb (tj. k dodržení Kvalitativních ukazatelů), zejména pak veškeré nezbytné informace a přístup do vlastních prostor. Konečný uživatel bude rovněž v dostatečném předstihu Poskytovatele informovat o veškerých opatřeních na své straně, jež by mohly mít vliv na poskytování služeb dle Prováděcí smlouvy, zejména pak ve vztahu k předpokládanému rozsahu využití služeb ze strany Konečného uživatele a softwarovým a hardwarovým aplikacím a zařízením Konečného uživatele.</w:t>
      </w:r>
      <w:bookmarkEnd w:id="218"/>
      <w:r w:rsidRPr="009F3556">
        <w:t xml:space="preserve"> </w:t>
      </w:r>
    </w:p>
    <w:p w:rsidR="00E73BCD" w:rsidRPr="009F3556" w:rsidRDefault="00E73BCD" w:rsidP="00E73BCD">
      <w:pPr>
        <w:pStyle w:val="CM45"/>
        <w:spacing w:before="120" w:after="120" w:line="276" w:lineRule="auto"/>
        <w:ind w:left="709" w:hanging="709"/>
        <w:jc w:val="both"/>
        <w:rPr>
          <w:sz w:val="23"/>
          <w:szCs w:val="23"/>
        </w:rPr>
      </w:pPr>
      <w:r w:rsidRPr="009F3556">
        <w:rPr>
          <w:sz w:val="23"/>
          <w:szCs w:val="23"/>
        </w:rPr>
        <w:t xml:space="preserve">6.2 </w:t>
      </w:r>
      <w:r>
        <w:rPr>
          <w:sz w:val="23"/>
          <w:szCs w:val="23"/>
        </w:rPr>
        <w:tab/>
      </w:r>
      <w:r w:rsidRPr="009F3556">
        <w:rPr>
          <w:sz w:val="23"/>
          <w:szCs w:val="23"/>
        </w:rPr>
        <w:t xml:space="preserve">V případě, že bude ze strany centrálního dohledového místa nahlášen Poskytovateli incident či závada, které se nepotvrdí být incidentem či závadou, nebude centrální dohledové místo, Konečný uživatel ani </w:t>
      </w:r>
      <w:r>
        <w:rPr>
          <w:sz w:val="23"/>
          <w:szCs w:val="23"/>
        </w:rPr>
        <w:t>MVČR</w:t>
      </w:r>
      <w:r w:rsidRPr="009F3556">
        <w:rPr>
          <w:sz w:val="23"/>
          <w:szCs w:val="23"/>
        </w:rPr>
        <w:t xml:space="preserve"> povinen Poskytovateli uhradit jakékoli náklady, jež Poskytovatel v souvislosti s nahlášeným incidentem či závadou vynaložil (tj. zejména náklady na analýzu a vyhodnocení incidentu či závady a veškeré ostatní aktivity s tím související). </w:t>
      </w:r>
    </w:p>
    <w:p w:rsidR="00E73BCD" w:rsidRDefault="00E73BCD" w:rsidP="006B2588">
      <w:pPr>
        <w:pStyle w:val="bh2"/>
      </w:pPr>
      <w:bookmarkStart w:id="219" w:name="_Toc279665204"/>
      <w:r w:rsidRPr="009F3556">
        <w:t>Bez ohledu na existenci centrálního dohledového místa a jeho činnost při sledování závad a incidentů, bude Poskytovatel po dobu trvání příslušné Prováděcí smlouvy průběžně prostřednictvím svých dohledových systémů preventivně kontrolovat a monitorovat poskytování a zajištění služeb dle Prováděcích smluv, a to za účelem prevence incidentů a závad a jejich případného odstranění ještě před nahlášením ze strany centrálního dohledového místa.</w:t>
      </w:r>
      <w:bookmarkEnd w:id="219"/>
      <w:r w:rsidRPr="009F3556">
        <w:t xml:space="preserve"> </w:t>
      </w:r>
    </w:p>
    <w:p w:rsidR="00E73BCD" w:rsidRDefault="00E73BCD" w:rsidP="00C7438B">
      <w:pPr>
        <w:pStyle w:val="bh1"/>
      </w:pPr>
      <w:bookmarkStart w:id="220" w:name="_Toc279665205"/>
      <w:r w:rsidRPr="009F3556">
        <w:lastRenderedPageBreak/>
        <w:t>Odstoupení od Prováděcí smlouvy</w:t>
      </w:r>
      <w:bookmarkEnd w:id="220"/>
      <w:r w:rsidRPr="009F3556">
        <w:t xml:space="preserve"> </w:t>
      </w:r>
    </w:p>
    <w:p w:rsidR="00E73BCD" w:rsidRPr="006B2588" w:rsidRDefault="00E73BCD" w:rsidP="006B2588">
      <w:pPr>
        <w:pStyle w:val="bh2"/>
      </w:pPr>
      <w:bookmarkStart w:id="221" w:name="_Toc279665206"/>
      <w:r w:rsidRPr="006B2588">
        <w:t xml:space="preserve">MVČR, popř. Konečný uživatel, je oprávněn písemným oznámením doručeným Poskytovateli odstoupit od Prováděcí smlouvy, pokud Poskytovatel opakovaně poruší povinnosti Poskytovatele sjednané </w:t>
      </w:r>
      <w:r w:rsidR="00903594">
        <w:t>v tomto</w:t>
      </w:r>
      <w:r w:rsidRPr="006B2588">
        <w:t xml:space="preserve"> Ujednání o úrovni služeb, popř. pokud Poskytovatel neuhradí smluvní pokutu dle části 3. tohoto Ujednání o úrovni služeb, a to i přes písemnou výzvu MVČR, popř. Konečného uživatele; taková výzva musí obsahovat lhůtu k dodatečnému splnění porušené povinnosti, popř. k dodatečnému zaplacení smluvní pokuty, a to v délce trvání minimálně 15 dnů od doručení výzvy. Marným uplynutím shora uvedené lhůty vzniká právo MVČR, popř. Konečného uživatele na odstoupení od Prováděcí smlouvy.</w:t>
      </w:r>
      <w:r w:rsidR="00903594">
        <w:t xml:space="preserve"> V případě odstoupení MVČR </w:t>
      </w:r>
      <w:r w:rsidR="00903594" w:rsidRPr="00082E98">
        <w:t>popř. Konečného uživatele</w:t>
      </w:r>
      <w:r w:rsidR="00903594">
        <w:t xml:space="preserve"> z důvodu podstatného porušení dle čl. </w:t>
      </w:r>
      <w:r w:rsidR="00AD385A">
        <w:fldChar w:fldCharType="begin"/>
      </w:r>
      <w:r w:rsidR="007D29C8">
        <w:instrText xml:space="preserve"> REF _Ref280443808 \r \h </w:instrText>
      </w:r>
      <w:r w:rsidR="00AD385A">
        <w:fldChar w:fldCharType="separate"/>
      </w:r>
      <w:r w:rsidR="00401C3C">
        <w:t>3.5</w:t>
      </w:r>
      <w:r w:rsidR="00AD385A">
        <w:fldChar w:fldCharType="end"/>
      </w:r>
      <w:r w:rsidR="00903594">
        <w:t xml:space="preserve"> tohoto Ujednání o úrovni služeb, se nepoužije ustanovení čl. </w:t>
      </w:r>
      <w:r w:rsidR="00AD385A">
        <w:fldChar w:fldCharType="begin"/>
      </w:r>
      <w:r w:rsidR="007D29C8">
        <w:instrText xml:space="preserve"> REF _Ref280443888 \r \h </w:instrText>
      </w:r>
      <w:r w:rsidR="00AD385A">
        <w:fldChar w:fldCharType="separate"/>
      </w:r>
      <w:r w:rsidR="00401C3C">
        <w:t>7.5</w:t>
      </w:r>
      <w:r w:rsidR="00AD385A">
        <w:fldChar w:fldCharType="end"/>
      </w:r>
      <w:r w:rsidR="007D29C8">
        <w:t xml:space="preserve"> Rámcové s</w:t>
      </w:r>
      <w:r w:rsidR="00903594">
        <w:t>mlouvy a právo na odsoupení od Prováděcí smlouvy vzniká naplněním podmínek, popisujícím toto podstatné porušení.</w:t>
      </w:r>
      <w:bookmarkEnd w:id="221"/>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E73BCD" w:rsidRDefault="00E73BCD" w:rsidP="0098503C">
      <w:pPr>
        <w:jc w:val="center"/>
        <w:rPr>
          <w:rFonts w:ascii="Times New Roman" w:hAnsi="Times New Roman"/>
          <w:b/>
          <w:sz w:val="23"/>
          <w:szCs w:val="23"/>
        </w:rPr>
      </w:pPr>
    </w:p>
    <w:p w:rsidR="0098503C" w:rsidRDefault="0098503C" w:rsidP="007C6379">
      <w:pPr>
        <w:pStyle w:val="PLOHY0"/>
      </w:pPr>
      <w:r>
        <w:br w:type="page"/>
      </w:r>
      <w:bookmarkStart w:id="222" w:name="Annex6"/>
      <w:bookmarkStart w:id="223" w:name="_Toc279665207"/>
      <w:bookmarkStart w:id="224" w:name="_Toc283644252"/>
      <w:r w:rsidRPr="0098503C">
        <w:lastRenderedPageBreak/>
        <w:t xml:space="preserve">PŘÍLOHA Č. </w:t>
      </w:r>
      <w:r>
        <w:t>6</w:t>
      </w:r>
      <w:bookmarkEnd w:id="222"/>
      <w:bookmarkEnd w:id="223"/>
      <w:bookmarkEnd w:id="224"/>
    </w:p>
    <w:p w:rsidR="00FE4286" w:rsidRDefault="00FE4286" w:rsidP="00FE4286">
      <w:pPr>
        <w:spacing w:after="240"/>
        <w:jc w:val="center"/>
        <w:rPr>
          <w:rFonts w:ascii="Times New Roman" w:hAnsi="Times New Roman"/>
          <w:b/>
          <w:bCs/>
          <w:sz w:val="23"/>
          <w:szCs w:val="23"/>
        </w:rPr>
      </w:pPr>
      <w:r w:rsidRPr="00FC2C82">
        <w:rPr>
          <w:rFonts w:ascii="Times New Roman" w:hAnsi="Times New Roman"/>
          <w:b/>
          <w:bCs/>
          <w:sz w:val="23"/>
          <w:szCs w:val="23"/>
        </w:rPr>
        <w:t>vzorový text Prováděcí smlouvy</w:t>
      </w:r>
    </w:p>
    <w:p w:rsidR="00FE4286" w:rsidRPr="00FC2C82"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elektronické verzi Rámcové smlouvy je vzorový text Prováděcí smlouvy obsažen</w:t>
      </w:r>
    </w:p>
    <w:p w:rsidR="00FE4286" w:rsidRDefault="00FE4286" w:rsidP="00FE4286">
      <w:pPr>
        <w:spacing w:after="0" w:line="240" w:lineRule="auto"/>
        <w:jc w:val="center"/>
        <w:rPr>
          <w:rFonts w:ascii="Times New Roman" w:eastAsia="Times New Roman" w:hAnsi="Times New Roman"/>
          <w:bCs/>
          <w:i/>
          <w:iCs/>
          <w:sz w:val="23"/>
          <w:szCs w:val="23"/>
          <w:lang w:eastAsia="en-US"/>
        </w:rPr>
      </w:pPr>
      <w:r w:rsidRPr="00FC2C82">
        <w:rPr>
          <w:rFonts w:ascii="Times New Roman" w:eastAsia="Times New Roman" w:hAnsi="Times New Roman"/>
          <w:bCs/>
          <w:i/>
          <w:iCs/>
          <w:sz w:val="23"/>
          <w:szCs w:val="23"/>
          <w:lang w:eastAsia="en-US"/>
        </w:rPr>
        <w:t>v samostatném souboru</w:t>
      </w:r>
    </w:p>
    <w:p w:rsidR="0045049E" w:rsidRDefault="0045049E" w:rsidP="0098503C">
      <w:pPr>
        <w:jc w:val="center"/>
        <w:rPr>
          <w:rFonts w:ascii="Times New Roman" w:hAnsi="Times New Roman"/>
          <w:b/>
          <w:sz w:val="23"/>
          <w:szCs w:val="23"/>
        </w:rPr>
      </w:pPr>
    </w:p>
    <w:p w:rsidR="00026983" w:rsidRPr="0098503C" w:rsidRDefault="0098503C" w:rsidP="007C6379">
      <w:pPr>
        <w:pStyle w:val="PLOHY0"/>
      </w:pPr>
      <w:bookmarkStart w:id="225" w:name="_GoBack"/>
      <w:bookmarkEnd w:id="225"/>
      <w:r>
        <w:br w:type="page"/>
      </w:r>
      <w:bookmarkStart w:id="226" w:name="Annex7"/>
      <w:bookmarkStart w:id="227" w:name="_Toc279665208"/>
      <w:bookmarkStart w:id="228" w:name="_Toc283644253"/>
      <w:r w:rsidRPr="0098503C">
        <w:lastRenderedPageBreak/>
        <w:t xml:space="preserve">PŘÍLOHA Č. </w:t>
      </w:r>
      <w:r>
        <w:t>7</w:t>
      </w:r>
      <w:bookmarkEnd w:id="226"/>
      <w:bookmarkEnd w:id="227"/>
      <w:bookmarkEnd w:id="228"/>
    </w:p>
    <w:p w:rsidR="00FE4286" w:rsidRDefault="00FE4286" w:rsidP="00FE4286">
      <w:pPr>
        <w:jc w:val="center"/>
        <w:rPr>
          <w:rFonts w:ascii="Times New Roman" w:hAnsi="Times New Roman"/>
          <w:b/>
          <w:bCs/>
          <w:sz w:val="23"/>
          <w:szCs w:val="23"/>
        </w:rPr>
      </w:pPr>
      <w:r>
        <w:rPr>
          <w:rFonts w:ascii="Times New Roman" w:hAnsi="Times New Roman"/>
          <w:b/>
          <w:bCs/>
          <w:sz w:val="23"/>
          <w:szCs w:val="23"/>
        </w:rPr>
        <w:t>Seznam zkratek</w:t>
      </w:r>
    </w:p>
    <w:p w:rsidR="00FE4286" w:rsidRDefault="00FE4286" w:rsidP="00FE4286">
      <w:pPr>
        <w:ind w:left="708" w:firstLine="708"/>
        <w:rPr>
          <w:rFonts w:ascii="Times New Roman" w:hAnsi="Times New Roman"/>
          <w:b/>
          <w:sz w:val="23"/>
          <w:szCs w:val="23"/>
        </w:rPr>
      </w:pPr>
    </w:p>
    <w:p w:rsidR="00FE4286" w:rsidRDefault="00FE4286" w:rsidP="00FE4286">
      <w:pPr>
        <w:ind w:left="708" w:firstLine="708"/>
        <w:rPr>
          <w:rFonts w:ascii="Times New Roman" w:hAnsi="Times New Roman"/>
          <w:b/>
          <w:sz w:val="23"/>
          <w:szCs w:val="23"/>
        </w:rPr>
      </w:pPr>
      <w:r w:rsidRPr="00E6308E">
        <w:rPr>
          <w:rFonts w:ascii="Times New Roman" w:hAnsi="Times New Roman"/>
          <w:b/>
          <w:sz w:val="23"/>
          <w:szCs w:val="23"/>
        </w:rPr>
        <w:t xml:space="preserve">A. </w:t>
      </w:r>
      <w:r w:rsidRPr="00E6308E">
        <w:rPr>
          <w:rFonts w:ascii="Times New Roman" w:hAnsi="Times New Roman"/>
          <w:b/>
          <w:sz w:val="23"/>
          <w:szCs w:val="23"/>
        </w:rPr>
        <w:tab/>
        <w:t>Definice</w:t>
      </w:r>
    </w:p>
    <w:tbl>
      <w:tblPr>
        <w:tblStyle w:val="Moderntabulka"/>
        <w:tblW w:w="7560" w:type="dxa"/>
        <w:tblBorders>
          <w:top w:val="single" w:sz="18" w:space="0" w:color="FFFFFF"/>
          <w:left w:val="single" w:sz="18" w:space="0" w:color="FFFFFF"/>
          <w:bottom w:val="single" w:sz="18" w:space="0" w:color="FFFFFF"/>
          <w:right w:val="single" w:sz="18" w:space="0" w:color="FFFFFF"/>
        </w:tblBorders>
        <w:tblLook w:val="01E0"/>
      </w:tblPr>
      <w:tblGrid>
        <w:gridCol w:w="1440"/>
        <w:gridCol w:w="6120"/>
      </w:tblGrid>
      <w:tr w:rsidR="00BB178B" w:rsidRPr="00EE28B1" w:rsidTr="006B2588">
        <w:trPr>
          <w:cnfStyle w:val="100000000000"/>
          <w:trHeight w:hRule="exact" w:val="549"/>
        </w:trPr>
        <w:tc>
          <w:tcPr>
            <w:tcW w:w="144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Termín</w:t>
            </w:r>
          </w:p>
        </w:tc>
        <w:tc>
          <w:tcPr>
            <w:tcW w:w="6120" w:type="dxa"/>
            <w:shd w:val="pct5" w:color="FFFFFF" w:fill="FFFFFF"/>
            <w:vAlign w:val="center"/>
          </w:tcPr>
          <w:p w:rsidR="00110491" w:rsidRPr="00EE28B1" w:rsidRDefault="00CC00D3" w:rsidP="00CC00D3">
            <w:pPr>
              <w:jc w:val="left"/>
              <w:rPr>
                <w:rFonts w:ascii="Times New Roman" w:hAnsi="Times New Roman"/>
                <w:b w:val="0"/>
                <w:sz w:val="23"/>
                <w:szCs w:val="23"/>
              </w:rPr>
            </w:pPr>
            <w:r w:rsidRPr="00EE28B1">
              <w:rPr>
                <w:rFonts w:ascii="Times New Roman" w:hAnsi="Times New Roman"/>
                <w:b w:val="0"/>
                <w:i/>
                <w:sz w:val="23"/>
                <w:szCs w:val="23"/>
              </w:rPr>
              <w:t>Definice</w:t>
            </w:r>
          </w:p>
        </w:tc>
      </w:tr>
      <w:tr w:rsidR="00E73BCD" w:rsidRPr="00EE28B1" w:rsidTr="006B2588">
        <w:trPr>
          <w:cnfStyle w:val="000000100000"/>
          <w:trHeight w:hRule="exact" w:val="845"/>
        </w:trPr>
        <w:tc>
          <w:tcPr>
            <w:tcW w:w="1440" w:type="dxa"/>
            <w:vAlign w:val="bottom"/>
          </w:tcPr>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Adresní</w:t>
            </w:r>
          </w:p>
          <w:p w:rsidR="00BB178B" w:rsidRPr="00EE28B1" w:rsidRDefault="00BB178B" w:rsidP="00BB178B">
            <w:pPr>
              <w:spacing w:line="240" w:lineRule="auto"/>
              <w:jc w:val="left"/>
              <w:rPr>
                <w:rFonts w:ascii="Times New Roman" w:hAnsi="Times New Roman"/>
                <w:sz w:val="23"/>
                <w:szCs w:val="23"/>
              </w:rPr>
            </w:pPr>
            <w:r w:rsidRPr="00EE28B1">
              <w:rPr>
                <w:rFonts w:ascii="Times New Roman" w:hAnsi="Times New Roman"/>
                <w:sz w:val="23"/>
                <w:szCs w:val="23"/>
              </w:rPr>
              <w:t>prostor</w:t>
            </w:r>
          </w:p>
          <w:p w:rsidR="00BB178B" w:rsidRPr="00EE28B1" w:rsidRDefault="00BB178B" w:rsidP="00BB178B">
            <w:pPr>
              <w:jc w:val="left"/>
              <w:rPr>
                <w:rFonts w:ascii="Times New Roman" w:hAnsi="Times New Roman"/>
                <w:sz w:val="23"/>
                <w:szCs w:val="23"/>
              </w:rPr>
            </w:pPr>
          </w:p>
          <w:p w:rsidR="00BB178B" w:rsidRPr="00EE28B1" w:rsidRDefault="00BB178B" w:rsidP="00BB178B">
            <w:pPr>
              <w:jc w:val="left"/>
              <w:rPr>
                <w:rFonts w:ascii="Times New Roman" w:hAnsi="Times New Roman"/>
                <w:sz w:val="23"/>
                <w:szCs w:val="23"/>
              </w:rPr>
            </w:pPr>
          </w:p>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prostor</w:t>
            </w:r>
          </w:p>
        </w:tc>
        <w:tc>
          <w:tcPr>
            <w:tcW w:w="6120" w:type="dxa"/>
            <w:vAlign w:val="center"/>
          </w:tcPr>
          <w:p w:rsidR="00110491" w:rsidRPr="00EE28B1" w:rsidRDefault="00110491" w:rsidP="00E73BCD">
            <w:pPr>
              <w:rPr>
                <w:rFonts w:ascii="Times New Roman" w:hAnsi="Times New Roman"/>
                <w:sz w:val="23"/>
                <w:szCs w:val="23"/>
              </w:rPr>
            </w:pPr>
          </w:p>
        </w:tc>
      </w:tr>
      <w:tr w:rsidR="00110491" w:rsidRPr="00EE28B1" w:rsidTr="006B2588">
        <w:trPr>
          <w:cnfStyle w:val="000000010000"/>
          <w:trHeight w:hRule="exact" w:val="397"/>
        </w:trPr>
        <w:tc>
          <w:tcPr>
            <w:tcW w:w="1440" w:type="dxa"/>
            <w:vAlign w:val="bottom"/>
          </w:tcPr>
          <w:p w:rsidR="00110491" w:rsidRPr="00EE28B1" w:rsidRDefault="00BB178B" w:rsidP="00BB178B">
            <w:pPr>
              <w:jc w:val="left"/>
              <w:rPr>
                <w:rFonts w:ascii="Times New Roman" w:hAnsi="Times New Roman"/>
                <w:sz w:val="23"/>
                <w:szCs w:val="23"/>
              </w:rPr>
            </w:pPr>
            <w:r w:rsidRPr="00EE28B1">
              <w:rPr>
                <w:rFonts w:ascii="Times New Roman" w:hAnsi="Times New Roman"/>
                <w:sz w:val="23"/>
                <w:szCs w:val="23"/>
              </w:rPr>
              <w:t>ADSL</w:t>
            </w:r>
          </w:p>
        </w:tc>
        <w:tc>
          <w:tcPr>
            <w:tcW w:w="6120" w:type="dxa"/>
            <w:vAlign w:val="center"/>
          </w:tcPr>
          <w:p w:rsidR="00110491" w:rsidRPr="00EE28B1" w:rsidRDefault="002C31DD"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ADSL2+</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Asymetrická digitální uživatelská přípojka (26Mbit)</w:t>
            </w:r>
          </w:p>
        </w:tc>
      </w:tr>
      <w:tr w:rsidR="00110491" w:rsidRPr="00EE28B1" w:rsidTr="006B2588">
        <w:trPr>
          <w:cnfStyle w:val="000000010000"/>
          <w:trHeight w:hRule="exact" w:val="993"/>
        </w:trPr>
        <w:tc>
          <w:tcPr>
            <w:tcW w:w="1440" w:type="dxa"/>
            <w:vAlign w:val="bottom"/>
          </w:tcPr>
          <w:p w:rsidR="003B4CFF" w:rsidRPr="00EE28B1" w:rsidRDefault="003B4CFF" w:rsidP="00BB178B">
            <w:pPr>
              <w:jc w:val="left"/>
              <w:rPr>
                <w:rFonts w:ascii="Times New Roman" w:hAnsi="Times New Roman"/>
                <w:sz w:val="23"/>
                <w:szCs w:val="23"/>
              </w:rPr>
            </w:pPr>
            <w:r w:rsidRPr="00EE28B1">
              <w:rPr>
                <w:rFonts w:ascii="Times New Roman" w:hAnsi="Times New Roman"/>
                <w:sz w:val="23"/>
                <w:szCs w:val="23"/>
              </w:rPr>
              <w:t xml:space="preserve">Agregační </w:t>
            </w:r>
          </w:p>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poměr</w:t>
            </w:r>
          </w:p>
          <w:p w:rsidR="003B4CFF" w:rsidRPr="00EE28B1" w:rsidRDefault="003B4CFF" w:rsidP="00BB178B">
            <w:pPr>
              <w:jc w:val="left"/>
              <w:rPr>
                <w:rFonts w:ascii="Times New Roman" w:hAnsi="Times New Roman"/>
                <w:sz w:val="23"/>
                <w:szCs w:val="23"/>
              </w:rPr>
            </w:pPr>
          </w:p>
        </w:tc>
        <w:tc>
          <w:tcPr>
            <w:tcW w:w="6120" w:type="dxa"/>
            <w:vAlign w:val="center"/>
          </w:tcPr>
          <w:p w:rsidR="00110491" w:rsidRPr="00EE28B1" w:rsidRDefault="004247D7" w:rsidP="004247D7">
            <w:pPr>
              <w:rPr>
                <w:rFonts w:ascii="Times New Roman" w:hAnsi="Times New Roman"/>
                <w:sz w:val="23"/>
                <w:szCs w:val="23"/>
              </w:rPr>
            </w:pPr>
            <w:r w:rsidRPr="00EE28B1">
              <w:rPr>
                <w:rFonts w:ascii="Times New Roman" w:hAnsi="Times New Roman"/>
                <w:sz w:val="23"/>
                <w:szCs w:val="23"/>
              </w:rPr>
              <w:t>Agregační poměr se vypočte jako podíl mezi teoreticky maximální potřebou kapacity uživatelů přípojek v rámci daného agregačního bodu a skutečnou kapacitou</w:t>
            </w:r>
          </w:p>
        </w:tc>
      </w:tr>
      <w:tr w:rsidR="00110491" w:rsidRPr="00EE28B1" w:rsidTr="006B2588">
        <w:trPr>
          <w:cnfStyle w:val="000000100000"/>
          <w:trHeight w:hRule="exact" w:val="397"/>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ATM</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Asynchronní přenosový režim</w:t>
            </w:r>
          </w:p>
        </w:tc>
      </w:tr>
      <w:tr w:rsidR="00110491" w:rsidRPr="00EE28B1" w:rsidTr="006B2588">
        <w:trPr>
          <w:cnfStyle w:val="000000010000"/>
          <w:trHeight w:hRule="exact" w:val="1229"/>
        </w:trPr>
        <w:tc>
          <w:tcPr>
            <w:tcW w:w="1440" w:type="dxa"/>
            <w:vAlign w:val="bottom"/>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Bezstavový parketový filtr</w:t>
            </w:r>
          </w:p>
        </w:tc>
        <w:tc>
          <w:tcPr>
            <w:tcW w:w="6120" w:type="dxa"/>
            <w:vAlign w:val="center"/>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Filtr povolující nebo blokující specifikované protokoly</w:t>
            </w:r>
          </w:p>
        </w:tc>
      </w:tr>
      <w:tr w:rsidR="00110491" w:rsidRPr="00EE28B1" w:rsidTr="006B2588">
        <w:trPr>
          <w:cnfStyle w:val="000000100000"/>
          <w:trHeight w:hRule="exact" w:val="397"/>
        </w:trPr>
        <w:tc>
          <w:tcPr>
            <w:tcW w:w="1440" w:type="dxa"/>
          </w:tcPr>
          <w:p w:rsidR="00110491" w:rsidRPr="00EE28B1" w:rsidRDefault="003B4CFF" w:rsidP="00BB178B">
            <w:pPr>
              <w:jc w:val="left"/>
              <w:rPr>
                <w:rFonts w:ascii="Times New Roman" w:hAnsi="Times New Roman"/>
                <w:sz w:val="23"/>
                <w:szCs w:val="23"/>
              </w:rPr>
            </w:pPr>
            <w:r w:rsidRPr="00EE28B1">
              <w:rPr>
                <w:rFonts w:ascii="Times New Roman" w:hAnsi="Times New Roman"/>
                <w:sz w:val="23"/>
                <w:szCs w:val="23"/>
              </w:rPr>
              <w:t>BGP</w:t>
            </w:r>
          </w:p>
        </w:tc>
        <w:tc>
          <w:tcPr>
            <w:tcW w:w="6120" w:type="dxa"/>
          </w:tcPr>
          <w:p w:rsidR="00110491" w:rsidRPr="00EE28B1" w:rsidRDefault="004247D7" w:rsidP="00E73BCD">
            <w:pPr>
              <w:rPr>
                <w:rFonts w:ascii="Times New Roman" w:hAnsi="Times New Roman"/>
                <w:sz w:val="23"/>
                <w:szCs w:val="23"/>
              </w:rPr>
            </w:pPr>
            <w:r w:rsidRPr="00EE28B1">
              <w:rPr>
                <w:rFonts w:ascii="Times New Roman" w:eastAsia="Times New Roman" w:hAnsi="Times New Roman"/>
                <w:spacing w:val="0"/>
                <w:sz w:val="23"/>
                <w:szCs w:val="23"/>
              </w:rPr>
              <w:t>Protokol pro komunikaci routerů mezi sítěmi</w:t>
            </w:r>
          </w:p>
        </w:tc>
      </w:tr>
      <w:tr w:rsidR="00110491" w:rsidRPr="00EE28B1" w:rsidTr="006B2588">
        <w:trPr>
          <w:cnfStyle w:val="000000010000"/>
          <w:trHeight w:hRule="exact" w:val="669"/>
        </w:trPr>
        <w:tc>
          <w:tcPr>
            <w:tcW w:w="1440" w:type="dxa"/>
          </w:tcPr>
          <w:p w:rsidR="00110491" w:rsidRPr="00EE28B1" w:rsidRDefault="003E3B21" w:rsidP="00BB178B">
            <w:pPr>
              <w:jc w:val="left"/>
              <w:rPr>
                <w:rFonts w:ascii="Times New Roman" w:hAnsi="Times New Roman"/>
                <w:sz w:val="23"/>
                <w:szCs w:val="23"/>
              </w:rPr>
            </w:pPr>
            <w:r w:rsidRPr="00EE28B1">
              <w:rPr>
                <w:rFonts w:ascii="Times New Roman" w:hAnsi="Times New Roman"/>
                <w:sz w:val="23"/>
                <w:szCs w:val="23"/>
              </w:rPr>
              <w:t>Centrální Internet</w:t>
            </w:r>
          </w:p>
          <w:p w:rsidR="009D4D23" w:rsidRPr="00EE28B1" w:rsidRDefault="009D4D23" w:rsidP="00BB178B">
            <w:pPr>
              <w:jc w:val="left"/>
              <w:rPr>
                <w:rFonts w:ascii="Times New Roman" w:hAnsi="Times New Roman"/>
                <w:sz w:val="23"/>
                <w:szCs w:val="23"/>
              </w:rPr>
            </w:pP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připojení do internetu</w:t>
            </w:r>
          </w:p>
        </w:tc>
      </w:tr>
      <w:tr w:rsidR="00110491"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CGI</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Common Gateway Interface</w:t>
            </w:r>
          </w:p>
        </w:tc>
      </w:tr>
      <w:tr w:rsidR="00110491"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CIR</w:t>
            </w:r>
          </w:p>
        </w:tc>
        <w:tc>
          <w:tcPr>
            <w:tcW w:w="6120" w:type="dxa"/>
          </w:tcPr>
          <w:p w:rsidR="00110491" w:rsidRPr="00EE28B1" w:rsidRDefault="005B4F09" w:rsidP="00E73BCD">
            <w:pPr>
              <w:rPr>
                <w:rFonts w:ascii="Times New Roman" w:hAnsi="Times New Roman"/>
                <w:sz w:val="23"/>
                <w:szCs w:val="23"/>
              </w:rPr>
            </w:pPr>
            <w:r w:rsidRPr="00EE28B1">
              <w:rPr>
                <w:rFonts w:ascii="Times New Roman" w:hAnsi="Times New Roman"/>
                <w:sz w:val="23"/>
                <w:szCs w:val="23"/>
              </w:rPr>
              <w:t>Smluvená datová propustnost CIR (Commited Information Rate)</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CMS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Centrální místo služeb KIVS</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CPE router</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Koncové zařízení – směrovač</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Diffserv</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Model diferencovaných služeb (RFC2475)</w:t>
            </w:r>
          </w:p>
        </w:tc>
      </w:tr>
      <w:tr w:rsidR="00E73BCD" w:rsidRPr="00EE28B1" w:rsidTr="006B2588">
        <w:trPr>
          <w:cnfStyle w:val="00000001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DSCP</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Differentiated Service Code Point</w:t>
            </w:r>
          </w:p>
        </w:tc>
      </w:tr>
      <w:tr w:rsidR="00E73BCD" w:rsidRPr="00EE28B1" w:rsidTr="006B2588">
        <w:trPr>
          <w:cnfStyle w:val="000000100000"/>
          <w:trHeight w:hRule="exact" w:val="397"/>
        </w:trPr>
        <w:tc>
          <w:tcPr>
            <w:tcW w:w="1440" w:type="dxa"/>
          </w:tcPr>
          <w:p w:rsidR="00110491" w:rsidRPr="00EE28B1" w:rsidRDefault="00FB7092" w:rsidP="00BB178B">
            <w:pPr>
              <w:jc w:val="left"/>
              <w:rPr>
                <w:rFonts w:ascii="Times New Roman" w:hAnsi="Times New Roman"/>
                <w:sz w:val="23"/>
                <w:szCs w:val="23"/>
              </w:rPr>
            </w:pPr>
            <w:r w:rsidRPr="00EE28B1">
              <w:rPr>
                <w:rFonts w:ascii="Times New Roman" w:hAnsi="Times New Roman"/>
                <w:sz w:val="23"/>
                <w:szCs w:val="23"/>
              </w:rPr>
              <w:t>EPS</w:t>
            </w:r>
          </w:p>
        </w:tc>
        <w:tc>
          <w:tcPr>
            <w:tcW w:w="6120" w:type="dxa"/>
          </w:tcPr>
          <w:p w:rsidR="00110491" w:rsidRPr="00EE28B1" w:rsidRDefault="005B4F09" w:rsidP="00E73BCD">
            <w:pPr>
              <w:rPr>
                <w:rFonts w:ascii="Times New Roman" w:hAnsi="Times New Roman"/>
                <w:sz w:val="23"/>
                <w:szCs w:val="23"/>
              </w:rPr>
            </w:pPr>
            <w:r w:rsidRPr="00EE28B1">
              <w:rPr>
                <w:rFonts w:ascii="Times New Roman" w:eastAsia="Times New Roman" w:hAnsi="Times New Roman"/>
                <w:spacing w:val="0"/>
                <w:sz w:val="23"/>
                <w:szCs w:val="23"/>
              </w:rPr>
              <w:t>Elektronický požární systém</w:t>
            </w:r>
          </w:p>
        </w:tc>
      </w:tr>
      <w:tr w:rsidR="00E73BCD" w:rsidRPr="00EE28B1" w:rsidTr="006B2588">
        <w:trPr>
          <w:cnfStyle w:val="000000010000"/>
          <w:trHeight w:hRule="exact" w:val="811"/>
        </w:trPr>
        <w:tc>
          <w:tcPr>
            <w:tcW w:w="1440" w:type="dxa"/>
          </w:tcPr>
          <w:p w:rsidR="00110491" w:rsidRPr="00EE28B1" w:rsidRDefault="001D5D82" w:rsidP="00FB7092">
            <w:pPr>
              <w:jc w:val="left"/>
              <w:rPr>
                <w:rFonts w:ascii="Times New Roman" w:hAnsi="Times New Roman"/>
                <w:sz w:val="23"/>
                <w:szCs w:val="23"/>
              </w:rPr>
            </w:pPr>
            <w:r w:rsidRPr="00EE28B1">
              <w:rPr>
                <w:rFonts w:ascii="Times New Roman" w:hAnsi="Times New Roman"/>
                <w:sz w:val="23"/>
                <w:szCs w:val="23"/>
              </w:rPr>
              <w:t>ESMTP</w:t>
            </w:r>
          </w:p>
        </w:tc>
        <w:tc>
          <w:tcPr>
            <w:tcW w:w="6120" w:type="dxa"/>
          </w:tcPr>
          <w:p w:rsidR="00110491"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ESMTP</w:t>
            </w:r>
          </w:p>
        </w:tc>
      </w:tr>
      <w:tr w:rsidR="00E73BCD" w:rsidRPr="00EE28B1" w:rsidTr="006B2588">
        <w:trPr>
          <w:cnfStyle w:val="000000100000"/>
          <w:trHeight w:hRule="exact" w:val="899"/>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ethernet</w:t>
            </w:r>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konektivita</w:t>
            </w:r>
          </w:p>
        </w:tc>
        <w:tc>
          <w:tcPr>
            <w:tcW w:w="6120" w:type="dxa"/>
          </w:tcPr>
          <w:p w:rsidR="001D5D82" w:rsidRPr="00EE28B1" w:rsidRDefault="001D5D82" w:rsidP="001D5D82">
            <w:pPr>
              <w:rPr>
                <w:rFonts w:ascii="Times New Roman" w:hAnsi="Times New Roman"/>
                <w:sz w:val="23"/>
                <w:szCs w:val="23"/>
              </w:rPr>
            </w:pPr>
            <w:r w:rsidRPr="00EE28B1">
              <w:rPr>
                <w:rFonts w:ascii="Times New Roman" w:eastAsia="Times New Roman" w:hAnsi="Times New Roman"/>
                <w:spacing w:val="0"/>
                <w:sz w:val="23"/>
                <w:szCs w:val="23"/>
              </w:rPr>
              <w:t>Nejrozšířenější technologie používaná pro komunikaci v</w:t>
            </w:r>
            <w:r w:rsidR="00573E87">
              <w:rPr>
                <w:rFonts w:ascii="Times New Roman" w:eastAsia="Times New Roman" w:hAnsi="Times New Roman"/>
                <w:spacing w:val="0"/>
                <w:sz w:val="23"/>
                <w:szCs w:val="23"/>
              </w:rPr>
              <w:t> </w:t>
            </w:r>
            <w:r w:rsidRPr="00EE28B1">
              <w:rPr>
                <w:rFonts w:ascii="Times New Roman" w:eastAsia="Times New Roman" w:hAnsi="Times New Roman"/>
                <w:spacing w:val="0"/>
                <w:sz w:val="23"/>
                <w:szCs w:val="23"/>
              </w:rPr>
              <w:t>lokálních</w:t>
            </w:r>
            <w:r w:rsidR="00573E87">
              <w:rPr>
                <w:rFonts w:ascii="Times New Roman" w:eastAsia="Times New Roman" w:hAnsi="Times New Roman"/>
                <w:spacing w:val="0"/>
                <w:sz w:val="23"/>
                <w:szCs w:val="23"/>
              </w:rPr>
              <w:t xml:space="preserve"> </w:t>
            </w:r>
            <w:r w:rsidRPr="00EE28B1">
              <w:rPr>
                <w:rFonts w:ascii="Times New Roman" w:eastAsia="Times New Roman" w:hAnsi="Times New Roman"/>
                <w:spacing w:val="0"/>
                <w:sz w:val="23"/>
                <w:szCs w:val="23"/>
              </w:rPr>
              <w:t>sítích. Základní rychlost je 10 Mbit/s</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frame</w:t>
            </w:r>
          </w:p>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relay/FR</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Služba/protokol předávání datových rámců</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ftp</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Protokol pro přenos souborů</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full rate</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Plné pásmo</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H.323</w:t>
            </w:r>
          </w:p>
        </w:tc>
        <w:tc>
          <w:tcPr>
            <w:tcW w:w="6120" w:type="dxa"/>
          </w:tcPr>
          <w:p w:rsidR="001D5D82" w:rsidRPr="00EE28B1" w:rsidRDefault="001D5D82" w:rsidP="00E73BCD">
            <w:pPr>
              <w:rPr>
                <w:rFonts w:ascii="Times New Roman" w:hAnsi="Times New Roman"/>
                <w:sz w:val="23"/>
                <w:szCs w:val="23"/>
              </w:rPr>
            </w:pPr>
            <w:r w:rsidRPr="00EE28B1">
              <w:rPr>
                <w:rFonts w:ascii="Times New Roman" w:eastAsia="Times New Roman" w:hAnsi="Times New Roman"/>
                <w:spacing w:val="0"/>
                <w:sz w:val="23"/>
                <w:szCs w:val="23"/>
              </w:rPr>
              <w:t>Hlasový protokol</w:t>
            </w:r>
          </w:p>
        </w:tc>
      </w:tr>
      <w:tr w:rsidR="00E73BCD" w:rsidRPr="00EE28B1" w:rsidTr="006B2588">
        <w:trPr>
          <w:cnfStyle w:val="000000010000"/>
          <w:trHeight w:hRule="exact" w:val="75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lastRenderedPageBreak/>
              <w:t>http</w:t>
            </w:r>
          </w:p>
        </w:tc>
        <w:tc>
          <w:tcPr>
            <w:tcW w:w="6120" w:type="dxa"/>
          </w:tcPr>
          <w:p w:rsidR="001D5D82" w:rsidRPr="00EE28B1" w:rsidRDefault="001D5D82" w:rsidP="001D5D82">
            <w:pPr>
              <w:rPr>
                <w:rFonts w:ascii="Times New Roman" w:hAnsi="Times New Roman"/>
                <w:sz w:val="23"/>
                <w:szCs w:val="23"/>
              </w:rPr>
            </w:pPr>
            <w:r w:rsidRPr="00EE28B1">
              <w:rPr>
                <w:rFonts w:ascii="Times New Roman" w:hAnsi="Times New Roman"/>
                <w:sz w:val="23"/>
                <w:szCs w:val="23"/>
              </w:rPr>
              <w:t>Protokol používaný pro komunikaci mezi www prohlížečem</w:t>
            </w:r>
          </w:p>
          <w:p w:rsidR="001D5D82" w:rsidRPr="00EE28B1" w:rsidRDefault="001D5D82" w:rsidP="001D5D82">
            <w:pPr>
              <w:rPr>
                <w:rFonts w:ascii="Times New Roman" w:hAnsi="Times New Roman"/>
                <w:sz w:val="23"/>
                <w:szCs w:val="23"/>
              </w:rPr>
            </w:pPr>
            <w:r w:rsidRPr="00EE28B1">
              <w:rPr>
                <w:rFonts w:ascii="Times New Roman" w:hAnsi="Times New Roman"/>
                <w:sz w:val="23"/>
                <w:szCs w:val="23"/>
              </w:rPr>
              <w:t>a www serverem pracující nad protokolem IP</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Internet Message Access Protocol version 4</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IMAPS4</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Bezpečný Internet Message Access Protocol version 4</w:t>
            </w: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w:t>
            </w:r>
          </w:p>
        </w:tc>
        <w:tc>
          <w:tcPr>
            <w:tcW w:w="6120" w:type="dxa"/>
          </w:tcPr>
          <w:p w:rsidR="001D5D82" w:rsidRPr="00EE28B1" w:rsidRDefault="00BE4815" w:rsidP="00E73BCD">
            <w:pPr>
              <w:rPr>
                <w:rFonts w:ascii="Times New Roman" w:hAnsi="Times New Roman"/>
                <w:sz w:val="23"/>
                <w:szCs w:val="23"/>
              </w:rPr>
            </w:pPr>
            <w:r w:rsidRPr="00EE28B1">
              <w:rPr>
                <w:rFonts w:ascii="Times New Roman" w:eastAsia="Times New Roman" w:hAnsi="Times New Roman"/>
                <w:spacing w:val="0"/>
                <w:sz w:val="23"/>
                <w:szCs w:val="23"/>
              </w:rPr>
              <w:t>Mezisíťový (internet) protokol</w:t>
            </w: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VPN</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Virtuální privátní sítě IP</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 QoS</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Kvalita služby</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IPSec</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Bezpečný mezisíťový protokol</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88"/>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ISP</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Poskytovatel internetu</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723"/>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Leased Line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Pevné okruhy</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696"/>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lokální</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Internet</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Místní připojení do internet</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manažovaný</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CPE</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Spravovaný koncový prvek</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MPLS</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Multi Protocol Label Switching</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NIXCZ</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Neutrální výměnný uzel Internetu</w:t>
            </w:r>
          </w:p>
          <w:p w:rsidR="001D5D82" w:rsidRPr="00EE28B1" w:rsidRDefault="001D5D82" w:rsidP="00E73BCD">
            <w:pPr>
              <w:rPr>
                <w:rFonts w:ascii="Times New Roman" w:hAnsi="Times New Roman"/>
                <w:sz w:val="23"/>
                <w:szCs w:val="23"/>
              </w:rPr>
            </w:pPr>
          </w:p>
        </w:tc>
      </w:tr>
      <w:tr w:rsidR="00E73BCD" w:rsidRPr="00EE28B1" w:rsidTr="006B2588">
        <w:trPr>
          <w:cnfStyle w:val="000000100000"/>
          <w:trHeight w:hRule="exact" w:val="426"/>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PERL</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Programovací jazyk PERL</w:t>
            </w:r>
          </w:p>
          <w:p w:rsidR="001D5D82" w:rsidRPr="00EE28B1" w:rsidRDefault="001D5D82" w:rsidP="00E73BCD">
            <w:pPr>
              <w:rPr>
                <w:rFonts w:ascii="Times New Roman" w:hAnsi="Times New Roman"/>
                <w:sz w:val="23"/>
                <w:szCs w:val="23"/>
              </w:rPr>
            </w:pPr>
          </w:p>
        </w:tc>
      </w:tr>
      <w:tr w:rsidR="00E73BCD" w:rsidRPr="00EE28B1" w:rsidTr="006B2588">
        <w:trPr>
          <w:cnfStyle w:val="000000010000"/>
          <w:trHeight w:hRule="exact" w:val="397"/>
        </w:trPr>
        <w:tc>
          <w:tcPr>
            <w:tcW w:w="1440" w:type="dxa"/>
          </w:tcPr>
          <w:p w:rsidR="001D5D82" w:rsidRPr="00EE28B1" w:rsidRDefault="001D5D82" w:rsidP="00E73BCD">
            <w:pPr>
              <w:autoSpaceDE w:val="0"/>
              <w:autoSpaceDN w:val="0"/>
              <w:adjustRightInd w:val="0"/>
              <w:spacing w:after="0" w:line="240" w:lineRule="auto"/>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PHP</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skriptování</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Psání skriptů v programovacím jazyce PHP</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POP3</w:t>
            </w:r>
          </w:p>
        </w:tc>
        <w:tc>
          <w:tcPr>
            <w:tcW w:w="6120" w:type="dxa"/>
          </w:tcPr>
          <w:p w:rsidR="00BE4815" w:rsidRPr="00EE28B1" w:rsidRDefault="00BE4815" w:rsidP="00BE4815">
            <w:pPr>
              <w:rPr>
                <w:rFonts w:ascii="Times New Roman" w:hAnsi="Times New Roman"/>
                <w:sz w:val="23"/>
                <w:szCs w:val="23"/>
              </w:rPr>
            </w:pPr>
            <w:r w:rsidRPr="00EE28B1">
              <w:rPr>
                <w:rFonts w:ascii="Times New Roman" w:hAnsi="Times New Roman"/>
                <w:sz w:val="23"/>
                <w:szCs w:val="23"/>
              </w:rPr>
              <w:t>Post Office Protocol version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POPS3</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Bezpečný Post Office Protocol version 3</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QOS</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Řízení datových toků v síti (Quality of Service)</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RJ-45 port</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Přípojka standardu RJ-45</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SHDSL</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Symetrické DSL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SIP</w:t>
            </w:r>
          </w:p>
        </w:tc>
        <w:tc>
          <w:tcPr>
            <w:tcW w:w="6120" w:type="dxa"/>
          </w:tcPr>
          <w:p w:rsidR="00387904" w:rsidRPr="00EE28B1" w:rsidRDefault="00387904" w:rsidP="00387904">
            <w:pPr>
              <w:rPr>
                <w:rFonts w:ascii="Times New Roman" w:hAnsi="Times New Roman"/>
                <w:sz w:val="23"/>
                <w:szCs w:val="23"/>
              </w:rPr>
            </w:pPr>
            <w:r w:rsidRPr="00EE28B1">
              <w:rPr>
                <w:rFonts w:ascii="Times New Roman" w:hAnsi="Times New Roman"/>
                <w:sz w:val="23"/>
                <w:szCs w:val="23"/>
              </w:rPr>
              <w:t>Session Initiation Protocol</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hAnsi="Times New Roman"/>
                <w:sz w:val="23"/>
                <w:szCs w:val="23"/>
              </w:rPr>
              <w:t>SLA</w:t>
            </w:r>
          </w:p>
        </w:tc>
        <w:tc>
          <w:tcPr>
            <w:tcW w:w="6120" w:type="dxa"/>
          </w:tcPr>
          <w:p w:rsidR="00D6386C" w:rsidRPr="00EE28B1" w:rsidRDefault="00D6386C" w:rsidP="00D6386C">
            <w:pPr>
              <w:rPr>
                <w:rFonts w:ascii="Times New Roman" w:hAnsi="Times New Roman"/>
                <w:sz w:val="23"/>
                <w:szCs w:val="23"/>
              </w:rPr>
            </w:pPr>
            <w:r w:rsidRPr="00EE28B1">
              <w:rPr>
                <w:rFonts w:ascii="Times New Roman" w:hAnsi="Times New Roman"/>
                <w:sz w:val="23"/>
                <w:szCs w:val="23"/>
              </w:rPr>
              <w:t>Smlouva o úrovni poskytovaných služeb</w:t>
            </w:r>
          </w:p>
          <w:p w:rsidR="001D5D82" w:rsidRPr="00EE28B1" w:rsidRDefault="001D5D82" w:rsidP="00E73BCD">
            <w:pPr>
              <w:rPr>
                <w:rFonts w:ascii="Times New Roman" w:hAnsi="Times New Roman"/>
                <w:sz w:val="23"/>
                <w:szCs w:val="23"/>
              </w:rPr>
            </w:pP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SMTP</w:t>
            </w:r>
          </w:p>
        </w:tc>
        <w:tc>
          <w:tcPr>
            <w:tcW w:w="6120" w:type="dxa"/>
          </w:tcPr>
          <w:p w:rsidR="00EE28B1" w:rsidRPr="00EE28B1" w:rsidRDefault="00EE28B1" w:rsidP="00EE28B1">
            <w:pPr>
              <w:rPr>
                <w:rFonts w:ascii="Times New Roman" w:hAnsi="Times New Roman"/>
                <w:sz w:val="23"/>
                <w:szCs w:val="23"/>
              </w:rPr>
            </w:pPr>
            <w:r w:rsidRPr="00EE28B1">
              <w:rPr>
                <w:rFonts w:ascii="Times New Roman" w:hAnsi="Times New Roman"/>
                <w:sz w:val="23"/>
                <w:szCs w:val="23"/>
              </w:rPr>
              <w:t>Protokol určený pro přenos zpráv elektronické pošty (Simple Mail</w:t>
            </w:r>
          </w:p>
          <w:p w:rsidR="001D5D82" w:rsidRPr="00EE28B1" w:rsidRDefault="00EE28B1" w:rsidP="00EE28B1">
            <w:pPr>
              <w:rPr>
                <w:rFonts w:ascii="Times New Roman" w:hAnsi="Times New Roman"/>
                <w:sz w:val="23"/>
                <w:szCs w:val="23"/>
              </w:rPr>
            </w:pPr>
            <w:r w:rsidRPr="00EE28B1">
              <w:rPr>
                <w:rFonts w:ascii="Times New Roman" w:hAnsi="Times New Roman"/>
                <w:sz w:val="23"/>
                <w:szCs w:val="23"/>
              </w:rPr>
              <w:t>Transfer Protocol)</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SQL</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Strukturovaný dotazovací jazyk</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TCP</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Transmission Control Protocol</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422"/>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UPS</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Zdroj nepřetržitého napájení</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User to</w:t>
            </w:r>
          </w:p>
          <w:p w:rsidR="001D5D82" w:rsidRPr="00EE28B1" w:rsidRDefault="001D5D82" w:rsidP="00E73BCD">
            <w:pPr>
              <w:jc w:val="left"/>
              <w:rPr>
                <w:rFonts w:ascii="Times New Roman" w:eastAsia="Times New Roman" w:hAnsi="Times New Roman"/>
                <w:spacing w:val="0"/>
                <w:sz w:val="23"/>
                <w:szCs w:val="23"/>
              </w:rPr>
            </w:pPr>
            <w:r w:rsidRPr="00EE28B1">
              <w:rPr>
                <w:rFonts w:ascii="Times New Roman" w:eastAsia="Times New Roman" w:hAnsi="Times New Roman"/>
                <w:spacing w:val="0"/>
                <w:sz w:val="23"/>
                <w:szCs w:val="23"/>
              </w:rPr>
              <w:t>Network</w:t>
            </w:r>
          </w:p>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Interface</w:t>
            </w:r>
          </w:p>
        </w:tc>
        <w:tc>
          <w:tcPr>
            <w:tcW w:w="6120" w:type="dxa"/>
          </w:tcPr>
          <w:p w:rsidR="001D5D82" w:rsidRPr="00EE28B1" w:rsidRDefault="00EE28B1" w:rsidP="00E73BCD">
            <w:pPr>
              <w:rPr>
                <w:rFonts w:ascii="Times New Roman" w:hAnsi="Times New Roman"/>
                <w:sz w:val="23"/>
                <w:szCs w:val="23"/>
              </w:rPr>
            </w:pPr>
            <w:r w:rsidRPr="00EE28B1">
              <w:rPr>
                <w:rFonts w:ascii="Times New Roman" w:hAnsi="Times New Roman"/>
                <w:sz w:val="23"/>
                <w:szCs w:val="23"/>
              </w:rPr>
              <w:t>Rozhraní typu uživatel -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10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VPN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Virtuální privátní síť</w:t>
            </w:r>
          </w:p>
        </w:tc>
      </w:tr>
      <w:tr w:rsidR="001D5D82" w:rsidRPr="00EE28B1" w:rsidTr="006B2588">
        <w:tblPrEx>
          <w:tblBorders>
            <w:top w:val="none" w:sz="0" w:space="0" w:color="auto"/>
            <w:left w:val="none" w:sz="0" w:space="0" w:color="auto"/>
            <w:bottom w:val="none" w:sz="0" w:space="0" w:color="auto"/>
            <w:right w:val="none" w:sz="0" w:space="0" w:color="auto"/>
          </w:tblBorders>
        </w:tblPrEx>
        <w:trPr>
          <w:cnfStyle w:val="000000010000"/>
          <w:trHeight w:hRule="exact" w:val="397"/>
        </w:trPr>
        <w:tc>
          <w:tcPr>
            <w:tcW w:w="1440" w:type="dxa"/>
          </w:tcPr>
          <w:p w:rsidR="001D5D82" w:rsidRPr="00EE28B1" w:rsidRDefault="001D5D82" w:rsidP="00E73BCD">
            <w:pPr>
              <w:jc w:val="left"/>
              <w:rPr>
                <w:rFonts w:ascii="Times New Roman" w:hAnsi="Times New Roman"/>
                <w:sz w:val="23"/>
                <w:szCs w:val="23"/>
              </w:rPr>
            </w:pPr>
            <w:r w:rsidRPr="00EE28B1">
              <w:rPr>
                <w:rFonts w:ascii="Times New Roman" w:eastAsia="Times New Roman" w:hAnsi="Times New Roman"/>
                <w:spacing w:val="0"/>
                <w:sz w:val="23"/>
                <w:szCs w:val="23"/>
              </w:rPr>
              <w:t>WAN</w:t>
            </w:r>
          </w:p>
        </w:tc>
        <w:tc>
          <w:tcPr>
            <w:tcW w:w="6120" w:type="dxa"/>
          </w:tcPr>
          <w:p w:rsidR="001D5D82" w:rsidRPr="00EE28B1" w:rsidRDefault="00EE28B1" w:rsidP="00E73BCD">
            <w:pPr>
              <w:rPr>
                <w:rFonts w:ascii="Times New Roman" w:hAnsi="Times New Roman"/>
                <w:sz w:val="23"/>
                <w:szCs w:val="23"/>
              </w:rPr>
            </w:pPr>
            <w:r w:rsidRPr="00EE28B1">
              <w:rPr>
                <w:rFonts w:ascii="Times New Roman" w:eastAsia="Times New Roman" w:hAnsi="Times New Roman"/>
                <w:spacing w:val="0"/>
                <w:sz w:val="23"/>
                <w:szCs w:val="23"/>
              </w:rPr>
              <w:t>Územně rozsáhlá síť</w:t>
            </w:r>
          </w:p>
        </w:tc>
      </w:tr>
    </w:tbl>
    <w:p w:rsidR="00305867" w:rsidRDefault="00305867"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2013FC">
      <w:pPr>
        <w:spacing w:before="120" w:after="120" w:line="276" w:lineRule="auto"/>
        <w:rPr>
          <w:rFonts w:ascii="Times New Roman" w:hAnsi="Times New Roman"/>
          <w:sz w:val="23"/>
          <w:szCs w:val="23"/>
        </w:rPr>
      </w:pPr>
    </w:p>
    <w:p w:rsidR="00FE4286" w:rsidRDefault="00FE4286" w:rsidP="00FE4286">
      <w:pPr>
        <w:ind w:left="708" w:firstLine="708"/>
        <w:rPr>
          <w:rFonts w:ascii="Times New Roman" w:hAnsi="Times New Roman"/>
          <w:b/>
          <w:sz w:val="23"/>
          <w:szCs w:val="23"/>
        </w:rPr>
      </w:pPr>
      <w:r>
        <w:rPr>
          <w:rFonts w:ascii="Times New Roman" w:hAnsi="Times New Roman"/>
          <w:b/>
          <w:sz w:val="23"/>
          <w:szCs w:val="23"/>
        </w:rPr>
        <w:t xml:space="preserve">B. </w:t>
      </w:r>
      <w:r>
        <w:rPr>
          <w:rFonts w:ascii="Times New Roman" w:hAnsi="Times New Roman"/>
          <w:b/>
          <w:sz w:val="23"/>
          <w:szCs w:val="23"/>
        </w:rPr>
        <w:tab/>
        <w:t>Interpretace</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 </w:t>
      </w:r>
      <w:r>
        <w:rPr>
          <w:rFonts w:ascii="Times New Roman" w:hAnsi="Times New Roman"/>
          <w:sz w:val="23"/>
          <w:szCs w:val="23"/>
        </w:rPr>
        <w:tab/>
      </w:r>
      <w:r w:rsidRPr="00E6308E">
        <w:rPr>
          <w:rFonts w:ascii="Times New Roman" w:hAnsi="Times New Roman"/>
          <w:sz w:val="23"/>
          <w:szCs w:val="23"/>
        </w:rPr>
        <w:t>Odkazy na odstavce a články objevující se v textu této Rámcové</w:t>
      </w:r>
      <w:r>
        <w:rPr>
          <w:rFonts w:ascii="Times New Roman" w:hAnsi="Times New Roman"/>
          <w:sz w:val="23"/>
          <w:szCs w:val="23"/>
        </w:rPr>
        <w:t xml:space="preserve"> </w:t>
      </w:r>
      <w:r w:rsidRPr="00E6308E">
        <w:rPr>
          <w:rFonts w:ascii="Times New Roman" w:hAnsi="Times New Roman"/>
          <w:sz w:val="23"/>
          <w:szCs w:val="23"/>
        </w:rPr>
        <w:t>smlouvy (včetně jejích Příloh) jsou odkazy na odstavce a články</w:t>
      </w:r>
      <w:r>
        <w:rPr>
          <w:rFonts w:ascii="Times New Roman" w:hAnsi="Times New Roman"/>
          <w:sz w:val="23"/>
          <w:szCs w:val="23"/>
        </w:rPr>
        <w:t xml:space="preserve"> </w:t>
      </w:r>
      <w:r w:rsidRPr="00E6308E">
        <w:rPr>
          <w:rFonts w:ascii="Times New Roman" w:hAnsi="Times New Roman"/>
          <w:sz w:val="23"/>
          <w:szCs w:val="23"/>
        </w:rPr>
        <w:t>této Rámcové smlouvy, není-li uvedeno něco jiného.</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(ii) </w:t>
      </w:r>
      <w:r>
        <w:rPr>
          <w:rFonts w:ascii="Times New Roman" w:hAnsi="Times New Roman"/>
          <w:sz w:val="23"/>
          <w:szCs w:val="23"/>
        </w:rPr>
        <w:tab/>
      </w:r>
      <w:r w:rsidRPr="00E6308E">
        <w:rPr>
          <w:rFonts w:ascii="Times New Roman" w:hAnsi="Times New Roman"/>
          <w:sz w:val="23"/>
          <w:szCs w:val="23"/>
        </w:rPr>
        <w:t>Definice uvedené v textu této Rámcové smlouvy (včetně jejích</w:t>
      </w:r>
      <w:r>
        <w:rPr>
          <w:rFonts w:ascii="Times New Roman" w:hAnsi="Times New Roman"/>
          <w:sz w:val="23"/>
          <w:szCs w:val="23"/>
        </w:rPr>
        <w:t xml:space="preserve"> </w:t>
      </w:r>
      <w:r w:rsidRPr="00E6308E">
        <w:rPr>
          <w:rFonts w:ascii="Times New Roman" w:hAnsi="Times New Roman"/>
          <w:sz w:val="23"/>
          <w:szCs w:val="23"/>
        </w:rPr>
        <w:t>Příloh) se použijí obdobně pro jednotná i množná čísla</w:t>
      </w:r>
      <w:r>
        <w:rPr>
          <w:rFonts w:ascii="Times New Roman" w:hAnsi="Times New Roman"/>
          <w:sz w:val="23"/>
          <w:szCs w:val="23"/>
        </w:rPr>
        <w:t xml:space="preserve"> </w:t>
      </w:r>
      <w:r w:rsidRPr="00E6308E">
        <w:rPr>
          <w:rFonts w:ascii="Times New Roman" w:hAnsi="Times New Roman"/>
          <w:sz w:val="23"/>
          <w:szCs w:val="23"/>
        </w:rPr>
        <w:t>definovaných pojmů.</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(iii) </w:t>
      </w:r>
      <w:r>
        <w:rPr>
          <w:rFonts w:ascii="Times New Roman" w:hAnsi="Times New Roman"/>
          <w:sz w:val="23"/>
          <w:szCs w:val="23"/>
        </w:rPr>
        <w:tab/>
      </w:r>
      <w:r w:rsidRPr="00E6308E">
        <w:rPr>
          <w:rFonts w:ascii="Times New Roman" w:hAnsi="Times New Roman"/>
          <w:sz w:val="23"/>
          <w:szCs w:val="23"/>
        </w:rPr>
        <w:t>Je-li v této Rámcové smlouvě užíván výraz „včetně“ nebo</w:t>
      </w:r>
      <w:r>
        <w:rPr>
          <w:rFonts w:ascii="Times New Roman" w:hAnsi="Times New Roman"/>
          <w:sz w:val="23"/>
          <w:szCs w:val="23"/>
        </w:rPr>
        <w:t xml:space="preserve"> </w:t>
      </w:r>
      <w:r w:rsidRPr="00E6308E">
        <w:rPr>
          <w:rFonts w:ascii="Times New Roman" w:hAnsi="Times New Roman"/>
          <w:sz w:val="23"/>
          <w:szCs w:val="23"/>
        </w:rPr>
        <w:t>„zejména“, položka nebo položky za takovým výrazem</w:t>
      </w:r>
      <w:r>
        <w:rPr>
          <w:rFonts w:ascii="Times New Roman" w:hAnsi="Times New Roman"/>
          <w:sz w:val="23"/>
          <w:szCs w:val="23"/>
        </w:rPr>
        <w:t xml:space="preserve"> </w:t>
      </w:r>
      <w:r w:rsidRPr="00E6308E">
        <w:rPr>
          <w:rFonts w:ascii="Times New Roman" w:hAnsi="Times New Roman"/>
          <w:sz w:val="23"/>
          <w:szCs w:val="23"/>
        </w:rPr>
        <w:t>následující představují demonstrativní a nikoliv taxativní výčet</w:t>
      </w:r>
      <w:r>
        <w:rPr>
          <w:rFonts w:ascii="Times New Roman" w:hAnsi="Times New Roman"/>
          <w:sz w:val="23"/>
          <w:szCs w:val="23"/>
        </w:rPr>
        <w:t xml:space="preserve"> </w:t>
      </w:r>
      <w:r w:rsidRPr="00E6308E">
        <w:rPr>
          <w:rFonts w:ascii="Times New Roman" w:hAnsi="Times New Roman"/>
          <w:sz w:val="23"/>
          <w:szCs w:val="23"/>
        </w:rPr>
        <w:t>položek daného druhu.</w:t>
      </w:r>
    </w:p>
    <w:p w:rsidR="00FE4286" w:rsidRPr="00E6308E" w:rsidRDefault="00FE4286" w:rsidP="00FE4286">
      <w:pPr>
        <w:spacing w:after="120" w:line="240" w:lineRule="auto"/>
        <w:ind w:left="2127" w:hanging="709"/>
        <w:rPr>
          <w:rFonts w:ascii="Times New Roman" w:hAnsi="Times New Roman"/>
          <w:sz w:val="23"/>
          <w:szCs w:val="23"/>
        </w:rPr>
      </w:pPr>
      <w:r w:rsidRPr="00E6308E">
        <w:rPr>
          <w:rFonts w:ascii="Times New Roman" w:hAnsi="Times New Roman"/>
          <w:sz w:val="23"/>
          <w:szCs w:val="23"/>
        </w:rPr>
        <w:t xml:space="preserve">(iv) </w:t>
      </w:r>
      <w:r>
        <w:rPr>
          <w:rFonts w:ascii="Times New Roman" w:hAnsi="Times New Roman"/>
          <w:sz w:val="23"/>
          <w:szCs w:val="23"/>
        </w:rPr>
        <w:tab/>
      </w:r>
      <w:r w:rsidRPr="00E6308E">
        <w:rPr>
          <w:rFonts w:ascii="Times New Roman" w:hAnsi="Times New Roman"/>
          <w:sz w:val="23"/>
          <w:szCs w:val="23"/>
        </w:rPr>
        <w:t>Nadpisy článku a obsah jsou do této Rámcové smlouvy vloženy</w:t>
      </w:r>
      <w:r>
        <w:rPr>
          <w:rFonts w:ascii="Times New Roman" w:hAnsi="Times New Roman"/>
          <w:sz w:val="23"/>
          <w:szCs w:val="23"/>
        </w:rPr>
        <w:t xml:space="preserve"> </w:t>
      </w:r>
      <w:r w:rsidRPr="00E6308E">
        <w:rPr>
          <w:rFonts w:ascii="Times New Roman" w:hAnsi="Times New Roman"/>
          <w:sz w:val="23"/>
          <w:szCs w:val="23"/>
        </w:rPr>
        <w:t>výlučně z důvodu usnadnění orientace v jejím textu a tyto</w:t>
      </w:r>
      <w:r>
        <w:rPr>
          <w:rFonts w:ascii="Times New Roman" w:hAnsi="Times New Roman"/>
          <w:sz w:val="23"/>
          <w:szCs w:val="23"/>
        </w:rPr>
        <w:t xml:space="preserve"> </w:t>
      </w:r>
      <w:r w:rsidRPr="00E6308E">
        <w:rPr>
          <w:rFonts w:ascii="Times New Roman" w:hAnsi="Times New Roman"/>
          <w:sz w:val="23"/>
          <w:szCs w:val="23"/>
        </w:rPr>
        <w:t>nemohou ovlivnit význam a smysl smluvních ujednání</w:t>
      </w:r>
      <w:r>
        <w:rPr>
          <w:rFonts w:ascii="Times New Roman" w:hAnsi="Times New Roman"/>
          <w:sz w:val="23"/>
          <w:szCs w:val="23"/>
        </w:rPr>
        <w:t xml:space="preserve"> </w:t>
      </w:r>
      <w:r w:rsidRPr="00E6308E">
        <w:rPr>
          <w:rFonts w:ascii="Times New Roman" w:hAnsi="Times New Roman"/>
          <w:sz w:val="23"/>
          <w:szCs w:val="23"/>
        </w:rPr>
        <w:t>obsažených v této Rámcové smlouvě.</w:t>
      </w:r>
    </w:p>
    <w:p w:rsidR="00FE4286" w:rsidRPr="00305867" w:rsidRDefault="00FE4286" w:rsidP="002013FC">
      <w:pPr>
        <w:spacing w:before="120" w:after="120" w:line="276" w:lineRule="auto"/>
        <w:rPr>
          <w:rFonts w:ascii="Times New Roman" w:hAnsi="Times New Roman"/>
          <w:sz w:val="23"/>
          <w:szCs w:val="23"/>
        </w:rPr>
      </w:pPr>
    </w:p>
    <w:sectPr w:rsidR="00FE4286" w:rsidRPr="00305867" w:rsidSect="00E73BCD">
      <w:type w:val="continuous"/>
      <w:pgSz w:w="11906" w:h="16838" w:code="9"/>
      <w:pgMar w:top="1418" w:right="1559" w:bottom="1418" w:left="155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0AD" w:rsidRDefault="007210AD">
      <w:r>
        <w:separator/>
      </w:r>
    </w:p>
  </w:endnote>
  <w:endnote w:type="continuationSeparator" w:id="0">
    <w:p w:rsidR="007210AD" w:rsidRDefault="007210A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20" w:rsidRPr="006B2588" w:rsidRDefault="000A4920" w:rsidP="00E97BEF">
    <w:pPr>
      <w:pStyle w:val="Nadpis-normalnitext"/>
      <w:jc w:val="center"/>
    </w:pPr>
    <w:r w:rsidRPr="00DF6486">
      <w:rPr>
        <w:sz w:val="20"/>
        <w:szCs w:val="20"/>
      </w:rPr>
      <w:t xml:space="preserve">Strana </w:t>
    </w:r>
    <w:r w:rsidR="00AD385A" w:rsidRPr="00DF6486">
      <w:rPr>
        <w:sz w:val="20"/>
        <w:szCs w:val="20"/>
      </w:rPr>
      <w:fldChar w:fldCharType="begin"/>
    </w:r>
    <w:r w:rsidRPr="00DF6486">
      <w:rPr>
        <w:sz w:val="20"/>
        <w:szCs w:val="20"/>
      </w:rPr>
      <w:instrText xml:space="preserve"> PAGE </w:instrText>
    </w:r>
    <w:r w:rsidR="00AD385A" w:rsidRPr="00DF6486">
      <w:rPr>
        <w:sz w:val="20"/>
        <w:szCs w:val="20"/>
      </w:rPr>
      <w:fldChar w:fldCharType="separate"/>
    </w:r>
    <w:r w:rsidR="00401C3C">
      <w:rPr>
        <w:noProof/>
        <w:sz w:val="20"/>
        <w:szCs w:val="20"/>
      </w:rPr>
      <w:t>2</w:t>
    </w:r>
    <w:r w:rsidR="00AD385A" w:rsidRPr="00DF6486">
      <w:rPr>
        <w:sz w:val="20"/>
        <w:szCs w:val="20"/>
      </w:rPr>
      <w:fldChar w:fldCharType="end"/>
    </w:r>
    <w:r w:rsidRPr="00DF6486">
      <w:rPr>
        <w:sz w:val="20"/>
        <w:szCs w:val="20"/>
      </w:rPr>
      <w:t xml:space="preserve"> z </w:t>
    </w:r>
    <w:r>
      <w:rPr>
        <w:sz w:val="20"/>
        <w:szCs w:val="20"/>
      </w:rPr>
      <w:t>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0AD" w:rsidRDefault="007210AD">
      <w:r>
        <w:separator/>
      </w:r>
    </w:p>
  </w:footnote>
  <w:footnote w:type="continuationSeparator" w:id="0">
    <w:p w:rsidR="007210AD" w:rsidRDefault="007210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83.75pt;height:140.25pt" o:bullet="t">
        <v:imagedata r:id="rId1" o:title="odrazka"/>
      </v:shape>
    </w:pict>
  </w:numPicBullet>
  <w:abstractNum w:abstractNumId="0">
    <w:nsid w:val="FFFFFF7E"/>
    <w:multiLevelType w:val="singleLevel"/>
    <w:tmpl w:val="AE8829CC"/>
    <w:lvl w:ilvl="0">
      <w:start w:val="1"/>
      <w:numFmt w:val="decimal"/>
      <w:lvlText w:val="%1."/>
      <w:lvlJc w:val="left"/>
      <w:pPr>
        <w:tabs>
          <w:tab w:val="num" w:pos="926"/>
        </w:tabs>
        <w:ind w:left="926" w:hanging="360"/>
      </w:pPr>
    </w:lvl>
  </w:abstractNum>
  <w:abstractNum w:abstractNumId="1">
    <w:nsid w:val="FFFFFF7F"/>
    <w:multiLevelType w:val="singleLevel"/>
    <w:tmpl w:val="B8F8790C"/>
    <w:lvl w:ilvl="0">
      <w:start w:val="1"/>
      <w:numFmt w:val="decimal"/>
      <w:lvlText w:val="%1."/>
      <w:lvlJc w:val="left"/>
      <w:pPr>
        <w:tabs>
          <w:tab w:val="num" w:pos="643"/>
        </w:tabs>
        <w:ind w:left="643" w:hanging="360"/>
      </w:pPr>
    </w:lvl>
  </w:abstractNum>
  <w:abstractNum w:abstractNumId="2">
    <w:nsid w:val="FFFFFF80"/>
    <w:multiLevelType w:val="singleLevel"/>
    <w:tmpl w:val="E6F85830"/>
    <w:lvl w:ilvl="0">
      <w:start w:val="1"/>
      <w:numFmt w:val="bullet"/>
      <w:lvlText w:val=""/>
      <w:lvlJc w:val="left"/>
      <w:pPr>
        <w:tabs>
          <w:tab w:val="num" w:pos="1492"/>
        </w:tabs>
        <w:ind w:left="1492" w:hanging="360"/>
      </w:pPr>
      <w:rPr>
        <w:rFonts w:ascii="Symbol" w:hAnsi="Symbol" w:hint="default"/>
      </w:rPr>
    </w:lvl>
  </w:abstractNum>
  <w:abstractNum w:abstractNumId="3">
    <w:nsid w:val="FFFFFF81"/>
    <w:multiLevelType w:val="singleLevel"/>
    <w:tmpl w:val="C3DC8A66"/>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FB0C468"/>
    <w:lvl w:ilvl="0">
      <w:start w:val="1"/>
      <w:numFmt w:val="bullet"/>
      <w:lvlText w:val=""/>
      <w:lvlJc w:val="left"/>
      <w:pPr>
        <w:tabs>
          <w:tab w:val="num" w:pos="926"/>
        </w:tabs>
        <w:ind w:left="926" w:hanging="360"/>
      </w:pPr>
      <w:rPr>
        <w:rFonts w:ascii="Symbol" w:hAnsi="Symbol" w:hint="default"/>
      </w:rPr>
    </w:lvl>
  </w:abstractNum>
  <w:abstractNum w:abstractNumId="5">
    <w:nsid w:val="FFFFFF83"/>
    <w:multiLevelType w:val="singleLevel"/>
    <w:tmpl w:val="13D8CBB6"/>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8B443A00"/>
    <w:lvl w:ilvl="0">
      <w:start w:val="1"/>
      <w:numFmt w:val="decimal"/>
      <w:lvlText w:val="%1."/>
      <w:lvlJc w:val="left"/>
      <w:pPr>
        <w:tabs>
          <w:tab w:val="num" w:pos="360"/>
        </w:tabs>
        <w:ind w:left="360" w:hanging="360"/>
      </w:pPr>
    </w:lvl>
  </w:abstractNum>
  <w:abstractNum w:abstractNumId="7">
    <w:nsid w:val="FFFFFF89"/>
    <w:multiLevelType w:val="singleLevel"/>
    <w:tmpl w:val="7C9CDCB8"/>
    <w:lvl w:ilvl="0">
      <w:start w:val="1"/>
      <w:numFmt w:val="bullet"/>
      <w:lvlText w:val=""/>
      <w:lvlJc w:val="left"/>
      <w:pPr>
        <w:tabs>
          <w:tab w:val="num" w:pos="360"/>
        </w:tabs>
        <w:ind w:left="360" w:hanging="360"/>
      </w:pPr>
      <w:rPr>
        <w:rFonts w:ascii="Symbol" w:hAnsi="Symbol" w:hint="default"/>
      </w:rPr>
    </w:lvl>
  </w:abstractNum>
  <w:abstractNum w:abstractNumId="8">
    <w:nsid w:val="02330839"/>
    <w:multiLevelType w:val="hybridMultilevel"/>
    <w:tmpl w:val="4FEC999C"/>
    <w:lvl w:ilvl="0" w:tplc="17FEC754">
      <w:start w:val="1"/>
      <w:numFmt w:val="lowerRoman"/>
      <w:lvlText w:val="%1."/>
      <w:lvlJc w:val="left"/>
      <w:pPr>
        <w:ind w:left="1429" w:hanging="720"/>
      </w:pPr>
      <w:rPr>
        <w:rFonts w:hint="default"/>
      </w:rPr>
    </w:lvl>
    <w:lvl w:ilvl="1" w:tplc="E62E1E42">
      <w:start w:val="1"/>
      <w:numFmt w:val="lowerRoman"/>
      <w:lvlText w:val="%2."/>
      <w:lvlJc w:val="left"/>
      <w:pPr>
        <w:ind w:left="1789" w:hanging="360"/>
      </w:pPr>
      <w:rPr>
        <w:rFonts w:hint="default"/>
      </w:r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nsid w:val="076857B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7950B66"/>
    <w:multiLevelType w:val="hybridMultilevel"/>
    <w:tmpl w:val="B240E96A"/>
    <w:lvl w:ilvl="0" w:tplc="9DE269EA">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15D509A"/>
    <w:multiLevelType w:val="hybridMultilevel"/>
    <w:tmpl w:val="D61EE33E"/>
    <w:lvl w:ilvl="0" w:tplc="4E92887E">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5202B12"/>
    <w:multiLevelType w:val="hybridMultilevel"/>
    <w:tmpl w:val="0E149C3E"/>
    <w:lvl w:ilvl="0" w:tplc="E62E1E42">
      <w:start w:val="1"/>
      <w:numFmt w:val="lowerRoman"/>
      <w:lvlText w:val="%1."/>
      <w:lvlJc w:val="left"/>
      <w:pPr>
        <w:ind w:left="178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6167344"/>
    <w:multiLevelType w:val="hybridMultilevel"/>
    <w:tmpl w:val="4B3C8DFA"/>
    <w:lvl w:ilvl="0" w:tplc="801AF646">
      <w:start w:val="1"/>
      <w:numFmt w:val="upperLetter"/>
      <w:lvlText w:val="%1"/>
      <w:lvlJc w:val="left"/>
      <w:pPr>
        <w:tabs>
          <w:tab w:val="num" w:pos="754"/>
        </w:tabs>
        <w:ind w:left="794" w:hanging="397"/>
      </w:pPr>
      <w:rPr>
        <w:rFonts w:hint="default"/>
      </w:rPr>
    </w:lvl>
    <w:lvl w:ilvl="1" w:tplc="04050019" w:tentative="1">
      <w:start w:val="1"/>
      <w:numFmt w:val="lowerLetter"/>
      <w:lvlText w:val="%2."/>
      <w:lvlJc w:val="left"/>
      <w:pPr>
        <w:tabs>
          <w:tab w:val="num" w:pos="1837"/>
        </w:tabs>
        <w:ind w:left="1837" w:hanging="360"/>
      </w:pPr>
    </w:lvl>
    <w:lvl w:ilvl="2" w:tplc="0405001B" w:tentative="1">
      <w:start w:val="1"/>
      <w:numFmt w:val="lowerRoman"/>
      <w:lvlText w:val="%3."/>
      <w:lvlJc w:val="right"/>
      <w:pPr>
        <w:tabs>
          <w:tab w:val="num" w:pos="2557"/>
        </w:tabs>
        <w:ind w:left="2557" w:hanging="180"/>
      </w:pPr>
    </w:lvl>
    <w:lvl w:ilvl="3" w:tplc="0405000F" w:tentative="1">
      <w:start w:val="1"/>
      <w:numFmt w:val="decimal"/>
      <w:lvlText w:val="%4."/>
      <w:lvlJc w:val="left"/>
      <w:pPr>
        <w:tabs>
          <w:tab w:val="num" w:pos="3277"/>
        </w:tabs>
        <w:ind w:left="3277" w:hanging="360"/>
      </w:pPr>
    </w:lvl>
    <w:lvl w:ilvl="4" w:tplc="04050019" w:tentative="1">
      <w:start w:val="1"/>
      <w:numFmt w:val="lowerLetter"/>
      <w:lvlText w:val="%5."/>
      <w:lvlJc w:val="left"/>
      <w:pPr>
        <w:tabs>
          <w:tab w:val="num" w:pos="3997"/>
        </w:tabs>
        <w:ind w:left="3997" w:hanging="360"/>
      </w:pPr>
    </w:lvl>
    <w:lvl w:ilvl="5" w:tplc="0405001B" w:tentative="1">
      <w:start w:val="1"/>
      <w:numFmt w:val="lowerRoman"/>
      <w:lvlText w:val="%6."/>
      <w:lvlJc w:val="right"/>
      <w:pPr>
        <w:tabs>
          <w:tab w:val="num" w:pos="4717"/>
        </w:tabs>
        <w:ind w:left="4717" w:hanging="180"/>
      </w:pPr>
    </w:lvl>
    <w:lvl w:ilvl="6" w:tplc="0405000F" w:tentative="1">
      <w:start w:val="1"/>
      <w:numFmt w:val="decimal"/>
      <w:lvlText w:val="%7."/>
      <w:lvlJc w:val="left"/>
      <w:pPr>
        <w:tabs>
          <w:tab w:val="num" w:pos="5437"/>
        </w:tabs>
        <w:ind w:left="5437" w:hanging="360"/>
      </w:pPr>
    </w:lvl>
    <w:lvl w:ilvl="7" w:tplc="04050019" w:tentative="1">
      <w:start w:val="1"/>
      <w:numFmt w:val="lowerLetter"/>
      <w:lvlText w:val="%8."/>
      <w:lvlJc w:val="left"/>
      <w:pPr>
        <w:tabs>
          <w:tab w:val="num" w:pos="6157"/>
        </w:tabs>
        <w:ind w:left="6157" w:hanging="360"/>
      </w:pPr>
    </w:lvl>
    <w:lvl w:ilvl="8" w:tplc="0405001B" w:tentative="1">
      <w:start w:val="1"/>
      <w:numFmt w:val="lowerRoman"/>
      <w:lvlText w:val="%9."/>
      <w:lvlJc w:val="right"/>
      <w:pPr>
        <w:tabs>
          <w:tab w:val="num" w:pos="6877"/>
        </w:tabs>
        <w:ind w:left="6877" w:hanging="180"/>
      </w:pPr>
    </w:lvl>
  </w:abstractNum>
  <w:abstractNum w:abstractNumId="14">
    <w:nsid w:val="217F4D9F"/>
    <w:multiLevelType w:val="hybridMultilevel"/>
    <w:tmpl w:val="799E21B8"/>
    <w:lvl w:ilvl="0" w:tplc="F308287C">
      <w:start w:val="1"/>
      <w:numFmt w:val="lowerLetter"/>
      <w:lvlText w:val="(%1)"/>
      <w:lvlJc w:val="left"/>
      <w:pPr>
        <w:ind w:left="1428" w:hanging="360"/>
      </w:pPr>
      <w:rPr>
        <w:rFonts w:hint="default"/>
        <w:i w:val="0"/>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5">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6">
    <w:nsid w:val="309459DB"/>
    <w:multiLevelType w:val="hybridMultilevel"/>
    <w:tmpl w:val="F9CED4DE"/>
    <w:lvl w:ilvl="0" w:tplc="C8F05000">
      <w:start w:val="1"/>
      <w:numFmt w:val="lowerRoman"/>
      <w:lvlText w:val="%1."/>
      <w:lvlJc w:val="left"/>
      <w:pPr>
        <w:ind w:left="1429"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0BD0324"/>
    <w:multiLevelType w:val="hybridMultilevel"/>
    <w:tmpl w:val="3816F76E"/>
    <w:lvl w:ilvl="0" w:tplc="88E0883A">
      <w:start w:val="1"/>
      <w:numFmt w:val="lowerRoman"/>
      <w:lvlText w:val="%1."/>
      <w:lvlJc w:val="left"/>
      <w:pPr>
        <w:ind w:left="1429" w:hanging="72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8">
    <w:nsid w:val="333533D7"/>
    <w:multiLevelType w:val="hybridMultilevel"/>
    <w:tmpl w:val="242C20B2"/>
    <w:lvl w:ilvl="0" w:tplc="B07E47C2">
      <w:start w:val="1"/>
      <w:numFmt w:val="lowerLetter"/>
      <w:pStyle w:val="Stylbh3Ped0bdkovnNsobky115"/>
      <w:lvlText w:val="%1)"/>
      <w:lvlJc w:val="left"/>
      <w:pPr>
        <w:ind w:left="2160" w:hanging="360"/>
      </w:pPr>
    </w:lvl>
    <w:lvl w:ilvl="1" w:tplc="04050019" w:tentative="1">
      <w:start w:val="1"/>
      <w:numFmt w:val="lowerLetter"/>
      <w:lvlText w:val="%2."/>
      <w:lvlJc w:val="left"/>
      <w:pPr>
        <w:ind w:left="2880" w:hanging="360"/>
      </w:pPr>
    </w:lvl>
    <w:lvl w:ilvl="2" w:tplc="0405001B" w:tentative="1">
      <w:start w:val="1"/>
      <w:numFmt w:val="lowerRoman"/>
      <w:lvlText w:val="%3."/>
      <w:lvlJc w:val="right"/>
      <w:pPr>
        <w:ind w:left="3600" w:hanging="180"/>
      </w:pPr>
    </w:lvl>
    <w:lvl w:ilvl="3" w:tplc="0405000F" w:tentative="1">
      <w:start w:val="1"/>
      <w:numFmt w:val="decimal"/>
      <w:lvlText w:val="%4."/>
      <w:lvlJc w:val="left"/>
      <w:pPr>
        <w:ind w:left="4320" w:hanging="360"/>
      </w:pPr>
    </w:lvl>
    <w:lvl w:ilvl="4" w:tplc="04050019" w:tentative="1">
      <w:start w:val="1"/>
      <w:numFmt w:val="lowerLetter"/>
      <w:lvlText w:val="%5."/>
      <w:lvlJc w:val="left"/>
      <w:pPr>
        <w:ind w:left="5040" w:hanging="360"/>
      </w:pPr>
    </w:lvl>
    <w:lvl w:ilvl="5" w:tplc="0405001B" w:tentative="1">
      <w:start w:val="1"/>
      <w:numFmt w:val="lowerRoman"/>
      <w:lvlText w:val="%6."/>
      <w:lvlJc w:val="right"/>
      <w:pPr>
        <w:ind w:left="5760" w:hanging="180"/>
      </w:pPr>
    </w:lvl>
    <w:lvl w:ilvl="6" w:tplc="0405000F" w:tentative="1">
      <w:start w:val="1"/>
      <w:numFmt w:val="decimal"/>
      <w:lvlText w:val="%7."/>
      <w:lvlJc w:val="left"/>
      <w:pPr>
        <w:ind w:left="6480" w:hanging="360"/>
      </w:pPr>
    </w:lvl>
    <w:lvl w:ilvl="7" w:tplc="04050019" w:tentative="1">
      <w:start w:val="1"/>
      <w:numFmt w:val="lowerLetter"/>
      <w:lvlText w:val="%8."/>
      <w:lvlJc w:val="left"/>
      <w:pPr>
        <w:ind w:left="7200" w:hanging="360"/>
      </w:pPr>
    </w:lvl>
    <w:lvl w:ilvl="8" w:tplc="0405001B" w:tentative="1">
      <w:start w:val="1"/>
      <w:numFmt w:val="lowerRoman"/>
      <w:lvlText w:val="%9."/>
      <w:lvlJc w:val="right"/>
      <w:pPr>
        <w:ind w:left="7920" w:hanging="180"/>
      </w:pPr>
    </w:lvl>
  </w:abstractNum>
  <w:abstractNum w:abstractNumId="19">
    <w:nsid w:val="38BC32B6"/>
    <w:multiLevelType w:val="hybridMultilevel"/>
    <w:tmpl w:val="61B6FCB0"/>
    <w:lvl w:ilvl="0" w:tplc="8E6C6CCC">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3A5A3FDB"/>
    <w:multiLevelType w:val="hybridMultilevel"/>
    <w:tmpl w:val="5EC4E81C"/>
    <w:lvl w:ilvl="0" w:tplc="20F47988">
      <w:start w:val="1"/>
      <w:numFmt w:val="lowerLetter"/>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06404DB"/>
    <w:multiLevelType w:val="multilevel"/>
    <w:tmpl w:val="4BBA8A2C"/>
    <w:lvl w:ilvl="0">
      <w:start w:val="1"/>
      <w:numFmt w:val="upperRoman"/>
      <w:pStyle w:val="RLNadpis1rovn"/>
      <w:suff w:val="space"/>
      <w:lvlText w:val="Část %1."/>
      <w:lvlJc w:val="left"/>
      <w:pPr>
        <w:ind w:left="0" w:firstLine="0"/>
      </w:pPr>
      <w:rPr>
        <w:rFonts w:ascii="Calibri" w:hAnsi="Calibri" w:hint="default"/>
        <w:b/>
        <w:i w:val="0"/>
        <w:caps w:val="0"/>
        <w:strike w:val="0"/>
        <w:dstrike w:val="0"/>
        <w:outline w:val="0"/>
        <w:shadow w:val="0"/>
        <w:emboss w:val="0"/>
        <w:imprint w:val="0"/>
        <w:vanish w:val="0"/>
        <w:color w:val="394A58"/>
        <w:spacing w:val="0"/>
        <w:sz w:val="40"/>
        <w:u w:val="none"/>
        <w:vertAlign w:val="baseline"/>
      </w:rPr>
    </w:lvl>
    <w:lvl w:ilvl="1">
      <w:start w:val="1"/>
      <w:numFmt w:val="upperLetter"/>
      <w:pStyle w:val="RLNadpis2rovn"/>
      <w:lvlText w:val="%2."/>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RLNadpis3rovn"/>
      <w:lvlText w:val="%2.%3"/>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ind w:left="0" w:firstLine="0"/>
      </w:pPr>
      <w:rPr>
        <w:rFonts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22">
    <w:nsid w:val="493E1E91"/>
    <w:multiLevelType w:val="multilevel"/>
    <w:tmpl w:val="DEDADCA8"/>
    <w:lvl w:ilvl="0">
      <w:start w:val="1"/>
      <w:numFmt w:val="bullet"/>
      <w:lvlText w:val=""/>
      <w:lvlPicBulletId w:val="0"/>
      <w:lvlJc w:val="left"/>
      <w:pPr>
        <w:tabs>
          <w:tab w:val="num" w:pos="737"/>
        </w:tabs>
        <w:ind w:left="737" w:hanging="731"/>
      </w:pPr>
      <w:rPr>
        <w:rFonts w:ascii="Symbol" w:hAnsi="Symbol" w:hint="default"/>
        <w:color w:val="auto"/>
        <w:sz w:val="13"/>
      </w:rPr>
    </w:lvl>
    <w:lvl w:ilvl="1">
      <w:start w:val="1"/>
      <w:numFmt w:val="bullet"/>
      <w:lvlRestart w:val="0"/>
      <w:pStyle w:val="RLOdrky"/>
      <w:lvlText w:val=""/>
      <w:lvlPicBulletId w:val="0"/>
      <w:lvlJc w:val="left"/>
      <w:pPr>
        <w:tabs>
          <w:tab w:val="num" w:pos="1134"/>
        </w:tabs>
        <w:ind w:left="1134" w:hanging="397"/>
      </w:pPr>
      <w:rPr>
        <w:rFonts w:ascii="Symbol" w:hAnsi="Symbol" w:hint="default"/>
        <w:color w:val="auto"/>
        <w:sz w:val="13"/>
        <w:szCs w:val="13"/>
      </w:rPr>
    </w:lvl>
    <w:lvl w:ilvl="2">
      <w:start w:val="1"/>
      <w:numFmt w:val="bullet"/>
      <w:lvlRestart w:val="0"/>
      <w:lvlText w:val=""/>
      <w:lvlPicBulletId w:val="0"/>
      <w:lvlJc w:val="left"/>
      <w:pPr>
        <w:tabs>
          <w:tab w:val="num" w:pos="1701"/>
        </w:tabs>
        <w:ind w:left="1701" w:hanging="567"/>
      </w:pPr>
      <w:rPr>
        <w:rFonts w:ascii="Symbol" w:hAnsi="Symbol" w:hint="default"/>
        <w:color w:val="auto"/>
        <w:sz w:val="13"/>
        <w:szCs w:val="13"/>
      </w:rPr>
    </w:lvl>
    <w:lvl w:ilvl="3">
      <w:start w:val="1"/>
      <w:numFmt w:val="bullet"/>
      <w:lvlRestart w:val="0"/>
      <w:lvlText w:val=""/>
      <w:lvlPicBulletId w:val="0"/>
      <w:lvlJc w:val="left"/>
      <w:pPr>
        <w:tabs>
          <w:tab w:val="num" w:pos="1985"/>
        </w:tabs>
        <w:ind w:left="1985" w:hanging="284"/>
      </w:pPr>
      <w:rPr>
        <w:rFonts w:ascii="Symbol" w:hAnsi="Symbol" w:hint="default"/>
        <w:color w:val="auto"/>
        <w:sz w:val="13"/>
        <w:szCs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23">
    <w:nsid w:val="49853918"/>
    <w:multiLevelType w:val="multilevel"/>
    <w:tmpl w:val="38A465B0"/>
    <w:lvl w:ilvl="0">
      <w:start w:val="1"/>
      <w:numFmt w:val="decimal"/>
      <w:pStyle w:val="N1"/>
      <w:lvlText w:val="%1"/>
      <w:lvlJc w:val="left"/>
      <w:pPr>
        <w:tabs>
          <w:tab w:val="num" w:pos="705"/>
        </w:tabs>
        <w:ind w:left="705" w:hanging="705"/>
      </w:pPr>
      <w:rPr>
        <w:rFonts w:hint="default"/>
      </w:rPr>
    </w:lvl>
    <w:lvl w:ilvl="1">
      <w:start w:val="1"/>
      <w:numFmt w:val="decimal"/>
      <w:pStyle w:val="N2"/>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51D7053"/>
    <w:multiLevelType w:val="multilevel"/>
    <w:tmpl w:val="0400D55A"/>
    <w:lvl w:ilvl="0">
      <w:start w:val="1"/>
      <w:numFmt w:val="decimal"/>
      <w:pStyle w:val="bh1"/>
      <w:lvlText w:val="%1."/>
      <w:lvlJc w:val="left"/>
      <w:pPr>
        <w:tabs>
          <w:tab w:val="num" w:pos="720"/>
        </w:tabs>
        <w:ind w:left="720" w:hanging="360"/>
      </w:pPr>
      <w:rPr>
        <w:rFonts w:hint="default"/>
      </w:rPr>
    </w:lvl>
    <w:lvl w:ilvl="1">
      <w:start w:val="1"/>
      <w:numFmt w:val="decimal"/>
      <w:pStyle w:val="bh2"/>
      <w:lvlText w:val="%1.%2."/>
      <w:lvlJc w:val="left"/>
      <w:pPr>
        <w:tabs>
          <w:tab w:val="num" w:pos="1152"/>
        </w:tabs>
        <w:ind w:left="1152" w:hanging="432"/>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vertAlign w:val="baseline"/>
        <w:em w:val="none"/>
        <w:lang w:val="cs-CZ"/>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5">
    <w:nsid w:val="56594A4C"/>
    <w:multiLevelType w:val="hybridMultilevel"/>
    <w:tmpl w:val="B0A88AA8"/>
    <w:lvl w:ilvl="0" w:tplc="877E66C4">
      <w:start w:val="1"/>
      <w:numFmt w:val="lowerLetter"/>
      <w:lvlText w:val="(%1)"/>
      <w:lvlJc w:val="left"/>
      <w:pPr>
        <w:ind w:left="3548" w:hanging="360"/>
      </w:pPr>
      <w:rPr>
        <w:rFonts w:hint="default"/>
        <w:sz w:val="23"/>
      </w:rPr>
    </w:lvl>
    <w:lvl w:ilvl="1" w:tplc="E62E1E42">
      <w:start w:val="1"/>
      <w:numFmt w:val="lowerRoman"/>
      <w:lvlText w:val="%2."/>
      <w:lvlJc w:val="left"/>
      <w:pPr>
        <w:ind w:left="4628" w:hanging="720"/>
      </w:pPr>
      <w:rPr>
        <w:rFonts w:hint="default"/>
      </w:rPr>
    </w:lvl>
    <w:lvl w:ilvl="2" w:tplc="0405001B" w:tentative="1">
      <w:start w:val="1"/>
      <w:numFmt w:val="lowerRoman"/>
      <w:lvlText w:val="%3."/>
      <w:lvlJc w:val="right"/>
      <w:pPr>
        <w:ind w:left="4988" w:hanging="180"/>
      </w:pPr>
    </w:lvl>
    <w:lvl w:ilvl="3" w:tplc="0405000F" w:tentative="1">
      <w:start w:val="1"/>
      <w:numFmt w:val="decimal"/>
      <w:lvlText w:val="%4."/>
      <w:lvlJc w:val="left"/>
      <w:pPr>
        <w:ind w:left="5708" w:hanging="360"/>
      </w:pPr>
    </w:lvl>
    <w:lvl w:ilvl="4" w:tplc="04050019" w:tentative="1">
      <w:start w:val="1"/>
      <w:numFmt w:val="lowerLetter"/>
      <w:lvlText w:val="%5."/>
      <w:lvlJc w:val="left"/>
      <w:pPr>
        <w:ind w:left="6428" w:hanging="360"/>
      </w:pPr>
    </w:lvl>
    <w:lvl w:ilvl="5" w:tplc="0405001B" w:tentative="1">
      <w:start w:val="1"/>
      <w:numFmt w:val="lowerRoman"/>
      <w:lvlText w:val="%6."/>
      <w:lvlJc w:val="right"/>
      <w:pPr>
        <w:ind w:left="7148" w:hanging="180"/>
      </w:pPr>
    </w:lvl>
    <w:lvl w:ilvl="6" w:tplc="0405000F" w:tentative="1">
      <w:start w:val="1"/>
      <w:numFmt w:val="decimal"/>
      <w:lvlText w:val="%7."/>
      <w:lvlJc w:val="left"/>
      <w:pPr>
        <w:ind w:left="7868" w:hanging="360"/>
      </w:pPr>
    </w:lvl>
    <w:lvl w:ilvl="7" w:tplc="04050019" w:tentative="1">
      <w:start w:val="1"/>
      <w:numFmt w:val="lowerLetter"/>
      <w:lvlText w:val="%8."/>
      <w:lvlJc w:val="left"/>
      <w:pPr>
        <w:ind w:left="8588" w:hanging="360"/>
      </w:pPr>
    </w:lvl>
    <w:lvl w:ilvl="8" w:tplc="0405001B" w:tentative="1">
      <w:start w:val="1"/>
      <w:numFmt w:val="lowerRoman"/>
      <w:lvlText w:val="%9."/>
      <w:lvlJc w:val="right"/>
      <w:pPr>
        <w:ind w:left="9308" w:hanging="180"/>
      </w:pPr>
    </w:lvl>
  </w:abstractNum>
  <w:abstractNum w:abstractNumId="26">
    <w:nsid w:val="59CE739A"/>
    <w:multiLevelType w:val="hybridMultilevel"/>
    <w:tmpl w:val="DA56C074"/>
    <w:lvl w:ilvl="0" w:tplc="CAF83490">
      <w:start w:val="1"/>
      <w:numFmt w:val="lowerRoman"/>
      <w:lvlText w:val="%1."/>
      <w:lvlJc w:val="left"/>
      <w:pPr>
        <w:ind w:left="1429" w:hanging="720"/>
      </w:pPr>
      <w:rPr>
        <w:rFonts w:hint="default"/>
      </w:rPr>
    </w:lvl>
    <w:lvl w:ilvl="1" w:tplc="F9D2758E" w:tentative="1">
      <w:start w:val="1"/>
      <w:numFmt w:val="lowerLetter"/>
      <w:lvlText w:val="%2."/>
      <w:lvlJc w:val="left"/>
      <w:pPr>
        <w:ind w:left="1789" w:hanging="360"/>
      </w:pPr>
    </w:lvl>
    <w:lvl w:ilvl="2" w:tplc="51BE7856" w:tentative="1">
      <w:start w:val="1"/>
      <w:numFmt w:val="lowerRoman"/>
      <w:lvlText w:val="%3."/>
      <w:lvlJc w:val="right"/>
      <w:pPr>
        <w:ind w:left="2509" w:hanging="180"/>
      </w:pPr>
    </w:lvl>
    <w:lvl w:ilvl="3" w:tplc="E98406E6" w:tentative="1">
      <w:start w:val="1"/>
      <w:numFmt w:val="decimal"/>
      <w:lvlText w:val="%4."/>
      <w:lvlJc w:val="left"/>
      <w:pPr>
        <w:ind w:left="3229" w:hanging="360"/>
      </w:pPr>
    </w:lvl>
    <w:lvl w:ilvl="4" w:tplc="FEFA50CC" w:tentative="1">
      <w:start w:val="1"/>
      <w:numFmt w:val="lowerLetter"/>
      <w:lvlText w:val="%5."/>
      <w:lvlJc w:val="left"/>
      <w:pPr>
        <w:ind w:left="3949" w:hanging="360"/>
      </w:pPr>
    </w:lvl>
    <w:lvl w:ilvl="5" w:tplc="13C26FF4" w:tentative="1">
      <w:start w:val="1"/>
      <w:numFmt w:val="lowerRoman"/>
      <w:lvlText w:val="%6."/>
      <w:lvlJc w:val="right"/>
      <w:pPr>
        <w:ind w:left="4669" w:hanging="180"/>
      </w:pPr>
    </w:lvl>
    <w:lvl w:ilvl="6" w:tplc="49F2480E" w:tentative="1">
      <w:start w:val="1"/>
      <w:numFmt w:val="decimal"/>
      <w:lvlText w:val="%7."/>
      <w:lvlJc w:val="left"/>
      <w:pPr>
        <w:ind w:left="5389" w:hanging="360"/>
      </w:pPr>
    </w:lvl>
    <w:lvl w:ilvl="7" w:tplc="906622D0" w:tentative="1">
      <w:start w:val="1"/>
      <w:numFmt w:val="lowerLetter"/>
      <w:lvlText w:val="%8."/>
      <w:lvlJc w:val="left"/>
      <w:pPr>
        <w:ind w:left="6109" w:hanging="360"/>
      </w:pPr>
    </w:lvl>
    <w:lvl w:ilvl="8" w:tplc="DDBAAC70" w:tentative="1">
      <w:start w:val="1"/>
      <w:numFmt w:val="lowerRoman"/>
      <w:lvlText w:val="%9."/>
      <w:lvlJc w:val="right"/>
      <w:pPr>
        <w:ind w:left="6829" w:hanging="180"/>
      </w:pPr>
    </w:lvl>
  </w:abstractNum>
  <w:abstractNum w:abstractNumId="27">
    <w:nsid w:val="5C516567"/>
    <w:multiLevelType w:val="hybridMultilevel"/>
    <w:tmpl w:val="912E32BE"/>
    <w:lvl w:ilvl="0" w:tplc="2A06A8B2">
      <w:start w:val="3"/>
      <w:numFmt w:val="lowerLetter"/>
      <w:lvlText w:val="(%1)"/>
      <w:lvlJc w:val="left"/>
      <w:pPr>
        <w:ind w:left="720" w:hanging="360"/>
      </w:pPr>
      <w:rPr>
        <w:rFonts w:hint="default"/>
        <w:i w:val="0"/>
      </w:rPr>
    </w:lvl>
    <w:lvl w:ilvl="1" w:tplc="6744FF0A" w:tentative="1">
      <w:start w:val="1"/>
      <w:numFmt w:val="lowerLetter"/>
      <w:lvlText w:val="%2."/>
      <w:lvlJc w:val="left"/>
      <w:pPr>
        <w:ind w:left="1440" w:hanging="360"/>
      </w:pPr>
    </w:lvl>
    <w:lvl w:ilvl="2" w:tplc="E3BAE0EA" w:tentative="1">
      <w:start w:val="1"/>
      <w:numFmt w:val="lowerRoman"/>
      <w:lvlText w:val="%3."/>
      <w:lvlJc w:val="right"/>
      <w:pPr>
        <w:ind w:left="2160" w:hanging="180"/>
      </w:pPr>
    </w:lvl>
    <w:lvl w:ilvl="3" w:tplc="30129BBC" w:tentative="1">
      <w:start w:val="1"/>
      <w:numFmt w:val="decimal"/>
      <w:lvlText w:val="%4."/>
      <w:lvlJc w:val="left"/>
      <w:pPr>
        <w:ind w:left="2880" w:hanging="360"/>
      </w:pPr>
    </w:lvl>
    <w:lvl w:ilvl="4" w:tplc="F8BAC03A" w:tentative="1">
      <w:start w:val="1"/>
      <w:numFmt w:val="lowerLetter"/>
      <w:lvlText w:val="%5."/>
      <w:lvlJc w:val="left"/>
      <w:pPr>
        <w:ind w:left="3600" w:hanging="360"/>
      </w:pPr>
    </w:lvl>
    <w:lvl w:ilvl="5" w:tplc="0F06CF02" w:tentative="1">
      <w:start w:val="1"/>
      <w:numFmt w:val="lowerRoman"/>
      <w:lvlText w:val="%6."/>
      <w:lvlJc w:val="right"/>
      <w:pPr>
        <w:ind w:left="4320" w:hanging="180"/>
      </w:pPr>
    </w:lvl>
    <w:lvl w:ilvl="6" w:tplc="2AB4A47E" w:tentative="1">
      <w:start w:val="1"/>
      <w:numFmt w:val="decimal"/>
      <w:lvlText w:val="%7."/>
      <w:lvlJc w:val="left"/>
      <w:pPr>
        <w:ind w:left="5040" w:hanging="360"/>
      </w:pPr>
    </w:lvl>
    <w:lvl w:ilvl="7" w:tplc="11926308" w:tentative="1">
      <w:start w:val="1"/>
      <w:numFmt w:val="lowerLetter"/>
      <w:lvlText w:val="%8."/>
      <w:lvlJc w:val="left"/>
      <w:pPr>
        <w:ind w:left="5760" w:hanging="360"/>
      </w:pPr>
    </w:lvl>
    <w:lvl w:ilvl="8" w:tplc="B73870C6" w:tentative="1">
      <w:start w:val="1"/>
      <w:numFmt w:val="lowerRoman"/>
      <w:lvlText w:val="%9."/>
      <w:lvlJc w:val="right"/>
      <w:pPr>
        <w:ind w:left="6480" w:hanging="180"/>
      </w:pPr>
    </w:lvl>
  </w:abstractNum>
  <w:abstractNum w:abstractNumId="28">
    <w:nsid w:val="5D6B2785"/>
    <w:multiLevelType w:val="multilevel"/>
    <w:tmpl w:val="38A465B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5A82867"/>
    <w:multiLevelType w:val="multilevel"/>
    <w:tmpl w:val="BCD00C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nsid w:val="6829379F"/>
    <w:multiLevelType w:val="multilevel"/>
    <w:tmpl w:val="7AE8A742"/>
    <w:lvl w:ilvl="0">
      <w:start w:val="1"/>
      <w:numFmt w:val="decimal"/>
      <w:pStyle w:val="RLslovanodstavec"/>
      <w:lvlText w:val="%1."/>
      <w:lvlJc w:val="left"/>
      <w:pPr>
        <w:tabs>
          <w:tab w:val="num" w:pos="737"/>
        </w:tabs>
        <w:ind w:left="737" w:hanging="737"/>
      </w:pPr>
      <w:rPr>
        <w:rFonts w:hint="default"/>
      </w:rPr>
    </w:lvl>
    <w:lvl w:ilvl="1">
      <w:start w:val="1"/>
      <w:numFmt w:val="lowerLetter"/>
      <w:lvlText w:val="%2)"/>
      <w:lvlJc w:val="left"/>
      <w:pPr>
        <w:tabs>
          <w:tab w:val="num" w:pos="1128"/>
        </w:tabs>
        <w:ind w:left="1128" w:hanging="397"/>
      </w:pPr>
      <w:rPr>
        <w:rFonts w:hint="default"/>
      </w:rPr>
    </w:lvl>
    <w:lvl w:ilvl="2">
      <w:start w:val="1"/>
      <w:numFmt w:val="lowerRoman"/>
      <w:lvlText w:val="%3)"/>
      <w:lvlJc w:val="left"/>
      <w:pPr>
        <w:tabs>
          <w:tab w:val="num" w:pos="1695"/>
        </w:tabs>
        <w:ind w:left="1695" w:hanging="567"/>
      </w:pPr>
      <w:rPr>
        <w:rFonts w:hint="default"/>
      </w:rPr>
    </w:lvl>
    <w:lvl w:ilvl="3">
      <w:start w:val="1"/>
      <w:numFmt w:val="none"/>
      <w:lvlRestart w:val="0"/>
      <w:suff w:val="nothing"/>
      <w:lvlText w:val=""/>
      <w:lvlJc w:val="left"/>
      <w:pPr>
        <w:ind w:left="731" w:firstLine="0"/>
      </w:pPr>
      <w:rPr>
        <w:rFonts w:hint="default"/>
        <w:color w:val="auto"/>
      </w:rPr>
    </w:lvl>
    <w:lvl w:ilvl="4">
      <w:start w:val="1"/>
      <w:numFmt w:val="none"/>
      <w:lvlRestart w:val="0"/>
      <w:suff w:val="nothing"/>
      <w:lvlText w:val=""/>
      <w:lvlJc w:val="left"/>
      <w:pPr>
        <w:ind w:left="1128" w:firstLine="0"/>
      </w:pPr>
      <w:rPr>
        <w:rFonts w:hint="default"/>
      </w:rPr>
    </w:lvl>
    <w:lvl w:ilvl="5">
      <w:start w:val="1"/>
      <w:numFmt w:val="none"/>
      <w:lvlRestart w:val="0"/>
      <w:suff w:val="nothing"/>
      <w:lvlText w:val=""/>
      <w:lvlJc w:val="left"/>
      <w:pPr>
        <w:ind w:left="1695" w:firstLine="0"/>
      </w:pPr>
      <w:rPr>
        <w:rFonts w:hint="default"/>
      </w:rPr>
    </w:lvl>
    <w:lvl w:ilvl="6">
      <w:start w:val="1"/>
      <w:numFmt w:val="decimal"/>
      <w:lvlText w:val="%7."/>
      <w:lvlJc w:val="left"/>
      <w:pPr>
        <w:ind w:left="5034" w:hanging="360"/>
      </w:pPr>
      <w:rPr>
        <w:rFonts w:hint="default"/>
      </w:rPr>
    </w:lvl>
    <w:lvl w:ilvl="7">
      <w:start w:val="1"/>
      <w:numFmt w:val="lowerLetter"/>
      <w:lvlText w:val="%8."/>
      <w:lvlJc w:val="left"/>
      <w:pPr>
        <w:ind w:left="5754" w:hanging="360"/>
      </w:pPr>
      <w:rPr>
        <w:rFonts w:hint="default"/>
      </w:rPr>
    </w:lvl>
    <w:lvl w:ilvl="8">
      <w:start w:val="1"/>
      <w:numFmt w:val="lowerRoman"/>
      <w:lvlText w:val="%9."/>
      <w:lvlJc w:val="right"/>
      <w:pPr>
        <w:ind w:left="6474" w:hanging="180"/>
      </w:pPr>
      <w:rPr>
        <w:rFonts w:hint="default"/>
      </w:rPr>
    </w:lvl>
  </w:abstractNum>
  <w:abstractNum w:abstractNumId="31">
    <w:nsid w:val="6DB61E80"/>
    <w:multiLevelType w:val="hybridMultilevel"/>
    <w:tmpl w:val="24B0F01A"/>
    <w:lvl w:ilvl="0" w:tplc="080C228A">
      <w:start w:val="1"/>
      <w:numFmt w:val="lowerRoman"/>
      <w:lvlText w:val="(%1)"/>
      <w:lvlJc w:val="left"/>
      <w:pPr>
        <w:ind w:left="1428" w:hanging="720"/>
      </w:pPr>
      <w:rPr>
        <w:rFonts w:hint="default"/>
      </w:rPr>
    </w:lvl>
    <w:lvl w:ilvl="1" w:tplc="6EECD976" w:tentative="1">
      <w:start w:val="1"/>
      <w:numFmt w:val="lowerLetter"/>
      <w:lvlText w:val="%2."/>
      <w:lvlJc w:val="left"/>
      <w:pPr>
        <w:ind w:left="1788" w:hanging="360"/>
      </w:pPr>
    </w:lvl>
    <w:lvl w:ilvl="2" w:tplc="2804693A" w:tentative="1">
      <w:start w:val="1"/>
      <w:numFmt w:val="lowerRoman"/>
      <w:lvlText w:val="%3."/>
      <w:lvlJc w:val="right"/>
      <w:pPr>
        <w:ind w:left="2508" w:hanging="180"/>
      </w:pPr>
    </w:lvl>
    <w:lvl w:ilvl="3" w:tplc="436C15FA" w:tentative="1">
      <w:start w:val="1"/>
      <w:numFmt w:val="decimal"/>
      <w:lvlText w:val="%4."/>
      <w:lvlJc w:val="left"/>
      <w:pPr>
        <w:ind w:left="3228" w:hanging="360"/>
      </w:pPr>
    </w:lvl>
    <w:lvl w:ilvl="4" w:tplc="99480FCC" w:tentative="1">
      <w:start w:val="1"/>
      <w:numFmt w:val="lowerLetter"/>
      <w:lvlText w:val="%5."/>
      <w:lvlJc w:val="left"/>
      <w:pPr>
        <w:ind w:left="3948" w:hanging="360"/>
      </w:pPr>
    </w:lvl>
    <w:lvl w:ilvl="5" w:tplc="50BA43C4" w:tentative="1">
      <w:start w:val="1"/>
      <w:numFmt w:val="lowerRoman"/>
      <w:lvlText w:val="%6."/>
      <w:lvlJc w:val="right"/>
      <w:pPr>
        <w:ind w:left="4668" w:hanging="180"/>
      </w:pPr>
    </w:lvl>
    <w:lvl w:ilvl="6" w:tplc="1FB0E64E" w:tentative="1">
      <w:start w:val="1"/>
      <w:numFmt w:val="decimal"/>
      <w:lvlText w:val="%7."/>
      <w:lvlJc w:val="left"/>
      <w:pPr>
        <w:ind w:left="5388" w:hanging="360"/>
      </w:pPr>
    </w:lvl>
    <w:lvl w:ilvl="7" w:tplc="D98ECD48" w:tentative="1">
      <w:start w:val="1"/>
      <w:numFmt w:val="lowerLetter"/>
      <w:lvlText w:val="%8."/>
      <w:lvlJc w:val="left"/>
      <w:pPr>
        <w:ind w:left="6108" w:hanging="360"/>
      </w:pPr>
    </w:lvl>
    <w:lvl w:ilvl="8" w:tplc="C014518A" w:tentative="1">
      <w:start w:val="1"/>
      <w:numFmt w:val="lowerRoman"/>
      <w:lvlText w:val="%9."/>
      <w:lvlJc w:val="right"/>
      <w:pPr>
        <w:ind w:left="6828" w:hanging="180"/>
      </w:pPr>
    </w:lvl>
  </w:abstractNum>
  <w:abstractNum w:abstractNumId="32">
    <w:nsid w:val="7FA36D1F"/>
    <w:multiLevelType w:val="multilevel"/>
    <w:tmpl w:val="D21635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0"/>
  </w:num>
  <w:num w:numId="2">
    <w:abstractNumId w:val="21"/>
  </w:num>
  <w:num w:numId="3">
    <w:abstractNumId w:val="22"/>
  </w:num>
  <w:num w:numId="4">
    <w:abstractNumId w:val="25"/>
  </w:num>
  <w:num w:numId="5">
    <w:abstractNumId w:val="20"/>
  </w:num>
  <w:num w:numId="6">
    <w:abstractNumId w:val="14"/>
  </w:num>
  <w:num w:numId="7">
    <w:abstractNumId w:val="16"/>
  </w:num>
  <w:num w:numId="8">
    <w:abstractNumId w:val="8"/>
  </w:num>
  <w:num w:numId="9">
    <w:abstractNumId w:val="26"/>
  </w:num>
  <w:num w:numId="10">
    <w:abstractNumId w:val="17"/>
  </w:num>
  <w:num w:numId="11">
    <w:abstractNumId w:val="11"/>
  </w:num>
  <w:num w:numId="12">
    <w:abstractNumId w:val="19"/>
  </w:num>
  <w:num w:numId="13">
    <w:abstractNumId w:val="15"/>
  </w:num>
  <w:num w:numId="14">
    <w:abstractNumId w:val="31"/>
  </w:num>
  <w:num w:numId="15">
    <w:abstractNumId w:val="23"/>
  </w:num>
  <w:num w:numId="16">
    <w:abstractNumId w:val="10"/>
  </w:num>
  <w:num w:numId="17">
    <w:abstractNumId w:val="24"/>
  </w:num>
  <w:num w:numId="18">
    <w:abstractNumId w:val="9"/>
  </w:num>
  <w:num w:numId="19">
    <w:abstractNumId w:val="27"/>
  </w:num>
  <w:num w:numId="20">
    <w:abstractNumId w:val="23"/>
    <w:lvlOverride w:ilvl="0">
      <w:startOverride w:val="9"/>
    </w:lvlOverride>
    <w:lvlOverride w:ilvl="1">
      <w:startOverride w:val="8"/>
    </w:lvlOverride>
  </w:num>
  <w:num w:numId="21">
    <w:abstractNumId w:val="13"/>
  </w:num>
  <w:num w:numId="22">
    <w:abstractNumId w:val="29"/>
  </w:num>
  <w:num w:numId="23">
    <w:abstractNumId w:val="7"/>
  </w:num>
  <w:num w:numId="24">
    <w:abstractNumId w:val="5"/>
  </w:num>
  <w:num w:numId="25">
    <w:abstractNumId w:val="4"/>
  </w:num>
  <w:num w:numId="26">
    <w:abstractNumId w:val="3"/>
  </w:num>
  <w:num w:numId="27">
    <w:abstractNumId w:val="2"/>
  </w:num>
  <w:num w:numId="28">
    <w:abstractNumId w:val="6"/>
  </w:num>
  <w:num w:numId="29">
    <w:abstractNumId w:val="1"/>
  </w:num>
  <w:num w:numId="30">
    <w:abstractNumId w:val="0"/>
  </w:num>
  <w:num w:numId="31">
    <w:abstractNumId w:val="32"/>
  </w:num>
  <w:num w:numId="32">
    <w:abstractNumId w:val="28"/>
  </w:num>
  <w:num w:numId="33">
    <w:abstractNumId w:val="12"/>
  </w:num>
  <w:num w:numId="34">
    <w:abstractNumId w:val="1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defaultTabStop w:val="709"/>
  <w:hyphenationZone w:val="425"/>
  <w:characterSpacingControl w:val="doNotCompress"/>
  <w:hdrShapeDefaults>
    <o:shapedefaults v:ext="edit" spidmax="6146"/>
  </w:hdrShapeDefaults>
  <w:footnotePr>
    <w:footnote w:id="-1"/>
    <w:footnote w:id="0"/>
  </w:footnotePr>
  <w:endnotePr>
    <w:endnote w:id="-1"/>
    <w:endnote w:id="0"/>
  </w:endnotePr>
  <w:compat/>
  <w:rsids>
    <w:rsidRoot w:val="00CD5DBE"/>
    <w:rsid w:val="0000050F"/>
    <w:rsid w:val="00000BDE"/>
    <w:rsid w:val="00001FD2"/>
    <w:rsid w:val="00005D17"/>
    <w:rsid w:val="000111D5"/>
    <w:rsid w:val="00026983"/>
    <w:rsid w:val="000313CF"/>
    <w:rsid w:val="00047906"/>
    <w:rsid w:val="00053E19"/>
    <w:rsid w:val="00055AAE"/>
    <w:rsid w:val="000675BB"/>
    <w:rsid w:val="00071FB1"/>
    <w:rsid w:val="0008044B"/>
    <w:rsid w:val="00085909"/>
    <w:rsid w:val="000A4920"/>
    <w:rsid w:val="000A5397"/>
    <w:rsid w:val="000C1ABC"/>
    <w:rsid w:val="000C4E60"/>
    <w:rsid w:val="000F05E4"/>
    <w:rsid w:val="000F22E1"/>
    <w:rsid w:val="000F4B6B"/>
    <w:rsid w:val="000F5152"/>
    <w:rsid w:val="001002AD"/>
    <w:rsid w:val="00107CDD"/>
    <w:rsid w:val="00110491"/>
    <w:rsid w:val="001219DF"/>
    <w:rsid w:val="00136F40"/>
    <w:rsid w:val="00142CB3"/>
    <w:rsid w:val="00143D67"/>
    <w:rsid w:val="0014788A"/>
    <w:rsid w:val="001705FC"/>
    <w:rsid w:val="00170DF1"/>
    <w:rsid w:val="00174540"/>
    <w:rsid w:val="00190D22"/>
    <w:rsid w:val="001977D0"/>
    <w:rsid w:val="001B7AA0"/>
    <w:rsid w:val="001D5D82"/>
    <w:rsid w:val="001D7EDF"/>
    <w:rsid w:val="001E0C58"/>
    <w:rsid w:val="001E0C99"/>
    <w:rsid w:val="002013FC"/>
    <w:rsid w:val="00207C65"/>
    <w:rsid w:val="00217F87"/>
    <w:rsid w:val="0022231D"/>
    <w:rsid w:val="00226150"/>
    <w:rsid w:val="002303FE"/>
    <w:rsid w:val="0023774F"/>
    <w:rsid w:val="0024690B"/>
    <w:rsid w:val="00247CE0"/>
    <w:rsid w:val="002643A7"/>
    <w:rsid w:val="00280101"/>
    <w:rsid w:val="002823DA"/>
    <w:rsid w:val="002839A1"/>
    <w:rsid w:val="00290721"/>
    <w:rsid w:val="00290912"/>
    <w:rsid w:val="002944A2"/>
    <w:rsid w:val="002A0770"/>
    <w:rsid w:val="002A372D"/>
    <w:rsid w:val="002B1213"/>
    <w:rsid w:val="002C31DD"/>
    <w:rsid w:val="002D35E1"/>
    <w:rsid w:val="002D52D4"/>
    <w:rsid w:val="002D5577"/>
    <w:rsid w:val="002F3E4E"/>
    <w:rsid w:val="00302A80"/>
    <w:rsid w:val="00303EEF"/>
    <w:rsid w:val="00305867"/>
    <w:rsid w:val="00311E9D"/>
    <w:rsid w:val="003208D3"/>
    <w:rsid w:val="00343121"/>
    <w:rsid w:val="003469CC"/>
    <w:rsid w:val="00352B3F"/>
    <w:rsid w:val="003654E2"/>
    <w:rsid w:val="00384DF9"/>
    <w:rsid w:val="003860EE"/>
    <w:rsid w:val="00387904"/>
    <w:rsid w:val="003A6873"/>
    <w:rsid w:val="003B2203"/>
    <w:rsid w:val="003B4CFF"/>
    <w:rsid w:val="003B6267"/>
    <w:rsid w:val="003B6DAF"/>
    <w:rsid w:val="003C04E5"/>
    <w:rsid w:val="003D623B"/>
    <w:rsid w:val="003E3B21"/>
    <w:rsid w:val="003E527F"/>
    <w:rsid w:val="003F30E5"/>
    <w:rsid w:val="003F6EC5"/>
    <w:rsid w:val="003F7DC9"/>
    <w:rsid w:val="00401C3C"/>
    <w:rsid w:val="0041096E"/>
    <w:rsid w:val="004247D7"/>
    <w:rsid w:val="004319FB"/>
    <w:rsid w:val="00443A03"/>
    <w:rsid w:val="00445A47"/>
    <w:rsid w:val="00446774"/>
    <w:rsid w:val="0045049E"/>
    <w:rsid w:val="00464C29"/>
    <w:rsid w:val="00477DAD"/>
    <w:rsid w:val="00477F0D"/>
    <w:rsid w:val="00483BB0"/>
    <w:rsid w:val="004842DA"/>
    <w:rsid w:val="00495F8B"/>
    <w:rsid w:val="004B4D6B"/>
    <w:rsid w:val="004E0259"/>
    <w:rsid w:val="004E22AE"/>
    <w:rsid w:val="004E33FB"/>
    <w:rsid w:val="004E380D"/>
    <w:rsid w:val="004F396A"/>
    <w:rsid w:val="004F5CDF"/>
    <w:rsid w:val="00503B59"/>
    <w:rsid w:val="005331FD"/>
    <w:rsid w:val="005500E9"/>
    <w:rsid w:val="00551E1F"/>
    <w:rsid w:val="00556AF7"/>
    <w:rsid w:val="00561256"/>
    <w:rsid w:val="005619A9"/>
    <w:rsid w:val="00572FE9"/>
    <w:rsid w:val="005738EF"/>
    <w:rsid w:val="00573E87"/>
    <w:rsid w:val="00577366"/>
    <w:rsid w:val="00586E89"/>
    <w:rsid w:val="005877EF"/>
    <w:rsid w:val="00590B6B"/>
    <w:rsid w:val="00594D28"/>
    <w:rsid w:val="00596ACB"/>
    <w:rsid w:val="005A643E"/>
    <w:rsid w:val="005B4F09"/>
    <w:rsid w:val="005C3DEF"/>
    <w:rsid w:val="005C5A26"/>
    <w:rsid w:val="005E052D"/>
    <w:rsid w:val="005F4D4E"/>
    <w:rsid w:val="005F727B"/>
    <w:rsid w:val="00602C8F"/>
    <w:rsid w:val="006158CF"/>
    <w:rsid w:val="00630B06"/>
    <w:rsid w:val="00630CC7"/>
    <w:rsid w:val="006378A1"/>
    <w:rsid w:val="00643BF9"/>
    <w:rsid w:val="00654CE8"/>
    <w:rsid w:val="0065771D"/>
    <w:rsid w:val="006A300E"/>
    <w:rsid w:val="006A411A"/>
    <w:rsid w:val="006B2588"/>
    <w:rsid w:val="006B7CB1"/>
    <w:rsid w:val="006B7F7F"/>
    <w:rsid w:val="006C6477"/>
    <w:rsid w:val="006C76E4"/>
    <w:rsid w:val="006D4F04"/>
    <w:rsid w:val="006D5468"/>
    <w:rsid w:val="007029B6"/>
    <w:rsid w:val="00711848"/>
    <w:rsid w:val="007159EE"/>
    <w:rsid w:val="00720E30"/>
    <w:rsid w:val="007210AD"/>
    <w:rsid w:val="007337D3"/>
    <w:rsid w:val="007464AA"/>
    <w:rsid w:val="007570DA"/>
    <w:rsid w:val="00780B7D"/>
    <w:rsid w:val="007846DC"/>
    <w:rsid w:val="0078598E"/>
    <w:rsid w:val="007947D0"/>
    <w:rsid w:val="007A0D4F"/>
    <w:rsid w:val="007A1F3F"/>
    <w:rsid w:val="007A465B"/>
    <w:rsid w:val="007A66DF"/>
    <w:rsid w:val="007B1DCF"/>
    <w:rsid w:val="007B270E"/>
    <w:rsid w:val="007B7C00"/>
    <w:rsid w:val="007C1F04"/>
    <w:rsid w:val="007C6379"/>
    <w:rsid w:val="007D164B"/>
    <w:rsid w:val="007D29C8"/>
    <w:rsid w:val="007E6CD5"/>
    <w:rsid w:val="007F2285"/>
    <w:rsid w:val="007F3777"/>
    <w:rsid w:val="0080524B"/>
    <w:rsid w:val="008079B0"/>
    <w:rsid w:val="0081120C"/>
    <w:rsid w:val="00816A7E"/>
    <w:rsid w:val="00833062"/>
    <w:rsid w:val="0083773A"/>
    <w:rsid w:val="00841003"/>
    <w:rsid w:val="00846F7D"/>
    <w:rsid w:val="00852AD7"/>
    <w:rsid w:val="0086311F"/>
    <w:rsid w:val="008759FB"/>
    <w:rsid w:val="00880626"/>
    <w:rsid w:val="00883387"/>
    <w:rsid w:val="008902DB"/>
    <w:rsid w:val="008935FC"/>
    <w:rsid w:val="008A0A53"/>
    <w:rsid w:val="008C7195"/>
    <w:rsid w:val="008D45C5"/>
    <w:rsid w:val="008E05C3"/>
    <w:rsid w:val="00903594"/>
    <w:rsid w:val="009044B3"/>
    <w:rsid w:val="00907524"/>
    <w:rsid w:val="0090759C"/>
    <w:rsid w:val="00910AF5"/>
    <w:rsid w:val="00940F63"/>
    <w:rsid w:val="00942580"/>
    <w:rsid w:val="00975586"/>
    <w:rsid w:val="0098503C"/>
    <w:rsid w:val="009975D0"/>
    <w:rsid w:val="009A4954"/>
    <w:rsid w:val="009B007B"/>
    <w:rsid w:val="009B54FB"/>
    <w:rsid w:val="009C58EC"/>
    <w:rsid w:val="009D4D23"/>
    <w:rsid w:val="009D5962"/>
    <w:rsid w:val="009D747C"/>
    <w:rsid w:val="009E0CC6"/>
    <w:rsid w:val="009E341C"/>
    <w:rsid w:val="009E77BA"/>
    <w:rsid w:val="009F17BA"/>
    <w:rsid w:val="009F2048"/>
    <w:rsid w:val="009F3556"/>
    <w:rsid w:val="00A17565"/>
    <w:rsid w:val="00A226BC"/>
    <w:rsid w:val="00A2448D"/>
    <w:rsid w:val="00A24F02"/>
    <w:rsid w:val="00A42664"/>
    <w:rsid w:val="00A43B3C"/>
    <w:rsid w:val="00A57E20"/>
    <w:rsid w:val="00A60785"/>
    <w:rsid w:val="00A72E68"/>
    <w:rsid w:val="00A73FC6"/>
    <w:rsid w:val="00A76F96"/>
    <w:rsid w:val="00A7728B"/>
    <w:rsid w:val="00A77CB8"/>
    <w:rsid w:val="00A853E4"/>
    <w:rsid w:val="00AA0333"/>
    <w:rsid w:val="00AA3DE0"/>
    <w:rsid w:val="00AA5A0A"/>
    <w:rsid w:val="00AB2611"/>
    <w:rsid w:val="00AB6179"/>
    <w:rsid w:val="00AC63EC"/>
    <w:rsid w:val="00AC6DAF"/>
    <w:rsid w:val="00AD385A"/>
    <w:rsid w:val="00AE1745"/>
    <w:rsid w:val="00AF2DB6"/>
    <w:rsid w:val="00AF4C62"/>
    <w:rsid w:val="00AF7B04"/>
    <w:rsid w:val="00B0132F"/>
    <w:rsid w:val="00B125A1"/>
    <w:rsid w:val="00B12A33"/>
    <w:rsid w:val="00B24579"/>
    <w:rsid w:val="00B279A6"/>
    <w:rsid w:val="00B27B2A"/>
    <w:rsid w:val="00B5175E"/>
    <w:rsid w:val="00B51D37"/>
    <w:rsid w:val="00B70C3F"/>
    <w:rsid w:val="00B73870"/>
    <w:rsid w:val="00B8183E"/>
    <w:rsid w:val="00B85F04"/>
    <w:rsid w:val="00BB175C"/>
    <w:rsid w:val="00BB178B"/>
    <w:rsid w:val="00BD4988"/>
    <w:rsid w:val="00BD7851"/>
    <w:rsid w:val="00BE4815"/>
    <w:rsid w:val="00BE602E"/>
    <w:rsid w:val="00BE75D6"/>
    <w:rsid w:val="00BF12AF"/>
    <w:rsid w:val="00C031E7"/>
    <w:rsid w:val="00C059BC"/>
    <w:rsid w:val="00C06D1D"/>
    <w:rsid w:val="00C15944"/>
    <w:rsid w:val="00C22CD2"/>
    <w:rsid w:val="00C23382"/>
    <w:rsid w:val="00C256AE"/>
    <w:rsid w:val="00C25A28"/>
    <w:rsid w:val="00C43257"/>
    <w:rsid w:val="00C46D24"/>
    <w:rsid w:val="00C65F05"/>
    <w:rsid w:val="00C73A56"/>
    <w:rsid w:val="00C7438B"/>
    <w:rsid w:val="00C76C6D"/>
    <w:rsid w:val="00C82DD3"/>
    <w:rsid w:val="00CB32FB"/>
    <w:rsid w:val="00CB6417"/>
    <w:rsid w:val="00CC00D3"/>
    <w:rsid w:val="00CC48CC"/>
    <w:rsid w:val="00CD52B6"/>
    <w:rsid w:val="00CD5DBE"/>
    <w:rsid w:val="00CE6C4B"/>
    <w:rsid w:val="00CF42BE"/>
    <w:rsid w:val="00D03D93"/>
    <w:rsid w:val="00D04493"/>
    <w:rsid w:val="00D2378C"/>
    <w:rsid w:val="00D24735"/>
    <w:rsid w:val="00D26668"/>
    <w:rsid w:val="00D315ED"/>
    <w:rsid w:val="00D33535"/>
    <w:rsid w:val="00D346B4"/>
    <w:rsid w:val="00D40A13"/>
    <w:rsid w:val="00D417AD"/>
    <w:rsid w:val="00D6353C"/>
    <w:rsid w:val="00D6386C"/>
    <w:rsid w:val="00D77C8A"/>
    <w:rsid w:val="00D872AA"/>
    <w:rsid w:val="00DA7304"/>
    <w:rsid w:val="00DB4316"/>
    <w:rsid w:val="00DC2EBA"/>
    <w:rsid w:val="00E16AA8"/>
    <w:rsid w:val="00E229E0"/>
    <w:rsid w:val="00E24C67"/>
    <w:rsid w:val="00E26587"/>
    <w:rsid w:val="00E4453C"/>
    <w:rsid w:val="00E56CA4"/>
    <w:rsid w:val="00E56CF1"/>
    <w:rsid w:val="00E605C0"/>
    <w:rsid w:val="00E720B2"/>
    <w:rsid w:val="00E73BCD"/>
    <w:rsid w:val="00E766BD"/>
    <w:rsid w:val="00E81D16"/>
    <w:rsid w:val="00E81FE1"/>
    <w:rsid w:val="00E841B6"/>
    <w:rsid w:val="00E93A97"/>
    <w:rsid w:val="00E97076"/>
    <w:rsid w:val="00E97BEF"/>
    <w:rsid w:val="00EA458A"/>
    <w:rsid w:val="00EB1B05"/>
    <w:rsid w:val="00EB70FD"/>
    <w:rsid w:val="00EC6925"/>
    <w:rsid w:val="00EE28B1"/>
    <w:rsid w:val="00EE7BE8"/>
    <w:rsid w:val="00EE7C80"/>
    <w:rsid w:val="00EF0B02"/>
    <w:rsid w:val="00EF7102"/>
    <w:rsid w:val="00F00380"/>
    <w:rsid w:val="00F12B20"/>
    <w:rsid w:val="00F2640C"/>
    <w:rsid w:val="00F33702"/>
    <w:rsid w:val="00F34C15"/>
    <w:rsid w:val="00F53E2C"/>
    <w:rsid w:val="00F64EC1"/>
    <w:rsid w:val="00F841EC"/>
    <w:rsid w:val="00F84DFA"/>
    <w:rsid w:val="00FB0C63"/>
    <w:rsid w:val="00FB7092"/>
    <w:rsid w:val="00FC5B26"/>
    <w:rsid w:val="00FE4286"/>
    <w:rsid w:val="00FF009B"/>
    <w:rsid w:val="00FF2936"/>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unhideWhenUsed="1" w:qFormat="1"/>
    <w:lsdException w:name="Title" w:semiHidden="0" w:uiPriority="10" w:qFormat="1"/>
    <w:lsdException w:name="Default Paragraph Font" w:uiPriority="1" w:unhideWhenUsed="1"/>
    <w:lsdException w:name="Subtitle" w:semiHidden="0" w:uiPriority="11" w:qFormat="1"/>
    <w:lsdException w:name="Strong" w:semiHidden="0" w:uiPriority="22" w:qFormat="1"/>
    <w:lsdException w:name="Emphasis" w:semiHidden="0" w:uiPriority="20" w:qFormat="1"/>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ln">
    <w:name w:val="Normal"/>
    <w:qFormat/>
    <w:rsid w:val="009975D0"/>
    <w:pPr>
      <w:spacing w:after="100" w:line="280" w:lineRule="exact"/>
      <w:jc w:val="both"/>
    </w:pPr>
    <w:rPr>
      <w:spacing w:val="3"/>
      <w:sz w:val="22"/>
    </w:rPr>
  </w:style>
  <w:style w:type="paragraph" w:styleId="Nadpis1">
    <w:name w:val="heading 1"/>
    <w:basedOn w:val="Normln"/>
    <w:next w:val="Normln"/>
    <w:qFormat/>
    <w:rsid w:val="007464AA"/>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7464AA"/>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AA0333"/>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RLslovanodstavec">
    <w:name w:val="RL Číslovaný odstavec"/>
    <w:basedOn w:val="Normln"/>
    <w:qFormat/>
    <w:rsid w:val="00833062"/>
    <w:pPr>
      <w:numPr>
        <w:numId w:val="1"/>
      </w:numPr>
      <w:spacing w:after="120" w:line="340" w:lineRule="exact"/>
    </w:pPr>
    <w:rPr>
      <w:spacing w:val="-4"/>
    </w:rPr>
  </w:style>
  <w:style w:type="paragraph" w:customStyle="1" w:styleId="RLNadpis1rovn">
    <w:name w:val="RL Nadpis 1. úrovně"/>
    <w:basedOn w:val="Normln"/>
    <w:next w:val="Normln"/>
    <w:qFormat/>
    <w:rsid w:val="00833062"/>
    <w:pPr>
      <w:pageBreakBefore/>
      <w:numPr>
        <w:numId w:val="2"/>
      </w:numPr>
      <w:spacing w:after="1000" w:line="560" w:lineRule="exact"/>
    </w:pPr>
    <w:rPr>
      <w:b/>
      <w:sz w:val="40"/>
      <w:szCs w:val="40"/>
    </w:rPr>
  </w:style>
  <w:style w:type="paragraph" w:customStyle="1" w:styleId="RLNadpis2rovn">
    <w:name w:val="RL Nadpis 2. úrovně"/>
    <w:basedOn w:val="Normln"/>
    <w:next w:val="Normln"/>
    <w:qFormat/>
    <w:rsid w:val="00833062"/>
    <w:pPr>
      <w:keepNext/>
      <w:numPr>
        <w:ilvl w:val="1"/>
        <w:numId w:val="2"/>
      </w:numPr>
      <w:spacing w:before="360" w:after="120" w:line="340" w:lineRule="exact"/>
    </w:pPr>
    <w:rPr>
      <w:b/>
      <w:spacing w:val="20"/>
      <w:sz w:val="23"/>
    </w:rPr>
  </w:style>
  <w:style w:type="paragraph" w:customStyle="1" w:styleId="RLNadpis3rovn">
    <w:name w:val="RL Nadpis 3. úrovně"/>
    <w:basedOn w:val="Normln"/>
    <w:next w:val="RLslovanodstavec"/>
    <w:qFormat/>
    <w:rsid w:val="00833062"/>
    <w:pPr>
      <w:keepNext/>
      <w:numPr>
        <w:ilvl w:val="2"/>
        <w:numId w:val="2"/>
      </w:numPr>
      <w:spacing w:before="360" w:after="120" w:line="340" w:lineRule="exact"/>
    </w:pPr>
    <w:rPr>
      <w:b/>
      <w:spacing w:val="0"/>
      <w:szCs w:val="22"/>
    </w:rPr>
  </w:style>
  <w:style w:type="paragraph" w:customStyle="1" w:styleId="RLOdrky">
    <w:name w:val="RL Odrážky"/>
    <w:basedOn w:val="Normln"/>
    <w:qFormat/>
    <w:rsid w:val="00833062"/>
    <w:pPr>
      <w:numPr>
        <w:ilvl w:val="1"/>
        <w:numId w:val="3"/>
      </w:numPr>
      <w:spacing w:line="340" w:lineRule="exact"/>
    </w:pPr>
  </w:style>
  <w:style w:type="paragraph" w:customStyle="1" w:styleId="CM45">
    <w:name w:val="CM45"/>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47">
    <w:name w:val="CM47"/>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5">
    <w:name w:val="CM5"/>
    <w:basedOn w:val="Normln"/>
    <w:next w:val="Normln"/>
    <w:uiPriority w:val="99"/>
    <w:rsid w:val="001002AD"/>
    <w:pPr>
      <w:widowControl w:val="0"/>
      <w:autoSpaceDE w:val="0"/>
      <w:autoSpaceDN w:val="0"/>
      <w:adjustRightInd w:val="0"/>
      <w:spacing w:after="0" w:line="320" w:lineRule="atLeast"/>
      <w:jc w:val="left"/>
    </w:pPr>
    <w:rPr>
      <w:rFonts w:ascii="Times New Roman" w:eastAsia="Times New Roman" w:hAnsi="Times New Roman"/>
      <w:spacing w:val="0"/>
      <w:sz w:val="24"/>
      <w:szCs w:val="24"/>
    </w:rPr>
  </w:style>
  <w:style w:type="paragraph" w:customStyle="1" w:styleId="CM49">
    <w:name w:val="CM49"/>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CM1">
    <w:name w:val="CM1"/>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styleId="Odstavecseseznamem">
    <w:name w:val="List Paragraph"/>
    <w:basedOn w:val="Normln"/>
    <w:uiPriority w:val="34"/>
    <w:qFormat/>
    <w:rsid w:val="001002AD"/>
    <w:pPr>
      <w:ind w:left="708"/>
    </w:pPr>
  </w:style>
  <w:style w:type="paragraph" w:customStyle="1" w:styleId="CM50">
    <w:name w:val="CM50"/>
    <w:basedOn w:val="Normln"/>
    <w:next w:val="Normln"/>
    <w:uiPriority w:val="99"/>
    <w:rsid w:val="001002AD"/>
    <w:pPr>
      <w:widowControl w:val="0"/>
      <w:autoSpaceDE w:val="0"/>
      <w:autoSpaceDN w:val="0"/>
      <w:adjustRightInd w:val="0"/>
      <w:spacing w:after="0" w:line="240" w:lineRule="auto"/>
      <w:jc w:val="left"/>
    </w:pPr>
    <w:rPr>
      <w:rFonts w:ascii="Times New Roman" w:eastAsia="Times New Roman" w:hAnsi="Times New Roman"/>
      <w:spacing w:val="0"/>
      <w:sz w:val="24"/>
      <w:szCs w:val="24"/>
    </w:rPr>
  </w:style>
  <w:style w:type="paragraph" w:customStyle="1" w:styleId="Default">
    <w:name w:val="Default"/>
    <w:rsid w:val="001002AD"/>
    <w:pPr>
      <w:widowControl w:val="0"/>
      <w:autoSpaceDE w:val="0"/>
      <w:autoSpaceDN w:val="0"/>
      <w:adjustRightInd w:val="0"/>
    </w:pPr>
    <w:rPr>
      <w:rFonts w:ascii="Times New Roman" w:eastAsia="Times New Roman" w:hAnsi="Times New Roman"/>
      <w:color w:val="000000"/>
      <w:sz w:val="24"/>
      <w:szCs w:val="24"/>
    </w:rPr>
  </w:style>
  <w:style w:type="paragraph" w:customStyle="1" w:styleId="CM44">
    <w:name w:val="CM44"/>
    <w:basedOn w:val="Default"/>
    <w:next w:val="Default"/>
    <w:uiPriority w:val="99"/>
    <w:rsid w:val="001002AD"/>
    <w:rPr>
      <w:color w:val="auto"/>
    </w:rPr>
  </w:style>
  <w:style w:type="paragraph" w:customStyle="1" w:styleId="CM2">
    <w:name w:val="CM2"/>
    <w:basedOn w:val="Default"/>
    <w:next w:val="Default"/>
    <w:uiPriority w:val="99"/>
    <w:rsid w:val="001002AD"/>
    <w:pPr>
      <w:spacing w:line="640" w:lineRule="atLeast"/>
    </w:pPr>
    <w:rPr>
      <w:color w:val="auto"/>
    </w:rPr>
  </w:style>
  <w:style w:type="paragraph" w:customStyle="1" w:styleId="CM3">
    <w:name w:val="CM3"/>
    <w:basedOn w:val="Default"/>
    <w:next w:val="Default"/>
    <w:uiPriority w:val="99"/>
    <w:rsid w:val="001002AD"/>
    <w:pPr>
      <w:spacing w:line="320" w:lineRule="atLeast"/>
    </w:pPr>
    <w:rPr>
      <w:color w:val="auto"/>
    </w:rPr>
  </w:style>
  <w:style w:type="paragraph" w:customStyle="1" w:styleId="CM4">
    <w:name w:val="CM4"/>
    <w:basedOn w:val="Default"/>
    <w:next w:val="Default"/>
    <w:uiPriority w:val="99"/>
    <w:rsid w:val="001002AD"/>
    <w:pPr>
      <w:spacing w:line="320" w:lineRule="atLeast"/>
    </w:pPr>
    <w:rPr>
      <w:color w:val="auto"/>
    </w:rPr>
  </w:style>
  <w:style w:type="paragraph" w:customStyle="1" w:styleId="CM6">
    <w:name w:val="CM6"/>
    <w:basedOn w:val="Default"/>
    <w:next w:val="Default"/>
    <w:uiPriority w:val="99"/>
    <w:rsid w:val="001002AD"/>
    <w:pPr>
      <w:spacing w:line="320" w:lineRule="atLeast"/>
    </w:pPr>
    <w:rPr>
      <w:color w:val="auto"/>
    </w:rPr>
  </w:style>
  <w:style w:type="paragraph" w:customStyle="1" w:styleId="CM7">
    <w:name w:val="CM7"/>
    <w:basedOn w:val="Default"/>
    <w:next w:val="Default"/>
    <w:uiPriority w:val="99"/>
    <w:rsid w:val="001002AD"/>
    <w:pPr>
      <w:spacing w:line="320" w:lineRule="atLeast"/>
    </w:pPr>
    <w:rPr>
      <w:color w:val="auto"/>
    </w:rPr>
  </w:style>
  <w:style w:type="paragraph" w:customStyle="1" w:styleId="CM8">
    <w:name w:val="CM8"/>
    <w:basedOn w:val="Default"/>
    <w:next w:val="Default"/>
    <w:uiPriority w:val="99"/>
    <w:rsid w:val="001002AD"/>
    <w:pPr>
      <w:spacing w:line="320" w:lineRule="atLeast"/>
    </w:pPr>
    <w:rPr>
      <w:color w:val="auto"/>
    </w:rPr>
  </w:style>
  <w:style w:type="paragraph" w:customStyle="1" w:styleId="CM9">
    <w:name w:val="CM9"/>
    <w:basedOn w:val="Default"/>
    <w:next w:val="Default"/>
    <w:uiPriority w:val="99"/>
    <w:rsid w:val="001002AD"/>
    <w:pPr>
      <w:spacing w:line="320" w:lineRule="atLeast"/>
    </w:pPr>
    <w:rPr>
      <w:color w:val="auto"/>
    </w:rPr>
  </w:style>
  <w:style w:type="paragraph" w:customStyle="1" w:styleId="CM10">
    <w:name w:val="CM10"/>
    <w:basedOn w:val="Default"/>
    <w:next w:val="Default"/>
    <w:uiPriority w:val="99"/>
    <w:rsid w:val="001002AD"/>
    <w:pPr>
      <w:spacing w:line="320" w:lineRule="atLeast"/>
    </w:pPr>
    <w:rPr>
      <w:color w:val="auto"/>
    </w:rPr>
  </w:style>
  <w:style w:type="paragraph" w:customStyle="1" w:styleId="CM11">
    <w:name w:val="CM11"/>
    <w:basedOn w:val="Default"/>
    <w:next w:val="Default"/>
    <w:uiPriority w:val="99"/>
    <w:rsid w:val="001002AD"/>
    <w:pPr>
      <w:spacing w:line="320" w:lineRule="atLeast"/>
    </w:pPr>
    <w:rPr>
      <w:color w:val="auto"/>
    </w:rPr>
  </w:style>
  <w:style w:type="paragraph" w:customStyle="1" w:styleId="CM12">
    <w:name w:val="CM12"/>
    <w:basedOn w:val="Default"/>
    <w:next w:val="Default"/>
    <w:uiPriority w:val="99"/>
    <w:rsid w:val="001002AD"/>
    <w:pPr>
      <w:spacing w:line="320" w:lineRule="atLeast"/>
    </w:pPr>
    <w:rPr>
      <w:color w:val="auto"/>
    </w:rPr>
  </w:style>
  <w:style w:type="paragraph" w:customStyle="1" w:styleId="CM13">
    <w:name w:val="CM13"/>
    <w:basedOn w:val="Default"/>
    <w:next w:val="Default"/>
    <w:uiPriority w:val="99"/>
    <w:rsid w:val="001002AD"/>
    <w:pPr>
      <w:spacing w:line="320" w:lineRule="atLeast"/>
    </w:pPr>
    <w:rPr>
      <w:color w:val="auto"/>
    </w:rPr>
  </w:style>
  <w:style w:type="paragraph" w:customStyle="1" w:styleId="CM14">
    <w:name w:val="CM14"/>
    <w:basedOn w:val="Default"/>
    <w:next w:val="Default"/>
    <w:uiPriority w:val="99"/>
    <w:rsid w:val="001002AD"/>
    <w:pPr>
      <w:spacing w:line="320" w:lineRule="atLeast"/>
    </w:pPr>
    <w:rPr>
      <w:color w:val="auto"/>
    </w:rPr>
  </w:style>
  <w:style w:type="paragraph" w:customStyle="1" w:styleId="CM15">
    <w:name w:val="CM15"/>
    <w:basedOn w:val="Default"/>
    <w:next w:val="Default"/>
    <w:uiPriority w:val="99"/>
    <w:rsid w:val="001002AD"/>
    <w:pPr>
      <w:spacing w:line="320" w:lineRule="atLeast"/>
    </w:pPr>
    <w:rPr>
      <w:color w:val="auto"/>
    </w:rPr>
  </w:style>
  <w:style w:type="paragraph" w:customStyle="1" w:styleId="CM16">
    <w:name w:val="CM16"/>
    <w:basedOn w:val="Default"/>
    <w:next w:val="Default"/>
    <w:uiPriority w:val="99"/>
    <w:rsid w:val="001002AD"/>
    <w:pPr>
      <w:spacing w:line="320" w:lineRule="atLeast"/>
    </w:pPr>
    <w:rPr>
      <w:color w:val="auto"/>
    </w:rPr>
  </w:style>
  <w:style w:type="paragraph" w:customStyle="1" w:styleId="CM17">
    <w:name w:val="CM17"/>
    <w:basedOn w:val="Default"/>
    <w:next w:val="Default"/>
    <w:uiPriority w:val="99"/>
    <w:rsid w:val="001002AD"/>
    <w:rPr>
      <w:color w:val="auto"/>
    </w:rPr>
  </w:style>
  <w:style w:type="paragraph" w:customStyle="1" w:styleId="CM18">
    <w:name w:val="CM18"/>
    <w:basedOn w:val="Default"/>
    <w:next w:val="Default"/>
    <w:uiPriority w:val="99"/>
    <w:rsid w:val="001002AD"/>
    <w:pPr>
      <w:spacing w:line="276" w:lineRule="atLeast"/>
    </w:pPr>
    <w:rPr>
      <w:color w:val="auto"/>
    </w:rPr>
  </w:style>
  <w:style w:type="paragraph" w:customStyle="1" w:styleId="CM19">
    <w:name w:val="CM19"/>
    <w:basedOn w:val="Default"/>
    <w:next w:val="Default"/>
    <w:uiPriority w:val="99"/>
    <w:rsid w:val="001002AD"/>
    <w:pPr>
      <w:spacing w:line="276" w:lineRule="atLeast"/>
    </w:pPr>
    <w:rPr>
      <w:color w:val="auto"/>
    </w:rPr>
  </w:style>
  <w:style w:type="paragraph" w:customStyle="1" w:styleId="CM20">
    <w:name w:val="CM20"/>
    <w:basedOn w:val="Default"/>
    <w:next w:val="Default"/>
    <w:uiPriority w:val="99"/>
    <w:rsid w:val="001002AD"/>
    <w:rPr>
      <w:color w:val="auto"/>
    </w:rPr>
  </w:style>
  <w:style w:type="paragraph" w:customStyle="1" w:styleId="CM57">
    <w:name w:val="CM57"/>
    <w:basedOn w:val="Default"/>
    <w:next w:val="Default"/>
    <w:uiPriority w:val="99"/>
    <w:rsid w:val="001002AD"/>
    <w:rPr>
      <w:color w:val="auto"/>
    </w:rPr>
  </w:style>
  <w:style w:type="paragraph" w:customStyle="1" w:styleId="CM21">
    <w:name w:val="CM21"/>
    <w:basedOn w:val="Default"/>
    <w:next w:val="Default"/>
    <w:uiPriority w:val="99"/>
    <w:rsid w:val="001002AD"/>
    <w:rPr>
      <w:color w:val="auto"/>
    </w:rPr>
  </w:style>
  <w:style w:type="paragraph" w:customStyle="1" w:styleId="CM54">
    <w:name w:val="CM54"/>
    <w:basedOn w:val="Default"/>
    <w:next w:val="Default"/>
    <w:uiPriority w:val="99"/>
    <w:rsid w:val="001002AD"/>
    <w:rPr>
      <w:color w:val="auto"/>
    </w:rPr>
  </w:style>
  <w:style w:type="paragraph" w:customStyle="1" w:styleId="CM22">
    <w:name w:val="CM22"/>
    <w:basedOn w:val="Default"/>
    <w:next w:val="Default"/>
    <w:uiPriority w:val="99"/>
    <w:rsid w:val="001002AD"/>
    <w:rPr>
      <w:color w:val="auto"/>
    </w:rPr>
  </w:style>
  <w:style w:type="paragraph" w:customStyle="1" w:styleId="CM23">
    <w:name w:val="CM23"/>
    <w:basedOn w:val="Default"/>
    <w:next w:val="Default"/>
    <w:uiPriority w:val="99"/>
    <w:rsid w:val="001002AD"/>
    <w:rPr>
      <w:color w:val="auto"/>
    </w:rPr>
  </w:style>
  <w:style w:type="paragraph" w:customStyle="1" w:styleId="CM24">
    <w:name w:val="CM24"/>
    <w:basedOn w:val="Default"/>
    <w:next w:val="Default"/>
    <w:uiPriority w:val="99"/>
    <w:rsid w:val="001002AD"/>
    <w:rPr>
      <w:color w:val="auto"/>
    </w:rPr>
  </w:style>
  <w:style w:type="paragraph" w:customStyle="1" w:styleId="CM25">
    <w:name w:val="CM25"/>
    <w:basedOn w:val="Default"/>
    <w:next w:val="Default"/>
    <w:uiPriority w:val="99"/>
    <w:rsid w:val="001002AD"/>
    <w:pPr>
      <w:spacing w:line="320" w:lineRule="atLeast"/>
    </w:pPr>
    <w:rPr>
      <w:color w:val="auto"/>
    </w:rPr>
  </w:style>
  <w:style w:type="paragraph" w:customStyle="1" w:styleId="CM26">
    <w:name w:val="CM26"/>
    <w:basedOn w:val="Default"/>
    <w:next w:val="Default"/>
    <w:uiPriority w:val="99"/>
    <w:rsid w:val="001002AD"/>
    <w:pPr>
      <w:spacing w:line="320" w:lineRule="atLeast"/>
    </w:pPr>
    <w:rPr>
      <w:color w:val="auto"/>
    </w:rPr>
  </w:style>
  <w:style w:type="paragraph" w:customStyle="1" w:styleId="CM55">
    <w:name w:val="CM55"/>
    <w:basedOn w:val="Default"/>
    <w:next w:val="Default"/>
    <w:uiPriority w:val="99"/>
    <w:rsid w:val="001002AD"/>
    <w:rPr>
      <w:color w:val="auto"/>
    </w:rPr>
  </w:style>
  <w:style w:type="paragraph" w:customStyle="1" w:styleId="CM27">
    <w:name w:val="CM27"/>
    <w:basedOn w:val="Default"/>
    <w:next w:val="Default"/>
    <w:rsid w:val="001002AD"/>
    <w:pPr>
      <w:spacing w:line="326" w:lineRule="atLeast"/>
    </w:pPr>
    <w:rPr>
      <w:color w:val="auto"/>
    </w:rPr>
  </w:style>
  <w:style w:type="paragraph" w:customStyle="1" w:styleId="CM59">
    <w:name w:val="CM59"/>
    <w:basedOn w:val="Default"/>
    <w:next w:val="Default"/>
    <w:uiPriority w:val="99"/>
    <w:rsid w:val="001002AD"/>
    <w:rPr>
      <w:color w:val="auto"/>
    </w:rPr>
  </w:style>
  <w:style w:type="paragraph" w:customStyle="1" w:styleId="CM28">
    <w:name w:val="CM28"/>
    <w:basedOn w:val="Default"/>
    <w:next w:val="Default"/>
    <w:uiPriority w:val="99"/>
    <w:rsid w:val="001002AD"/>
    <w:pPr>
      <w:spacing w:line="440" w:lineRule="atLeast"/>
    </w:pPr>
    <w:rPr>
      <w:color w:val="auto"/>
    </w:rPr>
  </w:style>
  <w:style w:type="paragraph" w:customStyle="1" w:styleId="CM60">
    <w:name w:val="CM60"/>
    <w:basedOn w:val="Default"/>
    <w:next w:val="Default"/>
    <w:uiPriority w:val="99"/>
    <w:rsid w:val="001002AD"/>
    <w:rPr>
      <w:color w:val="auto"/>
    </w:rPr>
  </w:style>
  <w:style w:type="paragraph" w:customStyle="1" w:styleId="CM61">
    <w:name w:val="CM61"/>
    <w:basedOn w:val="Default"/>
    <w:next w:val="Default"/>
    <w:uiPriority w:val="99"/>
    <w:rsid w:val="001002AD"/>
    <w:rPr>
      <w:color w:val="auto"/>
    </w:rPr>
  </w:style>
  <w:style w:type="paragraph" w:customStyle="1" w:styleId="CM46">
    <w:name w:val="CM46"/>
    <w:basedOn w:val="Default"/>
    <w:next w:val="Default"/>
    <w:uiPriority w:val="99"/>
    <w:rsid w:val="001002AD"/>
    <w:rPr>
      <w:color w:val="auto"/>
    </w:rPr>
  </w:style>
  <w:style w:type="paragraph" w:customStyle="1" w:styleId="CM29">
    <w:name w:val="CM29"/>
    <w:basedOn w:val="Default"/>
    <w:next w:val="Default"/>
    <w:uiPriority w:val="99"/>
    <w:rsid w:val="001002AD"/>
    <w:pPr>
      <w:spacing w:line="320" w:lineRule="atLeast"/>
    </w:pPr>
    <w:rPr>
      <w:color w:val="auto"/>
    </w:rPr>
  </w:style>
  <w:style w:type="paragraph" w:customStyle="1" w:styleId="CM30">
    <w:name w:val="CM30"/>
    <w:basedOn w:val="Default"/>
    <w:next w:val="Default"/>
    <w:uiPriority w:val="99"/>
    <w:rsid w:val="001002AD"/>
    <w:pPr>
      <w:spacing w:line="323" w:lineRule="atLeast"/>
    </w:pPr>
    <w:rPr>
      <w:color w:val="auto"/>
    </w:rPr>
  </w:style>
  <w:style w:type="paragraph" w:customStyle="1" w:styleId="CM32">
    <w:name w:val="CM32"/>
    <w:basedOn w:val="Default"/>
    <w:next w:val="Default"/>
    <w:uiPriority w:val="99"/>
    <w:rsid w:val="001002AD"/>
    <w:pPr>
      <w:spacing w:line="320" w:lineRule="atLeast"/>
    </w:pPr>
    <w:rPr>
      <w:color w:val="auto"/>
    </w:rPr>
  </w:style>
  <w:style w:type="paragraph" w:customStyle="1" w:styleId="CM33">
    <w:name w:val="CM33"/>
    <w:basedOn w:val="Default"/>
    <w:next w:val="Default"/>
    <w:uiPriority w:val="99"/>
    <w:rsid w:val="001002AD"/>
    <w:pPr>
      <w:spacing w:line="320" w:lineRule="atLeast"/>
    </w:pPr>
    <w:rPr>
      <w:color w:val="auto"/>
    </w:rPr>
  </w:style>
  <w:style w:type="paragraph" w:customStyle="1" w:styleId="CM34">
    <w:name w:val="CM34"/>
    <w:basedOn w:val="Default"/>
    <w:next w:val="Default"/>
    <w:uiPriority w:val="99"/>
    <w:rsid w:val="001002AD"/>
    <w:pPr>
      <w:spacing w:line="483" w:lineRule="atLeast"/>
    </w:pPr>
    <w:rPr>
      <w:color w:val="auto"/>
    </w:rPr>
  </w:style>
  <w:style w:type="paragraph" w:customStyle="1" w:styleId="CM36">
    <w:name w:val="CM36"/>
    <w:basedOn w:val="Default"/>
    <w:next w:val="Default"/>
    <w:uiPriority w:val="99"/>
    <w:rsid w:val="001002AD"/>
    <w:pPr>
      <w:spacing w:line="291" w:lineRule="atLeast"/>
    </w:pPr>
    <w:rPr>
      <w:color w:val="auto"/>
    </w:rPr>
  </w:style>
  <w:style w:type="paragraph" w:customStyle="1" w:styleId="CM52">
    <w:name w:val="CM52"/>
    <w:basedOn w:val="Default"/>
    <w:next w:val="Default"/>
    <w:uiPriority w:val="99"/>
    <w:rsid w:val="001002AD"/>
    <w:rPr>
      <w:color w:val="auto"/>
    </w:rPr>
  </w:style>
  <w:style w:type="paragraph" w:customStyle="1" w:styleId="CM39">
    <w:name w:val="CM39"/>
    <w:basedOn w:val="Default"/>
    <w:next w:val="Default"/>
    <w:uiPriority w:val="99"/>
    <w:rsid w:val="001002AD"/>
    <w:pPr>
      <w:spacing w:line="353" w:lineRule="atLeast"/>
    </w:pPr>
    <w:rPr>
      <w:color w:val="auto"/>
    </w:rPr>
  </w:style>
  <w:style w:type="paragraph" w:customStyle="1" w:styleId="CM40">
    <w:name w:val="CM40"/>
    <w:basedOn w:val="Default"/>
    <w:next w:val="Default"/>
    <w:uiPriority w:val="99"/>
    <w:rsid w:val="001002AD"/>
    <w:pPr>
      <w:spacing w:line="320" w:lineRule="atLeast"/>
    </w:pPr>
    <w:rPr>
      <w:color w:val="auto"/>
    </w:rPr>
  </w:style>
  <w:style w:type="paragraph" w:customStyle="1" w:styleId="CM42">
    <w:name w:val="CM42"/>
    <w:basedOn w:val="Default"/>
    <w:next w:val="Default"/>
    <w:uiPriority w:val="99"/>
    <w:rsid w:val="001002AD"/>
    <w:pPr>
      <w:spacing w:line="473" w:lineRule="atLeast"/>
    </w:pPr>
    <w:rPr>
      <w:color w:val="auto"/>
    </w:rPr>
  </w:style>
  <w:style w:type="paragraph" w:customStyle="1" w:styleId="CM64">
    <w:name w:val="CM64"/>
    <w:basedOn w:val="Default"/>
    <w:next w:val="Default"/>
    <w:uiPriority w:val="99"/>
    <w:rsid w:val="001002AD"/>
    <w:rPr>
      <w:color w:val="auto"/>
    </w:rPr>
  </w:style>
  <w:style w:type="paragraph" w:customStyle="1" w:styleId="CM58">
    <w:name w:val="CM58"/>
    <w:basedOn w:val="Default"/>
    <w:next w:val="Default"/>
    <w:uiPriority w:val="99"/>
    <w:rsid w:val="001002AD"/>
    <w:rPr>
      <w:color w:val="auto"/>
    </w:rPr>
  </w:style>
  <w:style w:type="table" w:styleId="Mkatabulky">
    <w:name w:val="Table Grid"/>
    <w:basedOn w:val="Normlntabulka"/>
    <w:uiPriority w:val="59"/>
    <w:rsid w:val="00E445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rsid w:val="00AC6DAF"/>
    <w:pPr>
      <w:spacing w:after="0" w:line="240" w:lineRule="auto"/>
    </w:pPr>
    <w:rPr>
      <w:rFonts w:ascii="Tahoma" w:hAnsi="Tahoma"/>
      <w:color w:val="394A58"/>
      <w:sz w:val="16"/>
      <w:szCs w:val="16"/>
    </w:rPr>
  </w:style>
  <w:style w:type="character" w:customStyle="1" w:styleId="TextbublinyChar">
    <w:name w:val="Text bubliny Char"/>
    <w:link w:val="Textbubliny"/>
    <w:uiPriority w:val="99"/>
    <w:semiHidden/>
    <w:rsid w:val="00AC6DAF"/>
    <w:rPr>
      <w:rFonts w:ascii="Tahoma" w:hAnsi="Tahoma" w:cs="Tahoma"/>
      <w:color w:val="394A58"/>
      <w:spacing w:val="3"/>
      <w:sz w:val="16"/>
      <w:szCs w:val="16"/>
    </w:rPr>
  </w:style>
  <w:style w:type="character" w:styleId="Odkaznakoment">
    <w:name w:val="annotation reference"/>
    <w:uiPriority w:val="99"/>
    <w:semiHidden/>
    <w:rsid w:val="007159EE"/>
    <w:rPr>
      <w:sz w:val="16"/>
      <w:szCs w:val="16"/>
    </w:rPr>
  </w:style>
  <w:style w:type="paragraph" w:styleId="Textkomente">
    <w:name w:val="annotation text"/>
    <w:basedOn w:val="Normln"/>
    <w:link w:val="TextkomenteChar"/>
    <w:uiPriority w:val="99"/>
    <w:semiHidden/>
    <w:rsid w:val="007159EE"/>
    <w:rPr>
      <w:color w:val="394A58"/>
      <w:sz w:val="20"/>
    </w:rPr>
  </w:style>
  <w:style w:type="character" w:customStyle="1" w:styleId="TextkomenteChar">
    <w:name w:val="Text komentáře Char"/>
    <w:link w:val="Textkomente"/>
    <w:uiPriority w:val="99"/>
    <w:semiHidden/>
    <w:rsid w:val="007159EE"/>
    <w:rPr>
      <w:color w:val="394A58"/>
      <w:spacing w:val="3"/>
    </w:rPr>
  </w:style>
  <w:style w:type="paragraph" w:styleId="Pedmtkomente">
    <w:name w:val="annotation subject"/>
    <w:basedOn w:val="Textkomente"/>
    <w:next w:val="Textkomente"/>
    <w:link w:val="PedmtkomenteChar"/>
    <w:semiHidden/>
    <w:rsid w:val="007159EE"/>
    <w:rPr>
      <w:b/>
      <w:bCs/>
    </w:rPr>
  </w:style>
  <w:style w:type="character" w:customStyle="1" w:styleId="PedmtkomenteChar">
    <w:name w:val="Předmět komentáře Char"/>
    <w:link w:val="Pedmtkomente"/>
    <w:uiPriority w:val="99"/>
    <w:semiHidden/>
    <w:rsid w:val="007159EE"/>
    <w:rPr>
      <w:b/>
      <w:bCs/>
      <w:color w:val="394A58"/>
      <w:spacing w:val="3"/>
    </w:rPr>
  </w:style>
  <w:style w:type="paragraph" w:styleId="Revize">
    <w:name w:val="Revision"/>
    <w:hidden/>
    <w:uiPriority w:val="99"/>
    <w:semiHidden/>
    <w:rsid w:val="007159EE"/>
    <w:rPr>
      <w:color w:val="394A58"/>
      <w:spacing w:val="3"/>
      <w:sz w:val="22"/>
    </w:rPr>
  </w:style>
  <w:style w:type="paragraph" w:customStyle="1" w:styleId="RLProhlensmluvnchstran">
    <w:name w:val="RL Prohlášení smluvních stran"/>
    <w:basedOn w:val="Normln"/>
    <w:link w:val="RLProhlensmluvnchstranChar"/>
    <w:rsid w:val="007B270E"/>
    <w:pPr>
      <w:spacing w:after="120"/>
      <w:jc w:val="center"/>
    </w:pPr>
    <w:rPr>
      <w:rFonts w:eastAsia="Times New Roman"/>
      <w:b/>
      <w:spacing w:val="0"/>
      <w:szCs w:val="24"/>
    </w:rPr>
  </w:style>
  <w:style w:type="character" w:customStyle="1" w:styleId="RLProhlensmluvnchstranChar">
    <w:name w:val="RL Prohlášení smluvních stran Char"/>
    <w:link w:val="RLProhlensmluvnchstran"/>
    <w:rsid w:val="007B270E"/>
    <w:rPr>
      <w:rFonts w:eastAsia="Times New Roman"/>
      <w:b/>
      <w:sz w:val="22"/>
      <w:szCs w:val="24"/>
    </w:rPr>
  </w:style>
  <w:style w:type="character" w:styleId="Zvraznn">
    <w:name w:val="Emphasis"/>
    <w:uiPriority w:val="20"/>
    <w:qFormat/>
    <w:rsid w:val="00DA7304"/>
    <w:rPr>
      <w:b/>
      <w:bCs/>
      <w:i w:val="0"/>
      <w:iCs w:val="0"/>
    </w:rPr>
  </w:style>
  <w:style w:type="paragraph" w:customStyle="1" w:styleId="N1">
    <w:name w:val="N1"/>
    <w:basedOn w:val="Normln"/>
    <w:rsid w:val="007029B6"/>
    <w:pPr>
      <w:numPr>
        <w:numId w:val="15"/>
      </w:numPr>
      <w:spacing w:before="120" w:after="120" w:line="276" w:lineRule="auto"/>
    </w:pPr>
    <w:rPr>
      <w:rFonts w:ascii="Times New Roman" w:hAnsi="Times New Roman"/>
      <w:b/>
      <w:bCs/>
      <w:sz w:val="23"/>
      <w:szCs w:val="23"/>
    </w:rPr>
  </w:style>
  <w:style w:type="paragraph" w:customStyle="1" w:styleId="N2">
    <w:name w:val="N2"/>
    <w:basedOn w:val="Normln"/>
    <w:rsid w:val="007029B6"/>
    <w:pPr>
      <w:numPr>
        <w:ilvl w:val="1"/>
        <w:numId w:val="15"/>
      </w:numPr>
      <w:spacing w:before="120" w:after="120" w:line="276" w:lineRule="auto"/>
    </w:pPr>
    <w:rPr>
      <w:rFonts w:ascii="Times New Roman" w:hAnsi="Times New Roman"/>
      <w:bCs/>
      <w:sz w:val="23"/>
      <w:szCs w:val="23"/>
      <w:u w:val="single"/>
    </w:rPr>
  </w:style>
  <w:style w:type="paragraph" w:customStyle="1" w:styleId="NP">
    <w:name w:val="NP"/>
    <w:basedOn w:val="N1"/>
    <w:rsid w:val="007464AA"/>
    <w:pPr>
      <w:numPr>
        <w:numId w:val="0"/>
      </w:numPr>
      <w:autoSpaceDE w:val="0"/>
      <w:autoSpaceDN w:val="0"/>
      <w:adjustRightInd w:val="0"/>
      <w:spacing w:after="0" w:line="240" w:lineRule="auto"/>
      <w:jc w:val="center"/>
    </w:pPr>
    <w:rPr>
      <w:bCs w:val="0"/>
      <w:lang w:eastAsia="en-US"/>
    </w:rPr>
  </w:style>
  <w:style w:type="character" w:styleId="Hypertextovodkaz">
    <w:name w:val="Hyperlink"/>
    <w:uiPriority w:val="99"/>
    <w:rsid w:val="007464AA"/>
    <w:rPr>
      <w:color w:val="0000FF"/>
      <w:u w:val="single"/>
    </w:rPr>
  </w:style>
  <w:style w:type="paragraph" w:styleId="Obsah1">
    <w:name w:val="toc 1"/>
    <w:basedOn w:val="Normln"/>
    <w:next w:val="Normln"/>
    <w:autoRedefine/>
    <w:uiPriority w:val="39"/>
    <w:rsid w:val="00FF2936"/>
    <w:pPr>
      <w:tabs>
        <w:tab w:val="left" w:pos="709"/>
        <w:tab w:val="right" w:leader="dot" w:pos="8931"/>
      </w:tabs>
      <w:spacing w:before="120" w:after="120" w:line="276" w:lineRule="auto"/>
      <w:jc w:val="left"/>
    </w:pPr>
    <w:rPr>
      <w:rFonts w:ascii="Times New Roman" w:hAnsi="Times New Roman"/>
      <w:b/>
      <w:bCs/>
      <w:noProof/>
      <w:spacing w:val="0"/>
      <w:sz w:val="20"/>
    </w:rPr>
  </w:style>
  <w:style w:type="paragraph" w:styleId="Obsah2">
    <w:name w:val="toc 2"/>
    <w:basedOn w:val="Normln"/>
    <w:next w:val="Normln"/>
    <w:autoRedefine/>
    <w:uiPriority w:val="39"/>
    <w:rsid w:val="00FF2936"/>
    <w:pPr>
      <w:tabs>
        <w:tab w:val="left" w:pos="720"/>
        <w:tab w:val="right" w:leader="dot" w:pos="8921"/>
      </w:tabs>
      <w:spacing w:after="0" w:line="276" w:lineRule="auto"/>
      <w:ind w:left="709" w:hanging="489"/>
      <w:jc w:val="left"/>
    </w:pPr>
    <w:rPr>
      <w:rFonts w:ascii="Times New Roman" w:hAnsi="Times New Roman"/>
      <w:smallCaps/>
      <w:noProof/>
      <w:spacing w:val="0"/>
      <w:sz w:val="20"/>
    </w:rPr>
  </w:style>
  <w:style w:type="paragraph" w:styleId="Zhlav">
    <w:name w:val="header"/>
    <w:basedOn w:val="Normln"/>
    <w:rsid w:val="00107CDD"/>
    <w:pPr>
      <w:tabs>
        <w:tab w:val="center" w:pos="4536"/>
        <w:tab w:val="right" w:pos="9072"/>
      </w:tabs>
    </w:pPr>
  </w:style>
  <w:style w:type="paragraph" w:styleId="Zpat">
    <w:name w:val="footer"/>
    <w:basedOn w:val="Normln"/>
    <w:rsid w:val="00107CDD"/>
    <w:pPr>
      <w:tabs>
        <w:tab w:val="center" w:pos="4536"/>
        <w:tab w:val="right" w:pos="9072"/>
      </w:tabs>
    </w:pPr>
  </w:style>
  <w:style w:type="paragraph" w:customStyle="1" w:styleId="bno">
    <w:name w:val="_bno"/>
    <w:basedOn w:val="Normln"/>
    <w:link w:val="bnoChar"/>
    <w:autoRedefine/>
    <w:rsid w:val="003C04E5"/>
    <w:pPr>
      <w:spacing w:after="120" w:line="320" w:lineRule="atLeast"/>
      <w:ind w:left="720"/>
    </w:pPr>
    <w:rPr>
      <w:rFonts w:ascii="Times New Roman" w:hAnsi="Times New Roman"/>
      <w:spacing w:val="0"/>
      <w:sz w:val="23"/>
      <w:szCs w:val="23"/>
    </w:rPr>
  </w:style>
  <w:style w:type="character" w:customStyle="1" w:styleId="bnoChar">
    <w:name w:val="_bno Char"/>
    <w:link w:val="bno"/>
    <w:locked/>
    <w:rsid w:val="003C04E5"/>
    <w:rPr>
      <w:rFonts w:ascii="Times New Roman" w:hAnsi="Times New Roman"/>
      <w:sz w:val="23"/>
      <w:szCs w:val="23"/>
    </w:rPr>
  </w:style>
  <w:style w:type="paragraph" w:customStyle="1" w:styleId="bh1">
    <w:name w:val="_bh1"/>
    <w:basedOn w:val="Normln"/>
    <w:next w:val="bh2"/>
    <w:link w:val="bh1Char"/>
    <w:autoRedefine/>
    <w:rsid w:val="00C7438B"/>
    <w:pPr>
      <w:keepNext/>
      <w:numPr>
        <w:numId w:val="17"/>
      </w:numPr>
      <w:spacing w:before="240" w:after="240" w:line="320" w:lineRule="atLeast"/>
      <w:ind w:hanging="720"/>
      <w:outlineLvl w:val="0"/>
    </w:pPr>
    <w:rPr>
      <w:rFonts w:ascii="Times New Roman" w:hAnsi="Times New Roman"/>
      <w:b/>
      <w:caps/>
      <w:spacing w:val="0"/>
      <w:sz w:val="23"/>
      <w:szCs w:val="24"/>
    </w:rPr>
  </w:style>
  <w:style w:type="paragraph" w:customStyle="1" w:styleId="bh2">
    <w:name w:val="_bh2"/>
    <w:basedOn w:val="Normln"/>
    <w:link w:val="bh2CharChar"/>
    <w:autoRedefine/>
    <w:rsid w:val="006B2588"/>
    <w:pPr>
      <w:numPr>
        <w:ilvl w:val="1"/>
        <w:numId w:val="17"/>
      </w:numPr>
      <w:tabs>
        <w:tab w:val="clear" w:pos="1152"/>
        <w:tab w:val="num" w:pos="720"/>
      </w:tabs>
      <w:spacing w:before="240" w:after="240" w:line="320" w:lineRule="atLeast"/>
      <w:ind w:left="720" w:hanging="720"/>
      <w:outlineLvl w:val="1"/>
    </w:pPr>
    <w:rPr>
      <w:rFonts w:ascii="Times New Roman" w:hAnsi="Times New Roman"/>
      <w:spacing w:val="0"/>
      <w:sz w:val="23"/>
    </w:rPr>
  </w:style>
  <w:style w:type="paragraph" w:customStyle="1" w:styleId="bh3">
    <w:name w:val="_bh3"/>
    <w:basedOn w:val="Normln"/>
    <w:link w:val="bh3Char"/>
    <w:rsid w:val="009A4954"/>
    <w:pPr>
      <w:spacing w:before="60" w:after="120" w:line="320" w:lineRule="atLeast"/>
      <w:outlineLvl w:val="2"/>
    </w:pPr>
    <w:rPr>
      <w:rFonts w:ascii="Times New Roman" w:hAnsi="Times New Roman"/>
      <w:spacing w:val="0"/>
      <w:sz w:val="23"/>
    </w:rPr>
  </w:style>
  <w:style w:type="character" w:customStyle="1" w:styleId="bh2CharChar">
    <w:name w:val="_bh2 Char Char"/>
    <w:link w:val="bh2"/>
    <w:rsid w:val="006B2588"/>
    <w:rPr>
      <w:rFonts w:ascii="Times New Roman" w:hAnsi="Times New Roman"/>
      <w:sz w:val="23"/>
    </w:rPr>
  </w:style>
  <w:style w:type="paragraph" w:customStyle="1" w:styleId="Nadpis-normalnitext">
    <w:name w:val="Nadpis - normalni text"/>
    <w:basedOn w:val="Normln"/>
    <w:link w:val="Nadpis-normalnitextChar"/>
    <w:rsid w:val="00E97BEF"/>
    <w:pPr>
      <w:spacing w:after="120" w:line="320" w:lineRule="exact"/>
    </w:pPr>
    <w:rPr>
      <w:rFonts w:ascii="Times New Roman" w:hAnsi="Times New Roman"/>
      <w:sz w:val="24"/>
      <w:szCs w:val="24"/>
    </w:rPr>
  </w:style>
  <w:style w:type="character" w:customStyle="1" w:styleId="Nadpis-normalnitextChar">
    <w:name w:val="Nadpis - normalni text Char"/>
    <w:link w:val="Nadpis-normalnitext"/>
    <w:rsid w:val="00E97BEF"/>
    <w:rPr>
      <w:rFonts w:ascii="Times New Roman" w:hAnsi="Times New Roman"/>
      <w:spacing w:val="3"/>
      <w:sz w:val="24"/>
      <w:szCs w:val="24"/>
    </w:rPr>
  </w:style>
  <w:style w:type="paragraph" w:customStyle="1" w:styleId="StylDefaultZarovnatdoblokuVlevo125cmdkovnNs">
    <w:name w:val="Styl Default + Zarovnat do bloku Vlevo:  125 cm Řádkování:  Nás..."/>
    <w:basedOn w:val="Default"/>
    <w:link w:val="StylDefaultZarovnatdoblokuVlevo125cmdkovnNsChar"/>
    <w:autoRedefine/>
    <w:rsid w:val="00303EEF"/>
    <w:pPr>
      <w:spacing w:line="276" w:lineRule="auto"/>
      <w:ind w:left="708"/>
      <w:jc w:val="both"/>
    </w:pPr>
    <w:rPr>
      <w:sz w:val="23"/>
      <w:szCs w:val="20"/>
    </w:rPr>
  </w:style>
  <w:style w:type="character" w:customStyle="1" w:styleId="StylDefaultZarovnatdoblokuVlevo125cmdkovnNsChar">
    <w:name w:val="Styl Default + Zarovnat do bloku Vlevo:  125 cm Řádkování:  Nás... Char"/>
    <w:link w:val="StylDefaultZarovnatdoblokuVlevo125cmdkovnNs"/>
    <w:rsid w:val="00303EEF"/>
    <w:rPr>
      <w:rFonts w:ascii="Times New Roman" w:eastAsia="Times New Roman" w:hAnsi="Times New Roman"/>
      <w:color w:val="000000"/>
      <w:sz w:val="23"/>
    </w:rPr>
  </w:style>
  <w:style w:type="paragraph" w:customStyle="1" w:styleId="Plohy">
    <w:name w:val="Přílohy"/>
    <w:basedOn w:val="Normln"/>
    <w:autoRedefine/>
    <w:rsid w:val="00026983"/>
    <w:pPr>
      <w:keepNext/>
      <w:spacing w:before="360" w:after="240" w:line="320" w:lineRule="atLeast"/>
      <w:jc w:val="center"/>
      <w:outlineLvl w:val="0"/>
    </w:pPr>
    <w:rPr>
      <w:rFonts w:ascii="Times New Roman" w:hAnsi="Times New Roman"/>
      <w:b/>
      <w:caps/>
      <w:spacing w:val="0"/>
      <w:sz w:val="23"/>
      <w:szCs w:val="24"/>
      <w:lang w:eastAsia="en-US"/>
    </w:rPr>
  </w:style>
  <w:style w:type="character" w:styleId="Sledovanodkaz">
    <w:name w:val="FollowedHyperlink"/>
    <w:basedOn w:val="Standardnpsmoodstavce"/>
    <w:rsid w:val="00142CB3"/>
    <w:rPr>
      <w:color w:val="800080"/>
      <w:u w:val="single"/>
    </w:rPr>
  </w:style>
  <w:style w:type="table" w:styleId="Moderntabulka">
    <w:name w:val="Table Contemporary"/>
    <w:basedOn w:val="Normlntabulka"/>
    <w:rsid w:val="000313CF"/>
    <w:pPr>
      <w:spacing w:after="200" w:line="276" w:lineRule="auto"/>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bh1Char">
    <w:name w:val="_bh1 Char"/>
    <w:basedOn w:val="Standardnpsmoodstavce"/>
    <w:link w:val="bh1"/>
    <w:locked/>
    <w:rsid w:val="00C7438B"/>
    <w:rPr>
      <w:rFonts w:ascii="Times New Roman" w:hAnsi="Times New Roman"/>
      <w:b/>
      <w:caps/>
      <w:sz w:val="23"/>
      <w:szCs w:val="24"/>
    </w:rPr>
  </w:style>
  <w:style w:type="paragraph" w:customStyle="1" w:styleId="Stylbh3Ped0bdkovnNsobky115">
    <w:name w:val="Styl _bh3 + Před:  0 b. Řádkování:  Násobky 115 ř."/>
    <w:basedOn w:val="bh3"/>
    <w:autoRedefine/>
    <w:rsid w:val="009E77BA"/>
    <w:pPr>
      <w:numPr>
        <w:numId w:val="34"/>
      </w:numPr>
      <w:spacing w:before="0" w:line="276" w:lineRule="auto"/>
      <w:ind w:left="1276" w:hanging="567"/>
    </w:pPr>
    <w:rPr>
      <w:rFonts w:eastAsia="Times New Roman"/>
    </w:rPr>
  </w:style>
  <w:style w:type="character" w:customStyle="1" w:styleId="bh3Char">
    <w:name w:val="_bh3 Char"/>
    <w:basedOn w:val="Standardnpsmoodstavce"/>
    <w:link w:val="bh3"/>
    <w:locked/>
    <w:rsid w:val="00E766BD"/>
    <w:rPr>
      <w:rFonts w:ascii="Times New Roman" w:hAnsi="Times New Roman"/>
      <w:sz w:val="23"/>
    </w:rPr>
  </w:style>
  <w:style w:type="character" w:customStyle="1" w:styleId="bh2Char">
    <w:name w:val="_bh2 Char"/>
    <w:basedOn w:val="Standardnpsmoodstavce"/>
    <w:rsid w:val="00903594"/>
    <w:rPr>
      <w:sz w:val="23"/>
      <w:szCs w:val="23"/>
      <w:lang w:val="cs-CZ" w:eastAsia="cs-CZ" w:bidi="ar-SA"/>
    </w:rPr>
  </w:style>
  <w:style w:type="paragraph" w:customStyle="1" w:styleId="PLOHY0">
    <w:name w:val="PŘÍLOHY"/>
    <w:basedOn w:val="Normln"/>
    <w:qFormat/>
    <w:rsid w:val="007C6379"/>
    <w:pPr>
      <w:jc w:val="center"/>
    </w:pPr>
    <w:rPr>
      <w:rFonts w:ascii="Times New Roman" w:hAnsi="Times New Roman"/>
      <w:b/>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362926">
      <w:bodyDiv w:val="1"/>
      <w:marLeft w:val="0"/>
      <w:marRight w:val="0"/>
      <w:marTop w:val="0"/>
      <w:marBottom w:val="0"/>
      <w:divBdr>
        <w:top w:val="none" w:sz="0" w:space="0" w:color="auto"/>
        <w:left w:val="none" w:sz="0" w:space="0" w:color="auto"/>
        <w:bottom w:val="none" w:sz="0" w:space="0" w:color="auto"/>
        <w:right w:val="none" w:sz="0" w:space="0" w:color="auto"/>
      </w:divBdr>
    </w:div>
    <w:div w:id="181405371">
      <w:bodyDiv w:val="1"/>
      <w:marLeft w:val="0"/>
      <w:marRight w:val="0"/>
      <w:marTop w:val="0"/>
      <w:marBottom w:val="0"/>
      <w:divBdr>
        <w:top w:val="none" w:sz="0" w:space="0" w:color="auto"/>
        <w:left w:val="none" w:sz="0" w:space="0" w:color="auto"/>
        <w:bottom w:val="none" w:sz="0" w:space="0" w:color="auto"/>
        <w:right w:val="none" w:sz="0" w:space="0" w:color="auto"/>
      </w:divBdr>
    </w:div>
    <w:div w:id="212893222">
      <w:bodyDiv w:val="1"/>
      <w:marLeft w:val="0"/>
      <w:marRight w:val="0"/>
      <w:marTop w:val="0"/>
      <w:marBottom w:val="0"/>
      <w:divBdr>
        <w:top w:val="none" w:sz="0" w:space="0" w:color="auto"/>
        <w:left w:val="none" w:sz="0" w:space="0" w:color="auto"/>
        <w:bottom w:val="none" w:sz="0" w:space="0" w:color="auto"/>
        <w:right w:val="none" w:sz="0" w:space="0" w:color="auto"/>
      </w:divBdr>
    </w:div>
    <w:div w:id="338701911">
      <w:bodyDiv w:val="1"/>
      <w:marLeft w:val="0"/>
      <w:marRight w:val="0"/>
      <w:marTop w:val="0"/>
      <w:marBottom w:val="0"/>
      <w:divBdr>
        <w:top w:val="none" w:sz="0" w:space="0" w:color="auto"/>
        <w:left w:val="none" w:sz="0" w:space="0" w:color="auto"/>
        <w:bottom w:val="none" w:sz="0" w:space="0" w:color="auto"/>
        <w:right w:val="none" w:sz="0" w:space="0" w:color="auto"/>
      </w:divBdr>
    </w:div>
    <w:div w:id="503084076">
      <w:bodyDiv w:val="1"/>
      <w:marLeft w:val="0"/>
      <w:marRight w:val="0"/>
      <w:marTop w:val="0"/>
      <w:marBottom w:val="0"/>
      <w:divBdr>
        <w:top w:val="none" w:sz="0" w:space="0" w:color="auto"/>
        <w:left w:val="none" w:sz="0" w:space="0" w:color="auto"/>
        <w:bottom w:val="none" w:sz="0" w:space="0" w:color="auto"/>
        <w:right w:val="none" w:sz="0" w:space="0" w:color="auto"/>
      </w:divBdr>
    </w:div>
    <w:div w:id="545337854">
      <w:bodyDiv w:val="1"/>
      <w:marLeft w:val="0"/>
      <w:marRight w:val="0"/>
      <w:marTop w:val="0"/>
      <w:marBottom w:val="0"/>
      <w:divBdr>
        <w:top w:val="none" w:sz="0" w:space="0" w:color="auto"/>
        <w:left w:val="none" w:sz="0" w:space="0" w:color="auto"/>
        <w:bottom w:val="none" w:sz="0" w:space="0" w:color="auto"/>
        <w:right w:val="none" w:sz="0" w:space="0" w:color="auto"/>
      </w:divBdr>
    </w:div>
    <w:div w:id="569534052">
      <w:bodyDiv w:val="1"/>
      <w:marLeft w:val="0"/>
      <w:marRight w:val="0"/>
      <w:marTop w:val="0"/>
      <w:marBottom w:val="0"/>
      <w:divBdr>
        <w:top w:val="none" w:sz="0" w:space="0" w:color="auto"/>
        <w:left w:val="none" w:sz="0" w:space="0" w:color="auto"/>
        <w:bottom w:val="none" w:sz="0" w:space="0" w:color="auto"/>
        <w:right w:val="none" w:sz="0" w:space="0" w:color="auto"/>
      </w:divBdr>
    </w:div>
    <w:div w:id="593057870">
      <w:bodyDiv w:val="1"/>
      <w:marLeft w:val="0"/>
      <w:marRight w:val="0"/>
      <w:marTop w:val="0"/>
      <w:marBottom w:val="0"/>
      <w:divBdr>
        <w:top w:val="none" w:sz="0" w:space="0" w:color="auto"/>
        <w:left w:val="none" w:sz="0" w:space="0" w:color="auto"/>
        <w:bottom w:val="none" w:sz="0" w:space="0" w:color="auto"/>
        <w:right w:val="none" w:sz="0" w:space="0" w:color="auto"/>
      </w:divBdr>
    </w:div>
    <w:div w:id="783886099">
      <w:bodyDiv w:val="1"/>
      <w:marLeft w:val="0"/>
      <w:marRight w:val="0"/>
      <w:marTop w:val="0"/>
      <w:marBottom w:val="0"/>
      <w:divBdr>
        <w:top w:val="none" w:sz="0" w:space="0" w:color="auto"/>
        <w:left w:val="none" w:sz="0" w:space="0" w:color="auto"/>
        <w:bottom w:val="none" w:sz="0" w:space="0" w:color="auto"/>
        <w:right w:val="none" w:sz="0" w:space="0" w:color="auto"/>
      </w:divBdr>
    </w:div>
    <w:div w:id="1020545139">
      <w:bodyDiv w:val="1"/>
      <w:marLeft w:val="0"/>
      <w:marRight w:val="0"/>
      <w:marTop w:val="0"/>
      <w:marBottom w:val="0"/>
      <w:divBdr>
        <w:top w:val="none" w:sz="0" w:space="0" w:color="auto"/>
        <w:left w:val="none" w:sz="0" w:space="0" w:color="auto"/>
        <w:bottom w:val="none" w:sz="0" w:space="0" w:color="auto"/>
        <w:right w:val="none" w:sz="0" w:space="0" w:color="auto"/>
      </w:divBdr>
    </w:div>
    <w:div w:id="1153984434">
      <w:bodyDiv w:val="1"/>
      <w:marLeft w:val="0"/>
      <w:marRight w:val="0"/>
      <w:marTop w:val="0"/>
      <w:marBottom w:val="0"/>
      <w:divBdr>
        <w:top w:val="none" w:sz="0" w:space="0" w:color="auto"/>
        <w:left w:val="none" w:sz="0" w:space="0" w:color="auto"/>
        <w:bottom w:val="none" w:sz="0" w:space="0" w:color="auto"/>
        <w:right w:val="none" w:sz="0" w:space="0" w:color="auto"/>
      </w:divBdr>
    </w:div>
    <w:div w:id="1344161330">
      <w:bodyDiv w:val="1"/>
      <w:marLeft w:val="0"/>
      <w:marRight w:val="0"/>
      <w:marTop w:val="0"/>
      <w:marBottom w:val="0"/>
      <w:divBdr>
        <w:top w:val="none" w:sz="0" w:space="0" w:color="auto"/>
        <w:left w:val="none" w:sz="0" w:space="0" w:color="auto"/>
        <w:bottom w:val="none" w:sz="0" w:space="0" w:color="auto"/>
        <w:right w:val="none" w:sz="0" w:space="0" w:color="auto"/>
      </w:divBdr>
    </w:div>
    <w:div w:id="1347173050">
      <w:bodyDiv w:val="1"/>
      <w:marLeft w:val="0"/>
      <w:marRight w:val="0"/>
      <w:marTop w:val="0"/>
      <w:marBottom w:val="0"/>
      <w:divBdr>
        <w:top w:val="none" w:sz="0" w:space="0" w:color="auto"/>
        <w:left w:val="none" w:sz="0" w:space="0" w:color="auto"/>
        <w:bottom w:val="none" w:sz="0" w:space="0" w:color="auto"/>
        <w:right w:val="none" w:sz="0" w:space="0" w:color="auto"/>
      </w:divBdr>
    </w:div>
    <w:div w:id="1375811016">
      <w:bodyDiv w:val="1"/>
      <w:marLeft w:val="0"/>
      <w:marRight w:val="0"/>
      <w:marTop w:val="0"/>
      <w:marBottom w:val="0"/>
      <w:divBdr>
        <w:top w:val="none" w:sz="0" w:space="0" w:color="auto"/>
        <w:left w:val="none" w:sz="0" w:space="0" w:color="auto"/>
        <w:bottom w:val="none" w:sz="0" w:space="0" w:color="auto"/>
        <w:right w:val="none" w:sz="0" w:space="0" w:color="auto"/>
      </w:divBdr>
    </w:div>
    <w:div w:id="1386951529">
      <w:bodyDiv w:val="1"/>
      <w:marLeft w:val="0"/>
      <w:marRight w:val="0"/>
      <w:marTop w:val="0"/>
      <w:marBottom w:val="0"/>
      <w:divBdr>
        <w:top w:val="none" w:sz="0" w:space="0" w:color="auto"/>
        <w:left w:val="none" w:sz="0" w:space="0" w:color="auto"/>
        <w:bottom w:val="none" w:sz="0" w:space="0" w:color="auto"/>
        <w:right w:val="none" w:sz="0" w:space="0" w:color="auto"/>
      </w:divBdr>
    </w:div>
    <w:div w:id="1436483923">
      <w:bodyDiv w:val="1"/>
      <w:marLeft w:val="0"/>
      <w:marRight w:val="0"/>
      <w:marTop w:val="0"/>
      <w:marBottom w:val="0"/>
      <w:divBdr>
        <w:top w:val="none" w:sz="0" w:space="0" w:color="auto"/>
        <w:left w:val="none" w:sz="0" w:space="0" w:color="auto"/>
        <w:bottom w:val="none" w:sz="0" w:space="0" w:color="auto"/>
        <w:right w:val="none" w:sz="0" w:space="0" w:color="auto"/>
      </w:divBdr>
    </w:div>
    <w:div w:id="1826775333">
      <w:bodyDiv w:val="1"/>
      <w:marLeft w:val="0"/>
      <w:marRight w:val="0"/>
      <w:marTop w:val="0"/>
      <w:marBottom w:val="0"/>
      <w:divBdr>
        <w:top w:val="none" w:sz="0" w:space="0" w:color="auto"/>
        <w:left w:val="none" w:sz="0" w:space="0" w:color="auto"/>
        <w:bottom w:val="none" w:sz="0" w:space="0" w:color="auto"/>
        <w:right w:val="none" w:sz="0" w:space="0" w:color="auto"/>
      </w:divBdr>
    </w:div>
    <w:div w:id="1848713667">
      <w:bodyDiv w:val="1"/>
      <w:marLeft w:val="0"/>
      <w:marRight w:val="0"/>
      <w:marTop w:val="0"/>
      <w:marBottom w:val="0"/>
      <w:divBdr>
        <w:top w:val="none" w:sz="0" w:space="0" w:color="auto"/>
        <w:left w:val="none" w:sz="0" w:space="0" w:color="auto"/>
        <w:bottom w:val="none" w:sz="0" w:space="0" w:color="auto"/>
        <w:right w:val="none" w:sz="0" w:space="0" w:color="auto"/>
      </w:divBdr>
    </w:div>
    <w:div w:id="1898205872">
      <w:bodyDiv w:val="1"/>
      <w:marLeft w:val="0"/>
      <w:marRight w:val="0"/>
      <w:marTop w:val="0"/>
      <w:marBottom w:val="0"/>
      <w:divBdr>
        <w:top w:val="none" w:sz="0" w:space="0" w:color="auto"/>
        <w:left w:val="none" w:sz="0" w:space="0" w:color="auto"/>
        <w:bottom w:val="none" w:sz="0" w:space="0" w:color="auto"/>
        <w:right w:val="none" w:sz="0" w:space="0" w:color="auto"/>
      </w:divBdr>
    </w:div>
    <w:div w:id="2007661198">
      <w:bodyDiv w:val="1"/>
      <w:marLeft w:val="0"/>
      <w:marRight w:val="0"/>
      <w:marTop w:val="0"/>
      <w:marBottom w:val="0"/>
      <w:divBdr>
        <w:top w:val="none" w:sz="0" w:space="0" w:color="auto"/>
        <w:left w:val="none" w:sz="0" w:space="0" w:color="auto"/>
        <w:bottom w:val="none" w:sz="0" w:space="0" w:color="auto"/>
        <w:right w:val="none" w:sz="0" w:space="0" w:color="auto"/>
      </w:divBdr>
    </w:div>
    <w:div w:id="209192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13398</Words>
  <Characters>79054</Characters>
  <Application>Microsoft Office Word</Application>
  <DocSecurity>0</DocSecurity>
  <Lines>658</Lines>
  <Paragraphs>184</Paragraphs>
  <ScaleCrop>false</ScaleCrop>
  <HeadingPairs>
    <vt:vector size="2" baseType="variant">
      <vt:variant>
        <vt:lpstr>Název</vt:lpstr>
      </vt:variant>
      <vt:variant>
        <vt:i4>1</vt:i4>
      </vt:variant>
    </vt:vector>
  </HeadingPairs>
  <TitlesOfParts>
    <vt:vector size="1" baseType="lpstr">
      <vt:lpstr/>
    </vt:vector>
  </TitlesOfParts>
  <Manager/>
  <Company/>
  <LinksUpToDate>false</LinksUpToDate>
  <CharactersWithSpaces>92268</CharactersWithSpaces>
  <SharedDoc>false</SharedDoc>
  <HLinks>
    <vt:vector size="402" baseType="variant">
      <vt:variant>
        <vt:i4>3932279</vt:i4>
      </vt:variant>
      <vt:variant>
        <vt:i4>390</vt:i4>
      </vt:variant>
      <vt:variant>
        <vt:i4>0</vt:i4>
      </vt:variant>
      <vt:variant>
        <vt:i4>5</vt:i4>
      </vt:variant>
      <vt:variant>
        <vt:lpwstr/>
      </vt:variant>
      <vt:variant>
        <vt:lpwstr>Annex7</vt:lpwstr>
      </vt:variant>
      <vt:variant>
        <vt:i4>3997815</vt:i4>
      </vt:variant>
      <vt:variant>
        <vt:i4>387</vt:i4>
      </vt:variant>
      <vt:variant>
        <vt:i4>0</vt:i4>
      </vt:variant>
      <vt:variant>
        <vt:i4>5</vt:i4>
      </vt:variant>
      <vt:variant>
        <vt:lpwstr/>
      </vt:variant>
      <vt:variant>
        <vt:lpwstr>Annex6</vt:lpwstr>
      </vt:variant>
      <vt:variant>
        <vt:i4>4063351</vt:i4>
      </vt:variant>
      <vt:variant>
        <vt:i4>384</vt:i4>
      </vt:variant>
      <vt:variant>
        <vt:i4>0</vt:i4>
      </vt:variant>
      <vt:variant>
        <vt:i4>5</vt:i4>
      </vt:variant>
      <vt:variant>
        <vt:lpwstr/>
      </vt:variant>
      <vt:variant>
        <vt:lpwstr>Annex5</vt:lpwstr>
      </vt:variant>
      <vt:variant>
        <vt:i4>4128887</vt:i4>
      </vt:variant>
      <vt:variant>
        <vt:i4>381</vt:i4>
      </vt:variant>
      <vt:variant>
        <vt:i4>0</vt:i4>
      </vt:variant>
      <vt:variant>
        <vt:i4>5</vt:i4>
      </vt:variant>
      <vt:variant>
        <vt:lpwstr/>
      </vt:variant>
      <vt:variant>
        <vt:lpwstr>Annex4</vt:lpwstr>
      </vt:variant>
      <vt:variant>
        <vt:i4>3670135</vt:i4>
      </vt:variant>
      <vt:variant>
        <vt:i4>378</vt:i4>
      </vt:variant>
      <vt:variant>
        <vt:i4>0</vt:i4>
      </vt:variant>
      <vt:variant>
        <vt:i4>5</vt:i4>
      </vt:variant>
      <vt:variant>
        <vt:lpwstr/>
      </vt:variant>
      <vt:variant>
        <vt:lpwstr>Annex3</vt:lpwstr>
      </vt:variant>
      <vt:variant>
        <vt:i4>3735671</vt:i4>
      </vt:variant>
      <vt:variant>
        <vt:i4>375</vt:i4>
      </vt:variant>
      <vt:variant>
        <vt:i4>0</vt:i4>
      </vt:variant>
      <vt:variant>
        <vt:i4>5</vt:i4>
      </vt:variant>
      <vt:variant>
        <vt:lpwstr/>
      </vt:variant>
      <vt:variant>
        <vt:lpwstr>Annex2</vt:lpwstr>
      </vt:variant>
      <vt:variant>
        <vt:i4>720911</vt:i4>
      </vt:variant>
      <vt:variant>
        <vt:i4>372</vt:i4>
      </vt:variant>
      <vt:variant>
        <vt:i4>0</vt:i4>
      </vt:variant>
      <vt:variant>
        <vt:i4>5</vt:i4>
      </vt:variant>
      <vt:variant>
        <vt:lpwstr/>
      </vt:variant>
      <vt:variant>
        <vt:lpwstr>Annex</vt:lpwstr>
      </vt:variant>
      <vt:variant>
        <vt:i4>1507387</vt:i4>
      </vt:variant>
      <vt:variant>
        <vt:i4>356</vt:i4>
      </vt:variant>
      <vt:variant>
        <vt:i4>0</vt:i4>
      </vt:variant>
      <vt:variant>
        <vt:i4>5</vt:i4>
      </vt:variant>
      <vt:variant>
        <vt:lpwstr/>
      </vt:variant>
      <vt:variant>
        <vt:lpwstr>_Toc279082858</vt:lpwstr>
      </vt:variant>
      <vt:variant>
        <vt:i4>1507387</vt:i4>
      </vt:variant>
      <vt:variant>
        <vt:i4>350</vt:i4>
      </vt:variant>
      <vt:variant>
        <vt:i4>0</vt:i4>
      </vt:variant>
      <vt:variant>
        <vt:i4>5</vt:i4>
      </vt:variant>
      <vt:variant>
        <vt:lpwstr/>
      </vt:variant>
      <vt:variant>
        <vt:lpwstr>_Toc279082857</vt:lpwstr>
      </vt:variant>
      <vt:variant>
        <vt:i4>1507387</vt:i4>
      </vt:variant>
      <vt:variant>
        <vt:i4>344</vt:i4>
      </vt:variant>
      <vt:variant>
        <vt:i4>0</vt:i4>
      </vt:variant>
      <vt:variant>
        <vt:i4>5</vt:i4>
      </vt:variant>
      <vt:variant>
        <vt:lpwstr/>
      </vt:variant>
      <vt:variant>
        <vt:lpwstr>_Toc279082856</vt:lpwstr>
      </vt:variant>
      <vt:variant>
        <vt:i4>1507387</vt:i4>
      </vt:variant>
      <vt:variant>
        <vt:i4>338</vt:i4>
      </vt:variant>
      <vt:variant>
        <vt:i4>0</vt:i4>
      </vt:variant>
      <vt:variant>
        <vt:i4>5</vt:i4>
      </vt:variant>
      <vt:variant>
        <vt:lpwstr/>
      </vt:variant>
      <vt:variant>
        <vt:lpwstr>_Toc279082855</vt:lpwstr>
      </vt:variant>
      <vt:variant>
        <vt:i4>1507387</vt:i4>
      </vt:variant>
      <vt:variant>
        <vt:i4>332</vt:i4>
      </vt:variant>
      <vt:variant>
        <vt:i4>0</vt:i4>
      </vt:variant>
      <vt:variant>
        <vt:i4>5</vt:i4>
      </vt:variant>
      <vt:variant>
        <vt:lpwstr/>
      </vt:variant>
      <vt:variant>
        <vt:lpwstr>_Toc279082854</vt:lpwstr>
      </vt:variant>
      <vt:variant>
        <vt:i4>1507387</vt:i4>
      </vt:variant>
      <vt:variant>
        <vt:i4>326</vt:i4>
      </vt:variant>
      <vt:variant>
        <vt:i4>0</vt:i4>
      </vt:variant>
      <vt:variant>
        <vt:i4>5</vt:i4>
      </vt:variant>
      <vt:variant>
        <vt:lpwstr/>
      </vt:variant>
      <vt:variant>
        <vt:lpwstr>_Toc279082853</vt:lpwstr>
      </vt:variant>
      <vt:variant>
        <vt:i4>1507387</vt:i4>
      </vt:variant>
      <vt:variant>
        <vt:i4>320</vt:i4>
      </vt:variant>
      <vt:variant>
        <vt:i4>0</vt:i4>
      </vt:variant>
      <vt:variant>
        <vt:i4>5</vt:i4>
      </vt:variant>
      <vt:variant>
        <vt:lpwstr/>
      </vt:variant>
      <vt:variant>
        <vt:lpwstr>_Toc279082852</vt:lpwstr>
      </vt:variant>
      <vt:variant>
        <vt:i4>1507387</vt:i4>
      </vt:variant>
      <vt:variant>
        <vt:i4>314</vt:i4>
      </vt:variant>
      <vt:variant>
        <vt:i4>0</vt:i4>
      </vt:variant>
      <vt:variant>
        <vt:i4>5</vt:i4>
      </vt:variant>
      <vt:variant>
        <vt:lpwstr/>
      </vt:variant>
      <vt:variant>
        <vt:lpwstr>_Toc279082851</vt:lpwstr>
      </vt:variant>
      <vt:variant>
        <vt:i4>1507387</vt:i4>
      </vt:variant>
      <vt:variant>
        <vt:i4>308</vt:i4>
      </vt:variant>
      <vt:variant>
        <vt:i4>0</vt:i4>
      </vt:variant>
      <vt:variant>
        <vt:i4>5</vt:i4>
      </vt:variant>
      <vt:variant>
        <vt:lpwstr/>
      </vt:variant>
      <vt:variant>
        <vt:lpwstr>_Toc279082850</vt:lpwstr>
      </vt:variant>
      <vt:variant>
        <vt:i4>1441851</vt:i4>
      </vt:variant>
      <vt:variant>
        <vt:i4>302</vt:i4>
      </vt:variant>
      <vt:variant>
        <vt:i4>0</vt:i4>
      </vt:variant>
      <vt:variant>
        <vt:i4>5</vt:i4>
      </vt:variant>
      <vt:variant>
        <vt:lpwstr/>
      </vt:variant>
      <vt:variant>
        <vt:lpwstr>_Toc279082849</vt:lpwstr>
      </vt:variant>
      <vt:variant>
        <vt:i4>1441851</vt:i4>
      </vt:variant>
      <vt:variant>
        <vt:i4>296</vt:i4>
      </vt:variant>
      <vt:variant>
        <vt:i4>0</vt:i4>
      </vt:variant>
      <vt:variant>
        <vt:i4>5</vt:i4>
      </vt:variant>
      <vt:variant>
        <vt:lpwstr/>
      </vt:variant>
      <vt:variant>
        <vt:lpwstr>_Toc279082848</vt:lpwstr>
      </vt:variant>
      <vt:variant>
        <vt:i4>1441851</vt:i4>
      </vt:variant>
      <vt:variant>
        <vt:i4>290</vt:i4>
      </vt:variant>
      <vt:variant>
        <vt:i4>0</vt:i4>
      </vt:variant>
      <vt:variant>
        <vt:i4>5</vt:i4>
      </vt:variant>
      <vt:variant>
        <vt:lpwstr/>
      </vt:variant>
      <vt:variant>
        <vt:lpwstr>_Toc279082847</vt:lpwstr>
      </vt:variant>
      <vt:variant>
        <vt:i4>1441851</vt:i4>
      </vt:variant>
      <vt:variant>
        <vt:i4>284</vt:i4>
      </vt:variant>
      <vt:variant>
        <vt:i4>0</vt:i4>
      </vt:variant>
      <vt:variant>
        <vt:i4>5</vt:i4>
      </vt:variant>
      <vt:variant>
        <vt:lpwstr/>
      </vt:variant>
      <vt:variant>
        <vt:lpwstr>_Toc279082846</vt:lpwstr>
      </vt:variant>
      <vt:variant>
        <vt:i4>1441851</vt:i4>
      </vt:variant>
      <vt:variant>
        <vt:i4>278</vt:i4>
      </vt:variant>
      <vt:variant>
        <vt:i4>0</vt:i4>
      </vt:variant>
      <vt:variant>
        <vt:i4>5</vt:i4>
      </vt:variant>
      <vt:variant>
        <vt:lpwstr/>
      </vt:variant>
      <vt:variant>
        <vt:lpwstr>_Toc279082845</vt:lpwstr>
      </vt:variant>
      <vt:variant>
        <vt:i4>1441851</vt:i4>
      </vt:variant>
      <vt:variant>
        <vt:i4>272</vt:i4>
      </vt:variant>
      <vt:variant>
        <vt:i4>0</vt:i4>
      </vt:variant>
      <vt:variant>
        <vt:i4>5</vt:i4>
      </vt:variant>
      <vt:variant>
        <vt:lpwstr/>
      </vt:variant>
      <vt:variant>
        <vt:lpwstr>_Toc279082844</vt:lpwstr>
      </vt:variant>
      <vt:variant>
        <vt:i4>1441851</vt:i4>
      </vt:variant>
      <vt:variant>
        <vt:i4>266</vt:i4>
      </vt:variant>
      <vt:variant>
        <vt:i4>0</vt:i4>
      </vt:variant>
      <vt:variant>
        <vt:i4>5</vt:i4>
      </vt:variant>
      <vt:variant>
        <vt:lpwstr/>
      </vt:variant>
      <vt:variant>
        <vt:lpwstr>_Toc279082843</vt:lpwstr>
      </vt:variant>
      <vt:variant>
        <vt:i4>1441851</vt:i4>
      </vt:variant>
      <vt:variant>
        <vt:i4>260</vt:i4>
      </vt:variant>
      <vt:variant>
        <vt:i4>0</vt:i4>
      </vt:variant>
      <vt:variant>
        <vt:i4>5</vt:i4>
      </vt:variant>
      <vt:variant>
        <vt:lpwstr/>
      </vt:variant>
      <vt:variant>
        <vt:lpwstr>_Toc279082842</vt:lpwstr>
      </vt:variant>
      <vt:variant>
        <vt:i4>1441851</vt:i4>
      </vt:variant>
      <vt:variant>
        <vt:i4>254</vt:i4>
      </vt:variant>
      <vt:variant>
        <vt:i4>0</vt:i4>
      </vt:variant>
      <vt:variant>
        <vt:i4>5</vt:i4>
      </vt:variant>
      <vt:variant>
        <vt:lpwstr/>
      </vt:variant>
      <vt:variant>
        <vt:lpwstr>_Toc279082841</vt:lpwstr>
      </vt:variant>
      <vt:variant>
        <vt:i4>1441851</vt:i4>
      </vt:variant>
      <vt:variant>
        <vt:i4>248</vt:i4>
      </vt:variant>
      <vt:variant>
        <vt:i4>0</vt:i4>
      </vt:variant>
      <vt:variant>
        <vt:i4>5</vt:i4>
      </vt:variant>
      <vt:variant>
        <vt:lpwstr/>
      </vt:variant>
      <vt:variant>
        <vt:lpwstr>_Toc279082840</vt:lpwstr>
      </vt:variant>
      <vt:variant>
        <vt:i4>1114171</vt:i4>
      </vt:variant>
      <vt:variant>
        <vt:i4>242</vt:i4>
      </vt:variant>
      <vt:variant>
        <vt:i4>0</vt:i4>
      </vt:variant>
      <vt:variant>
        <vt:i4>5</vt:i4>
      </vt:variant>
      <vt:variant>
        <vt:lpwstr/>
      </vt:variant>
      <vt:variant>
        <vt:lpwstr>_Toc279082839</vt:lpwstr>
      </vt:variant>
      <vt:variant>
        <vt:i4>1114171</vt:i4>
      </vt:variant>
      <vt:variant>
        <vt:i4>236</vt:i4>
      </vt:variant>
      <vt:variant>
        <vt:i4>0</vt:i4>
      </vt:variant>
      <vt:variant>
        <vt:i4>5</vt:i4>
      </vt:variant>
      <vt:variant>
        <vt:lpwstr/>
      </vt:variant>
      <vt:variant>
        <vt:lpwstr>_Toc279082838</vt:lpwstr>
      </vt:variant>
      <vt:variant>
        <vt:i4>1114171</vt:i4>
      </vt:variant>
      <vt:variant>
        <vt:i4>230</vt:i4>
      </vt:variant>
      <vt:variant>
        <vt:i4>0</vt:i4>
      </vt:variant>
      <vt:variant>
        <vt:i4>5</vt:i4>
      </vt:variant>
      <vt:variant>
        <vt:lpwstr/>
      </vt:variant>
      <vt:variant>
        <vt:lpwstr>_Toc279082837</vt:lpwstr>
      </vt:variant>
      <vt:variant>
        <vt:i4>1114171</vt:i4>
      </vt:variant>
      <vt:variant>
        <vt:i4>224</vt:i4>
      </vt:variant>
      <vt:variant>
        <vt:i4>0</vt:i4>
      </vt:variant>
      <vt:variant>
        <vt:i4>5</vt:i4>
      </vt:variant>
      <vt:variant>
        <vt:lpwstr/>
      </vt:variant>
      <vt:variant>
        <vt:lpwstr>_Toc279082836</vt:lpwstr>
      </vt:variant>
      <vt:variant>
        <vt:i4>1114171</vt:i4>
      </vt:variant>
      <vt:variant>
        <vt:i4>218</vt:i4>
      </vt:variant>
      <vt:variant>
        <vt:i4>0</vt:i4>
      </vt:variant>
      <vt:variant>
        <vt:i4>5</vt:i4>
      </vt:variant>
      <vt:variant>
        <vt:lpwstr/>
      </vt:variant>
      <vt:variant>
        <vt:lpwstr>_Toc279082835</vt:lpwstr>
      </vt:variant>
      <vt:variant>
        <vt:i4>1114171</vt:i4>
      </vt:variant>
      <vt:variant>
        <vt:i4>212</vt:i4>
      </vt:variant>
      <vt:variant>
        <vt:i4>0</vt:i4>
      </vt:variant>
      <vt:variant>
        <vt:i4>5</vt:i4>
      </vt:variant>
      <vt:variant>
        <vt:lpwstr/>
      </vt:variant>
      <vt:variant>
        <vt:lpwstr>_Toc279082834</vt:lpwstr>
      </vt:variant>
      <vt:variant>
        <vt:i4>1114171</vt:i4>
      </vt:variant>
      <vt:variant>
        <vt:i4>206</vt:i4>
      </vt:variant>
      <vt:variant>
        <vt:i4>0</vt:i4>
      </vt:variant>
      <vt:variant>
        <vt:i4>5</vt:i4>
      </vt:variant>
      <vt:variant>
        <vt:lpwstr/>
      </vt:variant>
      <vt:variant>
        <vt:lpwstr>_Toc279082833</vt:lpwstr>
      </vt:variant>
      <vt:variant>
        <vt:i4>1114171</vt:i4>
      </vt:variant>
      <vt:variant>
        <vt:i4>200</vt:i4>
      </vt:variant>
      <vt:variant>
        <vt:i4>0</vt:i4>
      </vt:variant>
      <vt:variant>
        <vt:i4>5</vt:i4>
      </vt:variant>
      <vt:variant>
        <vt:lpwstr/>
      </vt:variant>
      <vt:variant>
        <vt:lpwstr>_Toc279082832</vt:lpwstr>
      </vt:variant>
      <vt:variant>
        <vt:i4>1114171</vt:i4>
      </vt:variant>
      <vt:variant>
        <vt:i4>194</vt:i4>
      </vt:variant>
      <vt:variant>
        <vt:i4>0</vt:i4>
      </vt:variant>
      <vt:variant>
        <vt:i4>5</vt:i4>
      </vt:variant>
      <vt:variant>
        <vt:lpwstr/>
      </vt:variant>
      <vt:variant>
        <vt:lpwstr>_Toc279082831</vt:lpwstr>
      </vt:variant>
      <vt:variant>
        <vt:i4>1114171</vt:i4>
      </vt:variant>
      <vt:variant>
        <vt:i4>188</vt:i4>
      </vt:variant>
      <vt:variant>
        <vt:i4>0</vt:i4>
      </vt:variant>
      <vt:variant>
        <vt:i4>5</vt:i4>
      </vt:variant>
      <vt:variant>
        <vt:lpwstr/>
      </vt:variant>
      <vt:variant>
        <vt:lpwstr>_Toc279082830</vt:lpwstr>
      </vt:variant>
      <vt:variant>
        <vt:i4>1048635</vt:i4>
      </vt:variant>
      <vt:variant>
        <vt:i4>182</vt:i4>
      </vt:variant>
      <vt:variant>
        <vt:i4>0</vt:i4>
      </vt:variant>
      <vt:variant>
        <vt:i4>5</vt:i4>
      </vt:variant>
      <vt:variant>
        <vt:lpwstr/>
      </vt:variant>
      <vt:variant>
        <vt:lpwstr>_Toc279082829</vt:lpwstr>
      </vt:variant>
      <vt:variant>
        <vt:i4>1048635</vt:i4>
      </vt:variant>
      <vt:variant>
        <vt:i4>176</vt:i4>
      </vt:variant>
      <vt:variant>
        <vt:i4>0</vt:i4>
      </vt:variant>
      <vt:variant>
        <vt:i4>5</vt:i4>
      </vt:variant>
      <vt:variant>
        <vt:lpwstr/>
      </vt:variant>
      <vt:variant>
        <vt:lpwstr>_Toc279082828</vt:lpwstr>
      </vt:variant>
      <vt:variant>
        <vt:i4>1048635</vt:i4>
      </vt:variant>
      <vt:variant>
        <vt:i4>170</vt:i4>
      </vt:variant>
      <vt:variant>
        <vt:i4>0</vt:i4>
      </vt:variant>
      <vt:variant>
        <vt:i4>5</vt:i4>
      </vt:variant>
      <vt:variant>
        <vt:lpwstr/>
      </vt:variant>
      <vt:variant>
        <vt:lpwstr>_Toc279082827</vt:lpwstr>
      </vt:variant>
      <vt:variant>
        <vt:i4>1048635</vt:i4>
      </vt:variant>
      <vt:variant>
        <vt:i4>164</vt:i4>
      </vt:variant>
      <vt:variant>
        <vt:i4>0</vt:i4>
      </vt:variant>
      <vt:variant>
        <vt:i4>5</vt:i4>
      </vt:variant>
      <vt:variant>
        <vt:lpwstr/>
      </vt:variant>
      <vt:variant>
        <vt:lpwstr>_Toc279082826</vt:lpwstr>
      </vt:variant>
      <vt:variant>
        <vt:i4>1048635</vt:i4>
      </vt:variant>
      <vt:variant>
        <vt:i4>158</vt:i4>
      </vt:variant>
      <vt:variant>
        <vt:i4>0</vt:i4>
      </vt:variant>
      <vt:variant>
        <vt:i4>5</vt:i4>
      </vt:variant>
      <vt:variant>
        <vt:lpwstr/>
      </vt:variant>
      <vt:variant>
        <vt:lpwstr>_Toc279082825</vt:lpwstr>
      </vt:variant>
      <vt:variant>
        <vt:i4>1048635</vt:i4>
      </vt:variant>
      <vt:variant>
        <vt:i4>152</vt:i4>
      </vt:variant>
      <vt:variant>
        <vt:i4>0</vt:i4>
      </vt:variant>
      <vt:variant>
        <vt:i4>5</vt:i4>
      </vt:variant>
      <vt:variant>
        <vt:lpwstr/>
      </vt:variant>
      <vt:variant>
        <vt:lpwstr>_Toc279082824</vt:lpwstr>
      </vt:variant>
      <vt:variant>
        <vt:i4>1048635</vt:i4>
      </vt:variant>
      <vt:variant>
        <vt:i4>146</vt:i4>
      </vt:variant>
      <vt:variant>
        <vt:i4>0</vt:i4>
      </vt:variant>
      <vt:variant>
        <vt:i4>5</vt:i4>
      </vt:variant>
      <vt:variant>
        <vt:lpwstr/>
      </vt:variant>
      <vt:variant>
        <vt:lpwstr>_Toc279082823</vt:lpwstr>
      </vt:variant>
      <vt:variant>
        <vt:i4>1048635</vt:i4>
      </vt:variant>
      <vt:variant>
        <vt:i4>140</vt:i4>
      </vt:variant>
      <vt:variant>
        <vt:i4>0</vt:i4>
      </vt:variant>
      <vt:variant>
        <vt:i4>5</vt:i4>
      </vt:variant>
      <vt:variant>
        <vt:lpwstr/>
      </vt:variant>
      <vt:variant>
        <vt:lpwstr>_Toc279082822</vt:lpwstr>
      </vt:variant>
      <vt:variant>
        <vt:i4>1048635</vt:i4>
      </vt:variant>
      <vt:variant>
        <vt:i4>134</vt:i4>
      </vt:variant>
      <vt:variant>
        <vt:i4>0</vt:i4>
      </vt:variant>
      <vt:variant>
        <vt:i4>5</vt:i4>
      </vt:variant>
      <vt:variant>
        <vt:lpwstr/>
      </vt:variant>
      <vt:variant>
        <vt:lpwstr>_Toc279082821</vt:lpwstr>
      </vt:variant>
      <vt:variant>
        <vt:i4>1048635</vt:i4>
      </vt:variant>
      <vt:variant>
        <vt:i4>128</vt:i4>
      </vt:variant>
      <vt:variant>
        <vt:i4>0</vt:i4>
      </vt:variant>
      <vt:variant>
        <vt:i4>5</vt:i4>
      </vt:variant>
      <vt:variant>
        <vt:lpwstr/>
      </vt:variant>
      <vt:variant>
        <vt:lpwstr>_Toc279082820</vt:lpwstr>
      </vt:variant>
      <vt:variant>
        <vt:i4>1245243</vt:i4>
      </vt:variant>
      <vt:variant>
        <vt:i4>122</vt:i4>
      </vt:variant>
      <vt:variant>
        <vt:i4>0</vt:i4>
      </vt:variant>
      <vt:variant>
        <vt:i4>5</vt:i4>
      </vt:variant>
      <vt:variant>
        <vt:lpwstr/>
      </vt:variant>
      <vt:variant>
        <vt:lpwstr>_Toc279082819</vt:lpwstr>
      </vt:variant>
      <vt:variant>
        <vt:i4>1245243</vt:i4>
      </vt:variant>
      <vt:variant>
        <vt:i4>116</vt:i4>
      </vt:variant>
      <vt:variant>
        <vt:i4>0</vt:i4>
      </vt:variant>
      <vt:variant>
        <vt:i4>5</vt:i4>
      </vt:variant>
      <vt:variant>
        <vt:lpwstr/>
      </vt:variant>
      <vt:variant>
        <vt:lpwstr>_Toc279082818</vt:lpwstr>
      </vt:variant>
      <vt:variant>
        <vt:i4>1245243</vt:i4>
      </vt:variant>
      <vt:variant>
        <vt:i4>110</vt:i4>
      </vt:variant>
      <vt:variant>
        <vt:i4>0</vt:i4>
      </vt:variant>
      <vt:variant>
        <vt:i4>5</vt:i4>
      </vt:variant>
      <vt:variant>
        <vt:lpwstr/>
      </vt:variant>
      <vt:variant>
        <vt:lpwstr>_Toc279082817</vt:lpwstr>
      </vt:variant>
      <vt:variant>
        <vt:i4>1245243</vt:i4>
      </vt:variant>
      <vt:variant>
        <vt:i4>104</vt:i4>
      </vt:variant>
      <vt:variant>
        <vt:i4>0</vt:i4>
      </vt:variant>
      <vt:variant>
        <vt:i4>5</vt:i4>
      </vt:variant>
      <vt:variant>
        <vt:lpwstr/>
      </vt:variant>
      <vt:variant>
        <vt:lpwstr>_Toc279082816</vt:lpwstr>
      </vt:variant>
      <vt:variant>
        <vt:i4>1245243</vt:i4>
      </vt:variant>
      <vt:variant>
        <vt:i4>98</vt:i4>
      </vt:variant>
      <vt:variant>
        <vt:i4>0</vt:i4>
      </vt:variant>
      <vt:variant>
        <vt:i4>5</vt:i4>
      </vt:variant>
      <vt:variant>
        <vt:lpwstr/>
      </vt:variant>
      <vt:variant>
        <vt:lpwstr>_Toc279082815</vt:lpwstr>
      </vt:variant>
      <vt:variant>
        <vt:i4>1245243</vt:i4>
      </vt:variant>
      <vt:variant>
        <vt:i4>92</vt:i4>
      </vt:variant>
      <vt:variant>
        <vt:i4>0</vt:i4>
      </vt:variant>
      <vt:variant>
        <vt:i4>5</vt:i4>
      </vt:variant>
      <vt:variant>
        <vt:lpwstr/>
      </vt:variant>
      <vt:variant>
        <vt:lpwstr>_Toc279082814</vt:lpwstr>
      </vt:variant>
      <vt:variant>
        <vt:i4>1245243</vt:i4>
      </vt:variant>
      <vt:variant>
        <vt:i4>86</vt:i4>
      </vt:variant>
      <vt:variant>
        <vt:i4>0</vt:i4>
      </vt:variant>
      <vt:variant>
        <vt:i4>5</vt:i4>
      </vt:variant>
      <vt:variant>
        <vt:lpwstr/>
      </vt:variant>
      <vt:variant>
        <vt:lpwstr>_Toc279082813</vt:lpwstr>
      </vt:variant>
      <vt:variant>
        <vt:i4>1245243</vt:i4>
      </vt:variant>
      <vt:variant>
        <vt:i4>80</vt:i4>
      </vt:variant>
      <vt:variant>
        <vt:i4>0</vt:i4>
      </vt:variant>
      <vt:variant>
        <vt:i4>5</vt:i4>
      </vt:variant>
      <vt:variant>
        <vt:lpwstr/>
      </vt:variant>
      <vt:variant>
        <vt:lpwstr>_Toc279082812</vt:lpwstr>
      </vt:variant>
      <vt:variant>
        <vt:i4>1245243</vt:i4>
      </vt:variant>
      <vt:variant>
        <vt:i4>74</vt:i4>
      </vt:variant>
      <vt:variant>
        <vt:i4>0</vt:i4>
      </vt:variant>
      <vt:variant>
        <vt:i4>5</vt:i4>
      </vt:variant>
      <vt:variant>
        <vt:lpwstr/>
      </vt:variant>
      <vt:variant>
        <vt:lpwstr>_Toc279082811</vt:lpwstr>
      </vt:variant>
      <vt:variant>
        <vt:i4>1245243</vt:i4>
      </vt:variant>
      <vt:variant>
        <vt:i4>68</vt:i4>
      </vt:variant>
      <vt:variant>
        <vt:i4>0</vt:i4>
      </vt:variant>
      <vt:variant>
        <vt:i4>5</vt:i4>
      </vt:variant>
      <vt:variant>
        <vt:lpwstr/>
      </vt:variant>
      <vt:variant>
        <vt:lpwstr>_Toc279082810</vt:lpwstr>
      </vt:variant>
      <vt:variant>
        <vt:i4>1179707</vt:i4>
      </vt:variant>
      <vt:variant>
        <vt:i4>62</vt:i4>
      </vt:variant>
      <vt:variant>
        <vt:i4>0</vt:i4>
      </vt:variant>
      <vt:variant>
        <vt:i4>5</vt:i4>
      </vt:variant>
      <vt:variant>
        <vt:lpwstr/>
      </vt:variant>
      <vt:variant>
        <vt:lpwstr>_Toc279082809</vt:lpwstr>
      </vt:variant>
      <vt:variant>
        <vt:i4>1179707</vt:i4>
      </vt:variant>
      <vt:variant>
        <vt:i4>56</vt:i4>
      </vt:variant>
      <vt:variant>
        <vt:i4>0</vt:i4>
      </vt:variant>
      <vt:variant>
        <vt:i4>5</vt:i4>
      </vt:variant>
      <vt:variant>
        <vt:lpwstr/>
      </vt:variant>
      <vt:variant>
        <vt:lpwstr>_Toc279082808</vt:lpwstr>
      </vt:variant>
      <vt:variant>
        <vt:i4>1179707</vt:i4>
      </vt:variant>
      <vt:variant>
        <vt:i4>50</vt:i4>
      </vt:variant>
      <vt:variant>
        <vt:i4>0</vt:i4>
      </vt:variant>
      <vt:variant>
        <vt:i4>5</vt:i4>
      </vt:variant>
      <vt:variant>
        <vt:lpwstr/>
      </vt:variant>
      <vt:variant>
        <vt:lpwstr>_Toc279082807</vt:lpwstr>
      </vt:variant>
      <vt:variant>
        <vt:i4>1179707</vt:i4>
      </vt:variant>
      <vt:variant>
        <vt:i4>44</vt:i4>
      </vt:variant>
      <vt:variant>
        <vt:i4>0</vt:i4>
      </vt:variant>
      <vt:variant>
        <vt:i4>5</vt:i4>
      </vt:variant>
      <vt:variant>
        <vt:lpwstr/>
      </vt:variant>
      <vt:variant>
        <vt:lpwstr>_Toc279082806</vt:lpwstr>
      </vt:variant>
      <vt:variant>
        <vt:i4>1179707</vt:i4>
      </vt:variant>
      <vt:variant>
        <vt:i4>38</vt:i4>
      </vt:variant>
      <vt:variant>
        <vt:i4>0</vt:i4>
      </vt:variant>
      <vt:variant>
        <vt:i4>5</vt:i4>
      </vt:variant>
      <vt:variant>
        <vt:lpwstr/>
      </vt:variant>
      <vt:variant>
        <vt:lpwstr>_Toc279082805</vt:lpwstr>
      </vt:variant>
      <vt:variant>
        <vt:i4>1179707</vt:i4>
      </vt:variant>
      <vt:variant>
        <vt:i4>32</vt:i4>
      </vt:variant>
      <vt:variant>
        <vt:i4>0</vt:i4>
      </vt:variant>
      <vt:variant>
        <vt:i4>5</vt:i4>
      </vt:variant>
      <vt:variant>
        <vt:lpwstr/>
      </vt:variant>
      <vt:variant>
        <vt:lpwstr>_Toc279082804</vt:lpwstr>
      </vt:variant>
      <vt:variant>
        <vt:i4>1179707</vt:i4>
      </vt:variant>
      <vt:variant>
        <vt:i4>26</vt:i4>
      </vt:variant>
      <vt:variant>
        <vt:i4>0</vt:i4>
      </vt:variant>
      <vt:variant>
        <vt:i4>5</vt:i4>
      </vt:variant>
      <vt:variant>
        <vt:lpwstr/>
      </vt:variant>
      <vt:variant>
        <vt:lpwstr>_Toc279082803</vt:lpwstr>
      </vt:variant>
      <vt:variant>
        <vt:i4>1179707</vt:i4>
      </vt:variant>
      <vt:variant>
        <vt:i4>20</vt:i4>
      </vt:variant>
      <vt:variant>
        <vt:i4>0</vt:i4>
      </vt:variant>
      <vt:variant>
        <vt:i4>5</vt:i4>
      </vt:variant>
      <vt:variant>
        <vt:lpwstr/>
      </vt:variant>
      <vt:variant>
        <vt:lpwstr>_Toc279082802</vt:lpwstr>
      </vt:variant>
      <vt:variant>
        <vt:i4>1179707</vt:i4>
      </vt:variant>
      <vt:variant>
        <vt:i4>14</vt:i4>
      </vt:variant>
      <vt:variant>
        <vt:i4>0</vt:i4>
      </vt:variant>
      <vt:variant>
        <vt:i4>5</vt:i4>
      </vt:variant>
      <vt:variant>
        <vt:lpwstr/>
      </vt:variant>
      <vt:variant>
        <vt:lpwstr>_Toc279082801</vt:lpwstr>
      </vt:variant>
      <vt:variant>
        <vt:i4>1179707</vt:i4>
      </vt:variant>
      <vt:variant>
        <vt:i4>8</vt:i4>
      </vt:variant>
      <vt:variant>
        <vt:i4>0</vt:i4>
      </vt:variant>
      <vt:variant>
        <vt:i4>5</vt:i4>
      </vt:variant>
      <vt:variant>
        <vt:lpwstr/>
      </vt:variant>
      <vt:variant>
        <vt:lpwstr>_Toc279082800</vt:lpwstr>
      </vt:variant>
      <vt:variant>
        <vt:i4>1769524</vt:i4>
      </vt:variant>
      <vt:variant>
        <vt:i4>2</vt:i4>
      </vt:variant>
      <vt:variant>
        <vt:i4>0</vt:i4>
      </vt:variant>
      <vt:variant>
        <vt:i4>5</vt:i4>
      </vt:variant>
      <vt:variant>
        <vt:lpwstr/>
      </vt:variant>
      <vt:variant>
        <vt:lpwstr>_Toc279082799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2011-01-24T13:40:00Z</dcterms:created>
  <dcterms:modified xsi:type="dcterms:W3CDTF">2011-01-24T13:54:00Z</dcterms:modified>
</cp:coreProperties>
</file>