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9C7" w:rsidRDefault="00F819C7" w:rsidP="00F819C7">
      <w:pPr>
        <w:autoSpaceDE w:val="0"/>
        <w:autoSpaceDN w:val="0"/>
        <w:adjustRightInd w:val="0"/>
        <w:spacing w:before="360" w:after="360"/>
        <w:rPr>
          <w:rFonts w:cs="Times New Roman"/>
          <w:b/>
          <w:bCs/>
          <w:color w:val="000000"/>
          <w:sz w:val="30"/>
          <w:szCs w:val="30"/>
          <w:lang w:eastAsia="en-US"/>
        </w:rPr>
      </w:pPr>
      <w:bookmarkStart w:id="0" w:name="_Toc374330741"/>
      <w:bookmarkStart w:id="1" w:name="_Toc374331643"/>
      <w:bookmarkStart w:id="2" w:name="_Toc375639405"/>
      <w:r w:rsidRPr="00F819C7">
        <w:rPr>
          <w:rFonts w:cs="Times New Roman"/>
          <w:b/>
          <w:bCs/>
          <w:noProof/>
          <w:color w:val="000000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2191430</wp:posOffset>
            </wp:positionH>
            <wp:positionV relativeFrom="paragraph">
              <wp:posOffset>571175</wp:posOffset>
            </wp:positionV>
            <wp:extent cx="1724690" cy="733647"/>
            <wp:effectExtent l="19050" t="0" r="8860" b="0"/>
            <wp:wrapNone/>
            <wp:docPr id="1" name="obrázek 4" descr="HD 2TB:CGB:CGBlogo:rastr:CGB_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D 2TB:CGB:CGBlogo:rastr:CGB_color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32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9C7" w:rsidRDefault="00F819C7" w:rsidP="00F819C7">
      <w:pPr>
        <w:tabs>
          <w:tab w:val="left" w:pos="1340"/>
          <w:tab w:val="left" w:pos="2193"/>
        </w:tabs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</w:p>
    <w:p w:rsidR="00F819C7" w:rsidRDefault="00F819C7" w:rsidP="00F819C7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</w:p>
    <w:p w:rsidR="00F819C7" w:rsidRDefault="00F819C7" w:rsidP="0082345F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</w:p>
    <w:p w:rsidR="00FC6F0F" w:rsidRPr="000B373A" w:rsidRDefault="00FC6F0F" w:rsidP="0082345F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  <w:r w:rsidRPr="000B373A">
        <w:rPr>
          <w:rFonts w:cs="Times New Roman"/>
          <w:b/>
          <w:bCs/>
          <w:color w:val="000000"/>
          <w:sz w:val="30"/>
          <w:szCs w:val="30"/>
          <w:lang w:eastAsia="en-US"/>
        </w:rPr>
        <w:t xml:space="preserve">ZADÁVACÍ DOKUMENTACE </w:t>
      </w:r>
    </w:p>
    <w:p w:rsidR="00950195" w:rsidRPr="000B373A" w:rsidRDefault="00950195" w:rsidP="0082345F">
      <w:pPr>
        <w:autoSpaceDE w:val="0"/>
        <w:autoSpaceDN w:val="0"/>
        <w:adjustRightInd w:val="0"/>
        <w:spacing w:before="480" w:after="480"/>
        <w:rPr>
          <w:rFonts w:cs="Times New Roman"/>
          <w:i/>
          <w:iCs/>
          <w:color w:val="000000"/>
          <w:szCs w:val="24"/>
          <w:lang w:eastAsia="en-US"/>
        </w:rPr>
      </w:pPr>
    </w:p>
    <w:p w:rsidR="00FC6F0F" w:rsidRPr="000B373A" w:rsidRDefault="00FC6F0F" w:rsidP="00F819C7">
      <w:pPr>
        <w:autoSpaceDE w:val="0"/>
        <w:autoSpaceDN w:val="0"/>
        <w:adjustRightInd w:val="0"/>
        <w:spacing w:before="480" w:after="480"/>
        <w:jc w:val="center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Zadávací řízení</w:t>
      </w:r>
    </w:p>
    <w:p w:rsidR="00FC6F0F" w:rsidRPr="000B373A" w:rsidRDefault="00FC6F0F" w:rsidP="00F819C7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Otevřené zadávací řízení podle zákona č. 137/2006 Sb., o veřejných zakázkách, v</w:t>
      </w:r>
      <w:r w:rsidR="00F819C7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platném</w:t>
      </w:r>
      <w:r w:rsidR="00F819C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znění</w:t>
      </w: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</w:p>
    <w:p w:rsidR="00FC6F0F" w:rsidRPr="000B373A" w:rsidRDefault="00FC6F0F" w:rsidP="00F819C7">
      <w:pPr>
        <w:autoSpaceDE w:val="0"/>
        <w:autoSpaceDN w:val="0"/>
        <w:adjustRightInd w:val="0"/>
        <w:jc w:val="center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Veřejná zakázka</w:t>
      </w:r>
    </w:p>
    <w:p w:rsidR="00FC6F0F" w:rsidRPr="000B373A" w:rsidRDefault="00FC6F0F" w:rsidP="0082345F">
      <w:pPr>
        <w:autoSpaceDE w:val="0"/>
        <w:autoSpaceDN w:val="0"/>
        <w:adjustRightInd w:val="0"/>
        <w:spacing w:before="720" w:after="720"/>
        <w:jc w:val="center"/>
        <w:rPr>
          <w:rFonts w:cs="Times New Roman"/>
          <w:b/>
          <w:b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color w:val="000000"/>
          <w:szCs w:val="24"/>
          <w:lang w:eastAsia="en-US"/>
        </w:rPr>
        <w:t>UZAVŘENÍ RÁMCOVÉ SMLOUVY NA POSKYTOVÁNÍ HLASOVÝCH SLUŽEB</w:t>
      </w:r>
      <w:r w:rsidR="00F819C7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KOMUNIKAČNÍ INFRASTRUKTURY INFORMAČNÍCH SYSTÉMŮ VEŘEJNÉ</w:t>
      </w:r>
      <w:r w:rsidR="00F819C7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SPRÁVY</w:t>
      </w: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819C7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Nadlimitní veřejná zakázka na služby zadávaná Centrálním zadavatelem</w:t>
      </w: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</w:p>
    <w:p w:rsidR="0082345F" w:rsidRPr="00F819C7" w:rsidRDefault="00FC6F0F" w:rsidP="00F819C7">
      <w:pPr>
        <w:autoSpaceDE w:val="0"/>
        <w:autoSpaceDN w:val="0"/>
        <w:adjustRightInd w:val="0"/>
        <w:jc w:val="center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Centrální zadavatel veřejné zakázky</w:t>
      </w:r>
    </w:p>
    <w:p w:rsidR="00FC6F0F" w:rsidRPr="000B373A" w:rsidRDefault="00FC6F0F" w:rsidP="000949A9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color w:val="000000"/>
          <w:szCs w:val="24"/>
          <w:lang w:eastAsia="en-US"/>
        </w:rPr>
        <w:t xml:space="preserve">Česká republika – Ministerstvo </w:t>
      </w:r>
      <w:r w:rsidR="00950195" w:rsidRPr="000B373A">
        <w:rPr>
          <w:rFonts w:cs="Times New Roman"/>
          <w:b/>
          <w:bCs/>
          <w:color w:val="000000"/>
          <w:szCs w:val="24"/>
          <w:lang w:eastAsia="en-US"/>
        </w:rPr>
        <w:t>vnitra</w:t>
      </w:r>
    </w:p>
    <w:p w:rsidR="00FC6F0F" w:rsidRPr="000B373A" w:rsidRDefault="00FC6F0F" w:rsidP="000949A9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se sídlem </w:t>
      </w:r>
      <w:r w:rsidR="00E67B4D" w:rsidRPr="000B373A">
        <w:rPr>
          <w:rFonts w:cs="Times New Roman"/>
          <w:snapToGrid w:val="0"/>
          <w:color w:val="000000"/>
          <w:szCs w:val="24"/>
        </w:rPr>
        <w:t>Nad Štolou 3, 170 34 Praha 7 – Letná</w:t>
      </w:r>
    </w:p>
    <w:p w:rsidR="00CF147C" w:rsidRPr="000A72FD" w:rsidRDefault="00CF147C" w:rsidP="00CF147C">
      <w:pPr>
        <w:tabs>
          <w:tab w:val="right" w:pos="9072"/>
          <w:tab w:val="right" w:pos="9360"/>
        </w:tabs>
        <w:spacing w:before="120"/>
        <w:jc w:val="center"/>
        <w:rPr>
          <w:szCs w:val="24"/>
        </w:rPr>
      </w:pPr>
      <w:r w:rsidRPr="000A72FD">
        <w:rPr>
          <w:szCs w:val="24"/>
        </w:rPr>
        <w:t>IČ: 00007064</w:t>
      </w:r>
    </w:p>
    <w:p w:rsidR="00FC6F0F" w:rsidRPr="000B373A" w:rsidRDefault="00950195" w:rsidP="00F819C7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br w:type="page"/>
      </w:r>
      <w:r w:rsidR="00FC6F0F" w:rsidRPr="000B373A">
        <w:rPr>
          <w:rFonts w:cs="Times New Roman"/>
          <w:color w:val="000000"/>
          <w:szCs w:val="24"/>
          <w:lang w:eastAsia="en-US"/>
        </w:rPr>
        <w:lastRenderedPageBreak/>
        <w:t>Dle ustanovení § 44 zákona č. 137/2006 Sb., o veřejných zakázkách, v platném znění (dále</w:t>
      </w:r>
    </w:p>
    <w:p w:rsidR="00FC6F0F" w:rsidRPr="000B373A" w:rsidRDefault="00FC6F0F" w:rsidP="00F819C7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ZVZ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SPECIFIKACE CENTRÁLNÍHO ZADAVATELE A ZADAVATELŮ</w:t>
      </w:r>
    </w:p>
    <w:p w:rsidR="00FC6F0F" w:rsidRPr="000B373A" w:rsidRDefault="00FC6F0F" w:rsidP="00225C73">
      <w:pPr>
        <w:pStyle w:val="Nadpis2"/>
      </w:pPr>
      <w:bookmarkStart w:id="3" w:name="_Ref278919479"/>
      <w:r w:rsidRPr="000B373A">
        <w:t>Centrální zadavatel</w:t>
      </w:r>
      <w:bookmarkEnd w:id="3"/>
    </w:p>
    <w:p w:rsidR="00FC6F0F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Název: Česká republika – Ministerstvo </w:t>
      </w:r>
      <w:r w:rsidR="009E7B15" w:rsidRPr="000B373A">
        <w:rPr>
          <w:rFonts w:cs="Times New Roman"/>
          <w:color w:val="000000"/>
          <w:szCs w:val="24"/>
          <w:lang w:eastAsia="en-US"/>
        </w:rPr>
        <w:t>vnitra</w:t>
      </w:r>
    </w:p>
    <w:p w:rsidR="009E7B15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snapToGrid w:val="0"/>
          <w:color w:val="000000"/>
          <w:szCs w:val="24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Sídlo: </w:t>
      </w:r>
      <w:r w:rsidR="009E7B15" w:rsidRPr="000B373A">
        <w:rPr>
          <w:rFonts w:cs="Times New Roman"/>
          <w:snapToGrid w:val="0"/>
          <w:color w:val="000000"/>
          <w:szCs w:val="24"/>
        </w:rPr>
        <w:t xml:space="preserve">Nad Štolou 3, 170 34 Praha 7 – Letná </w:t>
      </w:r>
    </w:p>
    <w:p w:rsidR="00FC6F0F" w:rsidRPr="000B373A" w:rsidRDefault="009E7B15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snapToGrid w:val="0"/>
          <w:color w:val="000000"/>
          <w:szCs w:val="24"/>
        </w:rPr>
        <w:t>IČ: 00007064</w:t>
      </w:r>
    </w:p>
    <w:p w:rsidR="00C743FA" w:rsidRDefault="00C743FA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color w:val="000000"/>
          <w:szCs w:val="24"/>
          <w:lang w:eastAsia="en-US"/>
        </w:rPr>
        <w:t xml:space="preserve">ID datové schránky: </w:t>
      </w:r>
      <w:r w:rsidR="00F819C7">
        <w:rPr>
          <w:rFonts w:cs="Times New Roman"/>
          <w:color w:val="000000"/>
          <w:szCs w:val="24"/>
          <w:lang w:eastAsia="en-US"/>
        </w:rPr>
        <w:t>6bnaawp</w:t>
      </w:r>
    </w:p>
    <w:p w:rsidR="00FC6F0F" w:rsidRPr="00D91079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Tel./fax: </w:t>
      </w:r>
      <w:r w:rsidR="00D91079" w:rsidRPr="00D91079">
        <w:rPr>
          <w:szCs w:val="24"/>
        </w:rPr>
        <w:t>606 833 595/</w:t>
      </w:r>
      <w:r w:rsidR="00F819C7" w:rsidRPr="00D91079">
        <w:rPr>
          <w:rFonts w:cs="Times New Roman"/>
          <w:color w:val="000000"/>
          <w:szCs w:val="24"/>
          <w:lang w:eastAsia="en-US"/>
        </w:rPr>
        <w:t>974 833 582 (podatelna)</w:t>
      </w:r>
    </w:p>
    <w:p w:rsidR="00FC6F0F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E-mail: </w:t>
      </w:r>
      <w:hyperlink r:id="rId8" w:history="1">
        <w:r w:rsidR="00D91079" w:rsidRPr="002311C6">
          <w:rPr>
            <w:rStyle w:val="Hypertextovodkaz"/>
            <w:szCs w:val="24"/>
            <w:lang w:eastAsia="en-US"/>
          </w:rPr>
          <w:t>miroslav.duda@mvcr.cz</w:t>
        </w:r>
      </w:hyperlink>
      <w:r w:rsidR="00F819C7">
        <w:rPr>
          <w:rFonts w:cs="Times New Roman"/>
          <w:color w:val="000000"/>
          <w:szCs w:val="24"/>
          <w:lang w:eastAsia="en-US"/>
        </w:rPr>
        <w:t xml:space="preserve"> </w:t>
      </w:r>
    </w:p>
    <w:p w:rsidR="00FC6F0F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Jejímž jménem jedná: </w:t>
      </w:r>
      <w:r w:rsidR="0088660C" w:rsidRPr="000B373A">
        <w:rPr>
          <w:rFonts w:cs="Times New Roman"/>
          <w:color w:val="000000"/>
          <w:szCs w:val="24"/>
          <w:lang w:eastAsia="en-US"/>
        </w:rPr>
        <w:t>Mgr. Radek John, ministr</w:t>
      </w:r>
    </w:p>
    <w:p w:rsidR="00FC6F0F" w:rsidRPr="000B373A" w:rsidRDefault="00FC6F0F" w:rsidP="00685A7B">
      <w:pPr>
        <w:autoSpaceDE w:val="0"/>
        <w:autoSpaceDN w:val="0"/>
        <w:adjustRightInd w:val="0"/>
        <w:ind w:left="708"/>
        <w:jc w:val="left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Kontaktní osoba:</w:t>
      </w:r>
      <w:r w:rsidR="00685A7B">
        <w:rPr>
          <w:rFonts w:cs="Times New Roman"/>
          <w:color w:val="000000"/>
          <w:szCs w:val="24"/>
          <w:lang w:eastAsia="en-US"/>
        </w:rPr>
        <w:t xml:space="preserve"> Ing. </w:t>
      </w:r>
      <w:r w:rsidR="00446786">
        <w:rPr>
          <w:rFonts w:cs="Times New Roman"/>
          <w:color w:val="000000"/>
          <w:szCs w:val="24"/>
          <w:lang w:eastAsia="en-US"/>
        </w:rPr>
        <w:t xml:space="preserve">Miroslav </w:t>
      </w:r>
      <w:r w:rsidR="00685A7B">
        <w:rPr>
          <w:rFonts w:cs="Times New Roman"/>
          <w:color w:val="000000"/>
          <w:szCs w:val="24"/>
          <w:lang w:eastAsia="en-US"/>
        </w:rPr>
        <w:t xml:space="preserve">Duda, </w:t>
      </w:r>
      <w:r w:rsidR="00685A7B" w:rsidRPr="00685A7B">
        <w:rPr>
          <w:szCs w:val="24"/>
        </w:rPr>
        <w:t>ředitel odboru rozvoje projektů a služeb eGovernment</w:t>
      </w:r>
    </w:p>
    <w:p w:rsidR="00FC6F0F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Centrální zadavatel</w:t>
      </w:r>
      <w:r w:rsidRPr="000B373A">
        <w:rPr>
          <w:rFonts w:cs="Times New Roman"/>
          <w:color w:val="000000"/>
          <w:szCs w:val="24"/>
          <w:lang w:eastAsia="en-US"/>
        </w:rPr>
        <w:t>“)</w:t>
      </w:r>
    </w:p>
    <w:p w:rsidR="00C57C59" w:rsidRPr="000B373A" w:rsidRDefault="00C57C59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</w:p>
    <w:p w:rsidR="00FC6F0F" w:rsidRPr="00FD2358" w:rsidRDefault="00685A7B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FD2358">
        <w:rPr>
          <w:rFonts w:cs="Times New Roman"/>
          <w:color w:val="000000"/>
          <w:szCs w:val="24"/>
          <w:lang w:eastAsia="en-US"/>
        </w:rPr>
        <w:t xml:space="preserve">Dle ustanovení § 3 odst. 1 </w:t>
      </w:r>
      <w:r w:rsidR="00FC6F0F" w:rsidRPr="00FD2358">
        <w:rPr>
          <w:rFonts w:cs="Times New Roman"/>
          <w:color w:val="000000"/>
          <w:szCs w:val="24"/>
          <w:lang w:eastAsia="en-US"/>
        </w:rPr>
        <w:t>písm. b) ZVZ Centrální zadavatel bude provádět toto</w:t>
      </w:r>
      <w:r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 xml:space="preserve">zadávací řízení a zadá veřejnou zakázku uzavřením rámcové smlouvy </w:t>
      </w:r>
      <w:r w:rsidR="00A75C7E" w:rsidRPr="00FD2358">
        <w:rPr>
          <w:rFonts w:cs="Times New Roman"/>
          <w:color w:val="000000"/>
          <w:szCs w:val="24"/>
          <w:lang w:eastAsia="en-US"/>
        </w:rPr>
        <w:t>(dále jen „</w:t>
      </w:r>
      <w:r w:rsidR="00A75C7E" w:rsidRPr="00FD2358">
        <w:rPr>
          <w:rFonts w:cs="Times New Roman"/>
          <w:b/>
          <w:color w:val="000000"/>
          <w:szCs w:val="24"/>
          <w:lang w:eastAsia="en-US"/>
        </w:rPr>
        <w:t>Rámcová smlouva</w:t>
      </w:r>
      <w:r w:rsidR="00A75C7E" w:rsidRPr="00FD2358">
        <w:rPr>
          <w:rFonts w:cs="Times New Roman"/>
          <w:color w:val="000000"/>
          <w:szCs w:val="24"/>
          <w:lang w:eastAsia="en-US"/>
        </w:rPr>
        <w:t xml:space="preserve">“) </w:t>
      </w:r>
      <w:r w:rsidR="00FC6F0F" w:rsidRPr="00FD2358">
        <w:rPr>
          <w:rFonts w:cs="Times New Roman"/>
          <w:color w:val="000000"/>
          <w:szCs w:val="24"/>
          <w:lang w:eastAsia="en-US"/>
        </w:rPr>
        <w:t>na níže</w:t>
      </w:r>
      <w:r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specifikovaný předmět plnění na účet jiných za</w:t>
      </w:r>
      <w:r w:rsidRPr="00FD2358">
        <w:rPr>
          <w:rFonts w:cs="Times New Roman"/>
          <w:color w:val="000000"/>
          <w:szCs w:val="24"/>
          <w:lang w:eastAsia="en-US"/>
        </w:rPr>
        <w:t>davatelů (ustanovení § 3 odst.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FD2358">
        <w:rPr>
          <w:rFonts w:cs="Times New Roman"/>
          <w:color w:val="000000"/>
          <w:szCs w:val="24"/>
          <w:lang w:eastAsia="en-US"/>
        </w:rPr>
        <w:t xml:space="preserve">1 </w:t>
      </w:r>
      <w:r w:rsidRPr="00FD2358">
        <w:rPr>
          <w:rFonts w:cs="Times New Roman"/>
          <w:color w:val="000000"/>
          <w:szCs w:val="24"/>
          <w:lang w:eastAsia="en-US"/>
        </w:rPr>
        <w:br/>
      </w:r>
      <w:r w:rsidR="00FC6F0F" w:rsidRPr="00FD2358">
        <w:rPr>
          <w:rFonts w:cs="Times New Roman"/>
          <w:color w:val="000000"/>
          <w:szCs w:val="24"/>
          <w:lang w:eastAsia="en-US"/>
        </w:rPr>
        <w:t>písm.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b)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 xml:space="preserve">ZVZ), kteří jsou uvedeni v článku </w:t>
      </w:r>
      <w:fldSimple w:instr=" REF _Ref278918693 \r \h  \* MERGEFORMAT ">
        <w:r w:rsidR="00713140">
          <w:rPr>
            <w:rFonts w:cs="Times New Roman"/>
            <w:color w:val="000000"/>
            <w:szCs w:val="24"/>
            <w:lang w:eastAsia="en-US"/>
          </w:rPr>
          <w:t>1.2</w:t>
        </w:r>
      </w:fldSimple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této zadávací dokumentace v</w:t>
      </w:r>
      <w:r w:rsidR="00FD2358" w:rsidRPr="00FD2358">
        <w:rPr>
          <w:rFonts w:cs="Times New Roman"/>
          <w:color w:val="000000"/>
          <w:szCs w:val="24"/>
          <w:lang w:eastAsia="en-US"/>
        </w:rPr>
        <w:t> </w:t>
      </w:r>
      <w:r w:rsidR="00FC6F0F" w:rsidRPr="00FD2358">
        <w:rPr>
          <w:rFonts w:cs="Times New Roman"/>
          <w:color w:val="000000"/>
          <w:szCs w:val="24"/>
          <w:lang w:eastAsia="en-US"/>
        </w:rPr>
        <w:t>souladu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s potřebami těchto zadavatelů, a dále bude Centrální zadavatel provádět toto zadávací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řízení a zadá veřejnou zakázku uzavřením rámcové smlouvy na níže specifikovaný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předmět plnění na vlastní účet, a to jednak pro zajištění vlastních potřeb a jednak za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účelem umožnit dle ustanovení § 3 odst.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1 písm. a) ZVZ pořízení předmětných služeb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 xml:space="preserve">pro další subjekty veřejné správy (jiných než zadavatelů uvedených v článku </w:t>
      </w:r>
      <w:fldSimple w:instr=" REF _Ref278918693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1.2</w:t>
        </w:r>
      </w:fldSimple>
      <w:r w:rsidR="00FD2358">
        <w:rPr>
          <w:szCs w:val="24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této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zadávací dokumentace), které o zajištění takové činnosti Centrálního zadavatele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požádají a uzavřou s ním za tím účelem příslušnou smlouvu.</w:t>
      </w:r>
    </w:p>
    <w:p w:rsidR="00FC6F0F" w:rsidRPr="000B373A" w:rsidRDefault="00FC6F0F" w:rsidP="00225C73">
      <w:pPr>
        <w:pStyle w:val="Nadpis2"/>
      </w:pPr>
      <w:bookmarkStart w:id="4" w:name="_Ref278918693"/>
      <w:r w:rsidRPr="000B373A">
        <w:rPr>
          <w:rStyle w:val="Nadpis2Char"/>
        </w:rPr>
        <w:t>Zadavatelé</w:t>
      </w:r>
      <w:bookmarkEnd w:id="4"/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Zadavatelem relevantním pro toto zadávací řízení se rozumí (i) kterýkoli ústřední</w:t>
      </w:r>
      <w:r w:rsidR="00592EE6" w:rsidRPr="000B373A">
        <w:rPr>
          <w:rFonts w:cs="Times New Roman"/>
          <w:color w:val="000000"/>
          <w:szCs w:val="24"/>
          <w:lang w:eastAsia="en-US"/>
        </w:rPr>
        <w:t xml:space="preserve"> o</w:t>
      </w:r>
      <w:r w:rsidRPr="000B373A">
        <w:rPr>
          <w:rFonts w:cs="Times New Roman"/>
          <w:color w:val="000000"/>
          <w:szCs w:val="24"/>
          <w:lang w:eastAsia="en-US"/>
        </w:rPr>
        <w:t>rgán státní správy, organizační složka státu a její příspěvková organizace, která bude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zadávat veřejné zakázky na základě uzavřené rámcové smlouvy prostřednictvím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 zadavatele, se kterou má Centrální zadavatel uzavřenou písemnou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smlouvu, v níž jsou upravena vzájemná práva a povinnosti v</w:t>
      </w:r>
      <w:r w:rsidR="00FD2358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souvislosti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 centralizovaným zadáváním</w:t>
      </w:r>
      <w:r w:rsidR="00675EEA" w:rsidRPr="000B373A">
        <w:rPr>
          <w:rFonts w:cs="Times New Roman"/>
          <w:color w:val="000000"/>
          <w:szCs w:val="24"/>
          <w:lang w:eastAsia="en-US"/>
        </w:rPr>
        <w:t>,</w:t>
      </w:r>
      <w:r w:rsidRPr="000B373A">
        <w:rPr>
          <w:rFonts w:cs="Times New Roman"/>
          <w:color w:val="000000"/>
          <w:szCs w:val="24"/>
          <w:lang w:eastAsia="en-US"/>
        </w:rPr>
        <w:t xml:space="preserve"> a jejichž seznam je uveden v Příloze č. 1 této zadávací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dokumentace, a (ii) Centrální zadavatel.</w:t>
      </w:r>
    </w:p>
    <w:p w:rsidR="00A65F1E" w:rsidRDefault="00A65F1E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B51106" w:rsidRPr="006738D8" w:rsidRDefault="00B51106" w:rsidP="00B51106">
      <w:pPr>
        <w:pStyle w:val="N2"/>
        <w:ind w:left="703" w:hanging="703"/>
      </w:pPr>
      <w:bookmarkStart w:id="5" w:name="_Toc250561977"/>
      <w:r w:rsidRPr="006738D8">
        <w:lastRenderedPageBreak/>
        <w:t>Osoba pověřená výkonem zadavatelských činností</w:t>
      </w:r>
      <w:bookmarkEnd w:id="5"/>
    </w:p>
    <w:p w:rsidR="00B51106" w:rsidRPr="00A65F1E" w:rsidRDefault="00B51106" w:rsidP="00A65F1E">
      <w:pPr>
        <w:ind w:firstLine="703"/>
        <w:rPr>
          <w:b/>
          <w:bCs/>
          <w:szCs w:val="24"/>
        </w:rPr>
      </w:pPr>
      <w:r w:rsidRPr="00A65F1E">
        <w:rPr>
          <w:color w:val="000000"/>
          <w:szCs w:val="24"/>
          <w:lang w:eastAsia="en-US"/>
        </w:rPr>
        <w:t xml:space="preserve">Název: </w:t>
      </w:r>
      <w:r w:rsidR="00A65F1E" w:rsidRPr="00A65F1E">
        <w:rPr>
          <w:b/>
          <w:bCs/>
          <w:szCs w:val="24"/>
        </w:rPr>
        <w:t>CGB-Consult, s.r.o.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Sídlo:</w:t>
      </w:r>
      <w:r w:rsidRPr="00A65F1E">
        <w:rPr>
          <w:rFonts w:eastAsia="Times New Roman"/>
          <w:color w:val="000000"/>
          <w:spacing w:val="0"/>
          <w:lang w:eastAsia="en-US"/>
        </w:rPr>
        <w:tab/>
      </w:r>
      <w:r w:rsidR="00A65F1E" w:rsidRPr="00A65F1E">
        <w:t xml:space="preserve">Prvního pluku </w:t>
      </w:r>
      <w:r w:rsidR="00446786">
        <w:t>143/</w:t>
      </w:r>
      <w:r w:rsidR="00A65F1E" w:rsidRPr="00A65F1E">
        <w:t>12a, 186 00 Praha 8</w:t>
      </w:r>
      <w:r w:rsidR="00446786">
        <w:t xml:space="preserve"> - Karlín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IČ:</w:t>
      </w:r>
      <w:r w:rsidR="00A65F1E" w:rsidRPr="00A65F1E">
        <w:t xml:space="preserve"> 25100921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 xml:space="preserve">Jejímž jménem jedná: </w:t>
      </w:r>
      <w:r w:rsidR="00A65F1E" w:rsidRPr="00A65F1E">
        <w:t>Ing. Jan Chalupa, CSc., jednatel společnosti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 xml:space="preserve">Kontaktní osoba: </w:t>
      </w:r>
      <w:r w:rsidR="00A65F1E" w:rsidRPr="00A65F1E">
        <w:t>Ing. Jan Chalupa, CSc., jednatel společnosti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Tel./fax:</w:t>
      </w:r>
      <w:r w:rsidR="00A65F1E" w:rsidRPr="00A65F1E">
        <w:rPr>
          <w:rFonts w:eastAsia="Times New Roman"/>
          <w:color w:val="000000"/>
          <w:spacing w:val="0"/>
          <w:lang w:eastAsia="en-US"/>
        </w:rPr>
        <w:t xml:space="preserve"> 222 314 592/222 310 022</w:t>
      </w:r>
      <w:r w:rsidRPr="00A65F1E">
        <w:rPr>
          <w:rFonts w:eastAsia="Times New Roman"/>
          <w:color w:val="000000"/>
          <w:spacing w:val="0"/>
          <w:lang w:eastAsia="en-US"/>
        </w:rPr>
        <w:t xml:space="preserve">  </w:t>
      </w:r>
    </w:p>
    <w:p w:rsidR="00A65F1E" w:rsidRDefault="00B51106" w:rsidP="00A65F1E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E-mail:</w:t>
      </w:r>
      <w:r w:rsidR="00A65F1E" w:rsidRPr="00A65F1E">
        <w:rPr>
          <w:rFonts w:eastAsia="Times New Roman"/>
          <w:color w:val="000000"/>
          <w:spacing w:val="0"/>
          <w:lang w:eastAsia="en-US"/>
        </w:rPr>
        <w:t xml:space="preserve"> </w:t>
      </w:r>
      <w:hyperlink r:id="rId9" w:history="1">
        <w:r w:rsidR="00A65F1E" w:rsidRPr="00A65F1E">
          <w:rPr>
            <w:rStyle w:val="Hypertextovodkaz"/>
            <w:rFonts w:eastAsia="Times New Roman"/>
            <w:spacing w:val="0"/>
            <w:lang w:eastAsia="en-US"/>
          </w:rPr>
          <w:t>info@cgb.cz</w:t>
        </w:r>
      </w:hyperlink>
      <w:r w:rsidR="00A65F1E" w:rsidRPr="00A65F1E">
        <w:rPr>
          <w:rFonts w:eastAsia="Times New Roman"/>
          <w:color w:val="000000"/>
          <w:spacing w:val="0"/>
          <w:lang w:eastAsia="en-US"/>
        </w:rPr>
        <w:t xml:space="preserve">  </w:t>
      </w:r>
    </w:p>
    <w:p w:rsidR="00A65F1E" w:rsidRPr="00563D6E" w:rsidRDefault="00A65F1E" w:rsidP="00A65F1E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</w:p>
    <w:p w:rsidR="00B51106" w:rsidRPr="000E55BF" w:rsidRDefault="00B51106" w:rsidP="00B51106">
      <w:pPr>
        <w:pStyle w:val="Nadpis-normalnitext"/>
      </w:pPr>
      <w:r w:rsidRPr="000E55BF">
        <w:t>Veškeré dotazy týkající se této veřejné zakázky a zadávací</w:t>
      </w:r>
      <w:r>
        <w:t>ch podmínek</w:t>
      </w:r>
      <w:r w:rsidRPr="000E55BF">
        <w:t xml:space="preserve"> je třeba směřovat na osobu pověřenou výkonem zadavatelských činností, která zajistí poskytnutí kvalifikovaných odpovědí dle povahy dotazu od příslušných odborných osob.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 w:val="20"/>
          <w:lang w:eastAsia="en-US"/>
        </w:rPr>
      </w:pPr>
    </w:p>
    <w:p w:rsidR="00FC6F0F" w:rsidRPr="000B373A" w:rsidRDefault="00FC6F0F" w:rsidP="00071C57">
      <w:pPr>
        <w:pStyle w:val="Nadpis1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PŘEDMĚT VEŘEJNÉ ZAKÁZKY</w:t>
      </w:r>
    </w:p>
    <w:p w:rsidR="00FC6F0F" w:rsidRPr="000B373A" w:rsidRDefault="00FC6F0F" w:rsidP="00071C57">
      <w:pPr>
        <w:pStyle w:val="Nadpis2"/>
      </w:pPr>
      <w:r w:rsidRPr="000B373A">
        <w:t>Předmět veřejné zakázky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Předmětem veřejné zakázky bude uzavření rámcové smlouvy na poskytování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hlasových služeb Komunikační infrastruktury Informačních systémů veřejné správy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České republice (dále jen „</w:t>
      </w:r>
      <w:r w:rsidRPr="00EE2AEA">
        <w:rPr>
          <w:rFonts w:cs="Times New Roman"/>
          <w:b/>
          <w:color w:val="000000"/>
          <w:szCs w:val="24"/>
          <w:lang w:eastAsia="en-US"/>
        </w:rPr>
        <w:t>Veřejná zakázka</w:t>
      </w:r>
      <w:r w:rsidRPr="0066099A">
        <w:rPr>
          <w:rFonts w:cs="Times New Roman"/>
          <w:color w:val="000000"/>
          <w:szCs w:val="24"/>
          <w:lang w:eastAsia="en-US"/>
        </w:rPr>
        <w:t>“) v souladu s usnesením Vlády České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C27734">
        <w:rPr>
          <w:rFonts w:cs="Times New Roman"/>
          <w:color w:val="000000"/>
          <w:szCs w:val="24"/>
          <w:lang w:eastAsia="en-US"/>
        </w:rPr>
        <w:t>republiky ze dne 11.10.2006 č. 1156, o realizaci opatření pro urychlení rozvoje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eGovernmentu v České republice, usnesením Vlády České republiky č. 1270,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o koncepci rozvoje Komunikační infrastruktury veřejné správy ze dne 8.11.2006 a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usnesením Vlády České republiky č. 1453 ze dne 12.12.2006 (dále společně jen„</w:t>
      </w:r>
      <w:r w:rsidRPr="00DE2FC1">
        <w:rPr>
          <w:rFonts w:cs="Times New Roman"/>
          <w:b/>
          <w:color w:val="000000"/>
          <w:szCs w:val="24"/>
          <w:lang w:eastAsia="en-US"/>
        </w:rPr>
        <w:t>Usnesení vlády</w:t>
      </w:r>
      <w:r w:rsidRPr="00DE2FC1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Veřejná zakázka je rozdělena na několik částí dle jednotlivých hlasových služeb, které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tvoří její předmět a jež jsou dále podrobně specifikovány v jednotlivě číslovaných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katalogových listech rozdělených dle ID služby. Katalogové listy jsou nedílnou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součástí návrhu rámcové smlouvy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Rámcová smlouva</w:t>
      </w:r>
      <w:r w:rsidRPr="000B373A">
        <w:rPr>
          <w:rFonts w:cs="Times New Roman"/>
          <w:color w:val="000000"/>
          <w:szCs w:val="24"/>
          <w:lang w:eastAsia="en-US"/>
        </w:rPr>
        <w:t>“), jež tvoří Přílohu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č. 2 této zadávací dokumentace. Každý Katalogový list se geograficky vztahuje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 celému území České republiky (dále jen „</w:t>
      </w:r>
      <w:r w:rsidR="009A6545" w:rsidRPr="000B373A">
        <w:rPr>
          <w:rFonts w:cs="Times New Roman"/>
          <w:b/>
          <w:color w:val="000000"/>
          <w:szCs w:val="24"/>
          <w:lang w:eastAsia="en-US"/>
        </w:rPr>
        <w:t>Katalogov</w:t>
      </w:r>
      <w:r w:rsidR="009A6545">
        <w:rPr>
          <w:rFonts w:cs="Times New Roman"/>
          <w:b/>
          <w:color w:val="000000"/>
          <w:szCs w:val="24"/>
          <w:lang w:eastAsia="en-US"/>
        </w:rPr>
        <w:t>ý</w:t>
      </w:r>
      <w:r w:rsidR="00A65F1E">
        <w:rPr>
          <w:rFonts w:cs="Times New Roman"/>
          <w:b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color w:val="000000"/>
          <w:szCs w:val="24"/>
          <w:lang w:eastAsia="en-US"/>
        </w:rPr>
        <w:t>list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 je oprávněn podat nabídku pouze k některým Katalogovým listům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dle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vlastního výběru </w:t>
      </w:r>
      <w:r w:rsidRPr="00C743FA">
        <w:rPr>
          <w:rFonts w:cs="Times New Roman"/>
          <w:color w:val="000000"/>
          <w:szCs w:val="24"/>
          <w:lang w:eastAsia="en-US"/>
        </w:rPr>
        <w:t>uchazeče</w:t>
      </w:r>
      <w:r w:rsidR="002A3224" w:rsidRPr="00C743FA">
        <w:rPr>
          <w:rFonts w:cs="Times New Roman"/>
          <w:color w:val="000000"/>
          <w:szCs w:val="24"/>
          <w:lang w:eastAsia="en-US"/>
        </w:rPr>
        <w:t>, přičemž je povinen podat nabídku k </w:t>
      </w:r>
      <w:r w:rsidR="002A3224" w:rsidRPr="00EE2AEA">
        <w:rPr>
          <w:rFonts w:cs="Times New Roman"/>
          <w:color w:val="000000"/>
          <w:szCs w:val="24"/>
          <w:lang w:eastAsia="en-US"/>
        </w:rPr>
        <w:t xml:space="preserve">alespoň pěti (5) Katalogovým listům </w:t>
      </w:r>
      <w:r w:rsidR="009422D3" w:rsidRPr="00EE2AEA">
        <w:rPr>
          <w:rFonts w:cs="Times New Roman"/>
          <w:color w:val="000000"/>
          <w:szCs w:val="24"/>
          <w:lang w:eastAsia="en-US"/>
        </w:rPr>
        <w:t>zároveň</w:t>
      </w:r>
      <w:r w:rsidRPr="00EE2AEA">
        <w:rPr>
          <w:rFonts w:cs="Times New Roman"/>
          <w:color w:val="000000"/>
          <w:szCs w:val="24"/>
          <w:lang w:eastAsia="en-US"/>
        </w:rPr>
        <w:t>.</w:t>
      </w:r>
      <w:r w:rsidRPr="00C743FA">
        <w:rPr>
          <w:rFonts w:cs="Times New Roman"/>
          <w:color w:val="000000"/>
          <w:szCs w:val="24"/>
          <w:lang w:eastAsia="en-US"/>
        </w:rPr>
        <w:t xml:space="preserve"> S takovým uchazečem může být Rámcová smlo</w:t>
      </w:r>
      <w:r w:rsidRPr="000B373A">
        <w:rPr>
          <w:rFonts w:cs="Times New Roman"/>
          <w:color w:val="000000"/>
          <w:szCs w:val="24"/>
          <w:lang w:eastAsia="en-US"/>
        </w:rPr>
        <w:t>uva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uzavřena pouze ohledně těch Katalogových listů, </w:t>
      </w:r>
      <w:r w:rsidR="00664E8E">
        <w:rPr>
          <w:rFonts w:cs="Times New Roman"/>
          <w:color w:val="000000"/>
          <w:szCs w:val="24"/>
          <w:lang w:eastAsia="en-US"/>
        </w:rPr>
        <w:t xml:space="preserve">na které </w:t>
      </w:r>
      <w:r w:rsidRPr="000B373A">
        <w:rPr>
          <w:rFonts w:cs="Times New Roman"/>
          <w:color w:val="000000"/>
          <w:szCs w:val="24"/>
          <w:lang w:eastAsia="en-US"/>
        </w:rPr>
        <w:t>podal uchazeč svou nabídku.</w:t>
      </w:r>
    </w:p>
    <w:p w:rsidR="00FC6F0F" w:rsidRPr="000B373A" w:rsidRDefault="00FC6F0F" w:rsidP="00225C73">
      <w:pPr>
        <w:pStyle w:val="Nadpis2"/>
      </w:pPr>
      <w:r w:rsidRPr="000B373A">
        <w:lastRenderedPageBreak/>
        <w:t>Komunikační infrastruktura informačních systémů veřejné správy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Komunikační infrastruktura Informačních systémů veřejné správy (dále jen „KIVS“)je založena na Koncepci KIVS, která byla schválena Usneseními vlády.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KIVS má následující charakteristiky: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je prostředím pro efektivní, bezpečné, garantované a auditovatelné sdílení dat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mezi Informačními systémy veřejné správy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ISVS</w:t>
      </w:r>
      <w:r w:rsidRPr="000B373A">
        <w:rPr>
          <w:rFonts w:cs="Times New Roman"/>
          <w:color w:val="000000"/>
          <w:szCs w:val="24"/>
          <w:lang w:eastAsia="en-US"/>
        </w:rPr>
        <w:t>“);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poskytuje služby potřebné k elektronické komunikaci ve veřejné správě (dále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VS</w:t>
      </w:r>
      <w:r w:rsidRPr="000B373A">
        <w:rPr>
          <w:rFonts w:cs="Times New Roman"/>
          <w:color w:val="000000"/>
          <w:szCs w:val="24"/>
          <w:lang w:eastAsia="en-US"/>
        </w:rPr>
        <w:t>“);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umožňuje komunikovat v rámci VS v České republice;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součinnosti s komunikačními systémy EU a členských států EU zajišťuje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komunikaci v rámci EU, a to jak s orgány VS členských států, tak s</w:t>
      </w:r>
      <w:r w:rsidR="002E53B7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orgány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EU;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součinnosti s veřejnými komunikačními systémy (např. internet)zprostředkovává komunikaci s veřejností.</w:t>
      </w:r>
    </w:p>
    <w:p w:rsidR="00FC6F0F" w:rsidRPr="000B373A" w:rsidRDefault="00FC6F0F" w:rsidP="006168F5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KIVS lze rozdělit na dvě části, a to na společnou část KIVS a na část KIVS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vyhrazenou vybranému subjektu VS.</w:t>
      </w:r>
    </w:p>
    <w:p w:rsidR="00FC6F0F" w:rsidRPr="000B373A" w:rsidRDefault="00FC6F0F" w:rsidP="006168F5">
      <w:pPr>
        <w:keepNext/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(a) Společná část KIVS</w:t>
      </w:r>
    </w:p>
    <w:p w:rsidR="006168F5" w:rsidRPr="000B373A" w:rsidRDefault="00FC6F0F" w:rsidP="00EE2AEA">
      <w:pPr>
        <w:keepNext/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Společná část KIVS představuje zejména tyto služby: centrální přístup na Internet a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 podpora uživatelů, zabezpečení, autentizace a autorizace, adresářové služby,služby veřejného klíče (tzv. PKI), služby elektronické pošty a přístup do KIVS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 veřejných komunikačních systémů. </w:t>
      </w:r>
      <w:r w:rsidRPr="00C65D92">
        <w:rPr>
          <w:rFonts w:cs="Times New Roman"/>
          <w:color w:val="000000"/>
          <w:szCs w:val="24"/>
          <w:lang w:eastAsia="en-US"/>
        </w:rPr>
        <w:t xml:space="preserve">Služby společné části KIVS </w:t>
      </w:r>
      <w:r w:rsidR="00613175" w:rsidRPr="00C65D92">
        <w:rPr>
          <w:rFonts w:cs="Times New Roman"/>
          <w:color w:val="000000"/>
          <w:szCs w:val="24"/>
          <w:lang w:eastAsia="en-US"/>
        </w:rPr>
        <w:t xml:space="preserve">jsou </w:t>
      </w:r>
      <w:r w:rsidRPr="00C65D92">
        <w:rPr>
          <w:rFonts w:cs="Times New Roman"/>
          <w:color w:val="000000"/>
          <w:szCs w:val="24"/>
          <w:lang w:eastAsia="en-US"/>
        </w:rPr>
        <w:t>obsaženy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C65D92">
        <w:rPr>
          <w:rFonts w:cs="Times New Roman"/>
          <w:color w:val="000000"/>
          <w:szCs w:val="24"/>
          <w:lang w:eastAsia="en-US"/>
        </w:rPr>
        <w:t>v tzv. Centrálním místě služeb KIVS (dále jen „</w:t>
      </w:r>
      <w:r w:rsidRPr="00EE2AEA">
        <w:rPr>
          <w:rFonts w:cs="Times New Roman"/>
          <w:b/>
          <w:color w:val="000000"/>
          <w:szCs w:val="24"/>
          <w:lang w:eastAsia="en-US"/>
        </w:rPr>
        <w:t>CMS KIVS</w:t>
      </w:r>
      <w:r w:rsidRPr="00C65D92">
        <w:rPr>
          <w:rFonts w:cs="Times New Roman"/>
          <w:color w:val="000000"/>
          <w:szCs w:val="24"/>
          <w:lang w:eastAsia="en-US"/>
        </w:rPr>
        <w:t xml:space="preserve">“). </w:t>
      </w:r>
      <w:r w:rsidRPr="000B373A">
        <w:rPr>
          <w:rFonts w:cs="Times New Roman"/>
          <w:color w:val="000000"/>
          <w:szCs w:val="24"/>
          <w:lang w:eastAsia="en-US"/>
        </w:rPr>
        <w:t xml:space="preserve">Společná část KIVS bude k dispozici všem subjektům VS, které se ke KIVS </w:t>
      </w:r>
      <w:r w:rsidR="00E80A48" w:rsidRPr="000B373A">
        <w:rPr>
          <w:rFonts w:cs="Times New Roman"/>
          <w:color w:val="000000"/>
          <w:szCs w:val="24"/>
          <w:lang w:eastAsia="en-US"/>
        </w:rPr>
        <w:t>připoj</w:t>
      </w:r>
      <w:r w:rsidR="00E80A48">
        <w:rPr>
          <w:rFonts w:cs="Times New Roman"/>
          <w:color w:val="000000"/>
          <w:szCs w:val="24"/>
          <w:lang w:eastAsia="en-US"/>
        </w:rPr>
        <w:t>ili nebo připojí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základě rozhodnutí Vlády České republiky nebo na základě svého vlastního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rozhodnutí. Pro vyloučení jakýchkoliv pochybností Centrální zadavatel uvádí, že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společné části KIVS nejsou předmětem této Veřejné zakázky.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(b) Část KIVS vyhrazená vybranému subjektu VS</w:t>
      </w:r>
    </w:p>
    <w:p w:rsidR="00FC6F0F" w:rsidRPr="000B373A" w:rsidRDefault="00FC6F0F" w:rsidP="006168F5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C743FA">
        <w:rPr>
          <w:rFonts w:cs="Times New Roman"/>
          <w:color w:val="000000"/>
          <w:szCs w:val="24"/>
          <w:lang w:eastAsia="en-US"/>
        </w:rPr>
        <w:t>Části KIVS vyhrazené vybranému subjektu VS představují tu část služeb, které budou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C743FA">
        <w:rPr>
          <w:rFonts w:cs="Times New Roman"/>
          <w:color w:val="000000"/>
          <w:szCs w:val="24"/>
          <w:lang w:eastAsia="en-US"/>
        </w:rPr>
        <w:t>v rámci KIVS zajištěny na uspokojení potřeb konkrétního subjektu VS. Tato část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>KIVS je z</w:t>
      </w:r>
      <w:r w:rsidRPr="00EE2AEA">
        <w:rPr>
          <w:rFonts w:cs="Times New Roman"/>
          <w:color w:val="000000"/>
          <w:szCs w:val="24"/>
          <w:lang w:eastAsia="en-US"/>
        </w:rPr>
        <w:t>aložena na principu dobrovolnosti a nezávislosti subjektů VS v rámci jejich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rozhodování o změně stávajících služeb. Konkrétní subjekt VS vydefinuje rozsah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svých potřeb služeb v této části KIVS a příslušné služby budou následně zajištěny.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Způsob zadání Veřejné zakázky</w:t>
      </w:r>
    </w:p>
    <w:p w:rsidR="00CC0210" w:rsidRDefault="00FC6F0F" w:rsidP="00FC6F0F">
      <w:pPr>
        <w:autoSpaceDE w:val="0"/>
        <w:autoSpaceDN w:val="0"/>
        <w:adjustRightInd w:val="0"/>
      </w:pPr>
      <w:r w:rsidRPr="000B373A">
        <w:rPr>
          <w:rFonts w:cs="Times New Roman"/>
          <w:color w:val="000000"/>
          <w:szCs w:val="24"/>
          <w:lang w:eastAsia="en-US"/>
        </w:rPr>
        <w:t>Tato Veřejná zakázka je zadávána v otevřeném řízení dle ustanovení § 21 odst.1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písm. a) ZVZ za účelem uzavření Rámcové smlouvy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="00B71859" w:rsidRPr="0072035C">
        <w:t>dle ustanovení § 11 ZVZ</w:t>
      </w:r>
      <w:r w:rsidRPr="000B373A">
        <w:rPr>
          <w:rFonts w:cs="Times New Roman"/>
          <w:color w:val="000000"/>
          <w:szCs w:val="24"/>
          <w:lang w:eastAsia="en-US"/>
        </w:rPr>
        <w:t xml:space="preserve">. </w:t>
      </w:r>
      <w:r w:rsidRPr="00EE2AEA">
        <w:rPr>
          <w:rFonts w:cs="Times New Roman"/>
          <w:color w:val="000000"/>
          <w:szCs w:val="24"/>
          <w:lang w:eastAsia="en-US"/>
        </w:rPr>
        <w:t>Rámcová smlouva bude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 xml:space="preserve">uzavřena na dobu </w:t>
      </w:r>
      <w:r w:rsidR="00CC0210">
        <w:t>dvaadvaceti</w:t>
      </w:r>
      <w:r w:rsidR="00CC0210" w:rsidRPr="0072035C">
        <w:t xml:space="preserve"> </w:t>
      </w:r>
      <w:r w:rsidR="00CC0210" w:rsidRPr="00EE2AEA">
        <w:rPr>
          <w:rFonts w:cs="Times New Roman"/>
          <w:color w:val="000000"/>
          <w:szCs w:val="24"/>
          <w:lang w:eastAsia="en-US"/>
        </w:rPr>
        <w:t>(</w:t>
      </w:r>
      <w:r w:rsidR="00CC0210">
        <w:rPr>
          <w:rFonts w:cs="Times New Roman"/>
          <w:color w:val="000000"/>
          <w:szCs w:val="24"/>
          <w:lang w:eastAsia="en-US"/>
        </w:rPr>
        <w:t>22</w:t>
      </w:r>
      <w:r w:rsidR="00CC0210" w:rsidRPr="00EE2AEA">
        <w:rPr>
          <w:rFonts w:cs="Times New Roman"/>
          <w:color w:val="000000"/>
          <w:szCs w:val="24"/>
          <w:lang w:eastAsia="en-US"/>
        </w:rPr>
        <w:t xml:space="preserve">) </w:t>
      </w:r>
      <w:r w:rsidR="00CB53B8" w:rsidRPr="00EE2AEA">
        <w:rPr>
          <w:rFonts w:cs="Times New Roman"/>
          <w:color w:val="000000"/>
          <w:szCs w:val="24"/>
          <w:lang w:eastAsia="en-US"/>
        </w:rPr>
        <w:t>měsíců, a</w:t>
      </w:r>
      <w:r w:rsidRPr="00EE2AEA">
        <w:rPr>
          <w:rFonts w:cs="Times New Roman"/>
          <w:color w:val="000000"/>
          <w:szCs w:val="24"/>
          <w:lang w:eastAsia="en-US"/>
        </w:rPr>
        <w:t xml:space="preserve"> to pro každý jednotlivý Katalogový list </w:t>
      </w:r>
      <w:r w:rsidR="00C43707">
        <w:rPr>
          <w:rFonts w:cs="Times New Roman"/>
          <w:color w:val="000000"/>
          <w:szCs w:val="24"/>
          <w:lang w:eastAsia="en-US"/>
        </w:rPr>
        <w:t xml:space="preserve">s  nejvíce </w:t>
      </w:r>
      <w:r w:rsidR="00802F02">
        <w:rPr>
          <w:rFonts w:cs="Times New Roman"/>
          <w:color w:val="000000"/>
          <w:szCs w:val="24"/>
          <w:lang w:eastAsia="en-US"/>
        </w:rPr>
        <w:t>pěti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="003B7798" w:rsidRPr="00EE2AEA">
        <w:rPr>
          <w:rFonts w:cs="Times New Roman"/>
          <w:color w:val="000000"/>
          <w:szCs w:val="24"/>
          <w:lang w:eastAsia="en-US"/>
        </w:rPr>
        <w:t>(</w:t>
      </w:r>
      <w:r w:rsidR="00802F02">
        <w:rPr>
          <w:rFonts w:cs="Times New Roman"/>
          <w:color w:val="000000"/>
          <w:szCs w:val="24"/>
          <w:lang w:eastAsia="en-US"/>
        </w:rPr>
        <w:t>5</w:t>
      </w:r>
      <w:r w:rsidR="003B7798" w:rsidRPr="00EE2AEA">
        <w:rPr>
          <w:rFonts w:cs="Times New Roman"/>
          <w:color w:val="000000"/>
          <w:szCs w:val="24"/>
          <w:lang w:eastAsia="en-US"/>
        </w:rPr>
        <w:t xml:space="preserve">) </w:t>
      </w:r>
      <w:r w:rsidRPr="00EE2AEA">
        <w:rPr>
          <w:rFonts w:cs="Times New Roman"/>
          <w:color w:val="000000"/>
          <w:szCs w:val="24"/>
          <w:lang w:eastAsia="en-US"/>
        </w:rPr>
        <w:t>vybranými uchazeči, kteří ohledně tohoto Katalogového listu podali svoji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 xml:space="preserve">nabídku a </w:t>
      </w:r>
      <w:r w:rsidR="00CC0210" w:rsidRPr="00254BAF">
        <w:t xml:space="preserve">kteří se na základě provedeného hodnocení dle hodnotících kritérií uvedených v </w:t>
      </w:r>
      <w:r w:rsidR="00CC0210" w:rsidRPr="00254BAF">
        <w:lastRenderedPageBreak/>
        <w:t xml:space="preserve">článku </w:t>
      </w:r>
      <w:r w:rsidR="0029738B">
        <w:fldChar w:fldCharType="begin"/>
      </w:r>
      <w:r w:rsidR="00CC0210">
        <w:instrText xml:space="preserve"> REF _Ref278973599 \r \h </w:instrText>
      </w:r>
      <w:r w:rsidR="0029738B">
        <w:fldChar w:fldCharType="separate"/>
      </w:r>
      <w:r w:rsidR="00CC0210">
        <w:t>12</w:t>
      </w:r>
      <w:r w:rsidR="0029738B">
        <w:fldChar w:fldCharType="end"/>
      </w:r>
      <w:r w:rsidR="00CC0210" w:rsidRPr="00254BAF">
        <w:t xml:space="preserve"> této zadávací dokumentace umístili ohledně tohoto Katalogového listu na 1. až 5. nejlépe hodnoceném místě z hodnocených nabídek</w:t>
      </w:r>
      <w:r w:rsidR="005F3B48">
        <w:t>.</w:t>
      </w:r>
    </w:p>
    <w:p w:rsidR="00FC6F0F" w:rsidRPr="000B373A" w:rsidRDefault="002125C4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BC143B">
        <w:rPr>
          <w:rFonts w:cs="Times New Roman"/>
          <w:color w:val="000000"/>
          <w:szCs w:val="24"/>
          <w:lang w:eastAsia="en-US"/>
        </w:rPr>
        <w:t xml:space="preserve">V případě, že bude pro každý Katalogový list hodnoceno méně než pět (5) nabídek, bude ohledně příslušného Katalogového listu Rámcová smlouva uzavřena se všemi uchazeči, jejichž nabídky budou dle článku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BC143B">
        <w:rPr>
          <w:rFonts w:cs="Times New Roman"/>
          <w:color w:val="000000"/>
          <w:szCs w:val="24"/>
          <w:lang w:eastAsia="en-US"/>
        </w:rPr>
        <w:t xml:space="preserve"> této zadávací dokumentace hodnoceny.</w:t>
      </w:r>
    </w:p>
    <w:p w:rsidR="00FC6F0F" w:rsidRPr="000B373A" w:rsidRDefault="00FC6F0F" w:rsidP="00225C73">
      <w:pPr>
        <w:pStyle w:val="Nadpis2"/>
      </w:pPr>
      <w:r w:rsidRPr="000B373A">
        <w:t>Zadávání veřejných zakázek na základě uzavřené Rámcové smlouvy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 základě uzavřené Rámcové smlouvy budou Centrálním zadavatelem zadávány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 na služby uvedené v jednotlivých Katalogových listech (dále jen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„</w:t>
      </w:r>
      <w:r w:rsidRPr="000B373A">
        <w:rPr>
          <w:rFonts w:cs="Times New Roman"/>
          <w:b/>
          <w:color w:val="000000"/>
          <w:szCs w:val="24"/>
          <w:lang w:eastAsia="en-US"/>
        </w:rPr>
        <w:t>Prováděcí veřejné zakázky</w:t>
      </w:r>
      <w:r w:rsidRPr="000B373A">
        <w:rPr>
          <w:rFonts w:cs="Times New Roman"/>
          <w:color w:val="000000"/>
          <w:szCs w:val="24"/>
          <w:lang w:eastAsia="en-US"/>
        </w:rPr>
        <w:t>“), a to podle věcných, časových a místních potřeb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jednotlivých zadavatelů. Postup zadávání jednotlivých veřejných zakázek na základě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Rámcové smlouvy je popsán v návrhu Rámcové smlouvy, která tvoří </w:t>
      </w:r>
      <w:r w:rsidR="0042111B">
        <w:rPr>
          <w:rFonts w:cs="Times New Roman"/>
          <w:color w:val="000000"/>
          <w:szCs w:val="24"/>
          <w:lang w:eastAsia="en-US"/>
        </w:rPr>
        <w:t>P</w:t>
      </w:r>
      <w:r w:rsidR="0042111B" w:rsidRPr="000B373A">
        <w:rPr>
          <w:rFonts w:cs="Times New Roman"/>
          <w:color w:val="000000"/>
          <w:szCs w:val="24"/>
          <w:lang w:eastAsia="en-US"/>
        </w:rPr>
        <w:t xml:space="preserve">řílohu </w:t>
      </w:r>
      <w:r w:rsidRPr="000B373A">
        <w:rPr>
          <w:rFonts w:cs="Times New Roman"/>
          <w:color w:val="000000"/>
          <w:szCs w:val="24"/>
          <w:lang w:eastAsia="en-US"/>
        </w:rPr>
        <w:t>č.</w:t>
      </w:r>
      <w:r w:rsidR="008805A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2 této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 dokumentace.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Pro jednotlivé Prováděcí veřejné zakázky platí následující, že:</w:t>
      </w:r>
    </w:p>
    <w:p w:rsidR="00FC6F0F" w:rsidRPr="000B373A" w:rsidRDefault="00FC6F0F" w:rsidP="005420E3">
      <w:pPr>
        <w:numPr>
          <w:ilvl w:val="0"/>
          <w:numId w:val="7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Zavedení jakékoliv přípojky na poskytování hlasových služeb nesmí mít vliv</w:t>
      </w:r>
      <w:r w:rsidR="00300B66">
        <w:rPr>
          <w:rFonts w:cs="Times New Roman"/>
          <w:color w:val="000000"/>
          <w:szCs w:val="24"/>
          <w:lang w:eastAsia="en-US"/>
        </w:rPr>
        <w:t xml:space="preserve"> na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jakékoliv číselné plány zadavatelů; a</w:t>
      </w:r>
    </w:p>
    <w:p w:rsidR="00FC6F0F" w:rsidRPr="000B373A" w:rsidRDefault="00FC6F0F" w:rsidP="005420E3">
      <w:pPr>
        <w:numPr>
          <w:ilvl w:val="0"/>
          <w:numId w:val="7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Ohledně služby hlasová VPN, která je definována na katalogovém listu </w:t>
      </w:r>
      <w:r w:rsidR="00CB7AE5">
        <w:rPr>
          <w:rFonts w:cs="Times New Roman"/>
          <w:color w:val="000000"/>
          <w:szCs w:val="24"/>
          <w:lang w:eastAsia="en-US"/>
        </w:rPr>
        <w:br/>
        <w:t xml:space="preserve">č. HSP004 </w:t>
      </w:r>
      <w:r w:rsidRPr="000B373A">
        <w:rPr>
          <w:rFonts w:cs="Times New Roman"/>
          <w:color w:val="000000"/>
          <w:szCs w:val="24"/>
          <w:lang w:eastAsia="en-US"/>
        </w:rPr>
        <w:t>platí, že ji lze zřídit pouze nad přípojkami jediného poskytovatele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hlasových služeb, neboť není technicky možné tuto službu propojovat mezi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více operátory.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Další podmínky jednotlivých Prováděcích veřejných zakázek budou obsaženy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písemné výzvě Centrálního zadavatele k podání nabídek dle ustanovení § 92 ZVZ.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DOBA A MÍSTO PLNĚNÍ RÁMCOVÉ SMLOUVY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Doba plnění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Plnění Veřejné zakázky bude realizováno ode dne nabytí platnosti a účinnosti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Rámcové smlouvy. Rámcová smlouva bude uzavřena na dobu </w:t>
      </w:r>
      <w:r w:rsidR="00774B98">
        <w:t>dvaadvaceti</w:t>
      </w:r>
      <w:r w:rsidR="00774B98" w:rsidRPr="0072035C">
        <w:t xml:space="preserve"> </w:t>
      </w:r>
      <w:r w:rsidR="00774B98">
        <w:rPr>
          <w:rFonts w:cs="Times New Roman"/>
          <w:color w:val="000000"/>
          <w:szCs w:val="24"/>
          <w:lang w:eastAsia="en-US"/>
        </w:rPr>
        <w:t>(22) měsíců</w:t>
      </w:r>
      <w:r w:rsidRPr="000B373A">
        <w:rPr>
          <w:rFonts w:cs="Times New Roman"/>
          <w:color w:val="000000"/>
          <w:szCs w:val="24"/>
          <w:lang w:eastAsia="en-US"/>
        </w:rPr>
        <w:t>. Po tuto dobu bude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 povinen poskytnout plnění služeb podle Katalogových listů, k nimž se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zavázal Rámcovou smlouvou, a to za podmínek zadávacího řízení na Prováděcí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Prováděcí zadávací řízení</w:t>
      </w:r>
      <w:r w:rsidRPr="000B373A">
        <w:rPr>
          <w:rFonts w:cs="Times New Roman"/>
          <w:color w:val="000000"/>
          <w:szCs w:val="24"/>
          <w:lang w:eastAsia="en-US"/>
        </w:rPr>
        <w:t>“) dle písemné výzvy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 zadavatele dle § 92 ZVZ a na základě smlouvy (smluv) uzavřené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(uzavřených) po skončení Prováděcího zadávacího řízení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Prováděcí</w:t>
      </w:r>
      <w:r w:rsidR="00CB7AE5">
        <w:rPr>
          <w:rFonts w:cs="Times New Roman"/>
          <w:b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color w:val="000000"/>
          <w:szCs w:val="24"/>
          <w:lang w:eastAsia="en-US"/>
        </w:rPr>
        <w:t>smlouva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225C73">
      <w:pPr>
        <w:pStyle w:val="Nadpis2"/>
      </w:pPr>
      <w:r w:rsidRPr="000B373A">
        <w:t>Místo plnění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Místem plnění Veřejné zakázky je Česká republika. Podrobnosti stanoví Rámcová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smlouva, resp. Prováděcí smlouva.</w:t>
      </w:r>
    </w:p>
    <w:p w:rsidR="00CB7AE5" w:rsidRDefault="00CB7AE5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CB7AE5" w:rsidRPr="000B373A" w:rsidRDefault="00CB7AE5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lastRenderedPageBreak/>
        <w:t>KVALIFIKACE DODAVATELŮ</w:t>
      </w:r>
    </w:p>
    <w:p w:rsidR="00FC6F0F" w:rsidRPr="000B373A" w:rsidRDefault="00FC6F0F" w:rsidP="00225C73">
      <w:pPr>
        <w:pStyle w:val="Nadpis2"/>
      </w:pPr>
      <w:bookmarkStart w:id="6" w:name="_Ref278922830"/>
      <w:r w:rsidRPr="000B373A">
        <w:t>Obecná ustanovení o prokazování splnění kvalifikace</w:t>
      </w:r>
      <w:bookmarkEnd w:id="6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 je povinen v souladu s ustanovením § 50 a násl. ZVZ prokázat splnění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kvalifikace, která je předpokladem </w:t>
      </w:r>
      <w:r w:rsidR="00300B66">
        <w:rPr>
          <w:rFonts w:cs="Times New Roman"/>
          <w:color w:val="000000"/>
          <w:szCs w:val="24"/>
          <w:lang w:eastAsia="en-US"/>
        </w:rPr>
        <w:t xml:space="preserve">posouzení a </w:t>
      </w:r>
      <w:r w:rsidRPr="000B373A">
        <w:rPr>
          <w:rFonts w:cs="Times New Roman"/>
          <w:color w:val="000000"/>
          <w:szCs w:val="24"/>
          <w:lang w:eastAsia="en-US"/>
        </w:rPr>
        <w:t>hodnocení nabídek v otevřeném řízení.</w:t>
      </w:r>
    </w:p>
    <w:p w:rsidR="0088660C" w:rsidRPr="000B373A" w:rsidRDefault="0088660C" w:rsidP="0088660C">
      <w:pPr>
        <w:pStyle w:val="Nadpis-normalnitext"/>
      </w:pPr>
      <w:r w:rsidRPr="000B373A">
        <w:t xml:space="preserve">Dodavatel předkládá doklady prokazující splnění kvalifikace ve formě prosté kopie. Bude-li Centrální zadavatel před uzavřením Rámcové smlouvy požadovat, aby dodavatel předložil originály nebo ověřené kopie dokladů prokazujících splnění kvalifikace, je uchazeč, se kterým má být uzavřena Rámcová smlouva podle § 82 </w:t>
      </w:r>
      <w:r w:rsidR="00B12C78" w:rsidRPr="000B373A">
        <w:t>ZVZ</w:t>
      </w:r>
      <w:r w:rsidRPr="000B373A">
        <w:t>, povinen je předložit.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 Je-li Centrálním zadavatelem vyžadováno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čestné prohlášení, musí být podepsáno statutárním orgánem uchazeče; v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případě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podpisu jinou osobou musí být originál nebo úředně ověřená kopie zmocnění této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osoby součástí dokladů, kterými uchazeč prokazuje splnění kvalifikace. Nesplnění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těchto podmínek posoudí Centrální zadavatel jako nesplnění kvalifikace s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následkem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vyloučení uchazeče ze zadávacího řízení.</w:t>
      </w:r>
    </w:p>
    <w:p w:rsidR="00FC6F0F" w:rsidRPr="00DE2FC1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Výpisem ze seznamu kvalifikovaných dodavatelů, který k poslednímu dni, ke kterému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má být prokázáno splnění kvalifikace, není starší než 3 měsíce, mohou uchazeči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zapsaní v seznamu kvalifikovaných dodavatelů (viz ustanovení § 125 a násl. ZVZ)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D35FA1">
        <w:rPr>
          <w:rFonts w:cs="Times New Roman"/>
          <w:color w:val="000000"/>
          <w:szCs w:val="24"/>
          <w:lang w:eastAsia="en-US"/>
        </w:rPr>
        <w:t>prokázat splnění základních kvalifikačních předpokladů a profesních kvalifikačních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66099A">
        <w:rPr>
          <w:rFonts w:cs="Times New Roman"/>
          <w:color w:val="000000"/>
          <w:szCs w:val="24"/>
          <w:lang w:eastAsia="en-US"/>
        </w:rPr>
        <w:t>předpokladů, a to v rozsahu ve výpise uvedených údajů a požadavků Centrálního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zadavatele k prokázání splnění příslušné kvalifikace pro tuto Veřejnou zakázku.</w:t>
      </w:r>
    </w:p>
    <w:p w:rsidR="006C6EF8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DE2FC1">
        <w:rPr>
          <w:rFonts w:cs="Times New Roman"/>
          <w:color w:val="000000"/>
          <w:szCs w:val="24"/>
          <w:lang w:eastAsia="en-US"/>
        </w:rPr>
        <w:t>Pokud podává veřejnou nabídku více dodavatelů společně, musí každý z nich splnit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základní kvalifikační předpoklady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="0088660C" w:rsidRPr="00DE2FC1">
        <w:rPr>
          <w:rFonts w:cs="Times New Roman"/>
        </w:rPr>
        <w:t>(dle ustanovení § 53 ZVZ)</w:t>
      </w:r>
      <w:r w:rsidRPr="00DE2FC1">
        <w:rPr>
          <w:rFonts w:cs="Times New Roman"/>
          <w:color w:val="000000"/>
          <w:szCs w:val="24"/>
          <w:lang w:eastAsia="en-US"/>
        </w:rPr>
        <w:t xml:space="preserve">, jak jsou uvedeny níže v článku </w:t>
      </w:r>
      <w:fldSimple w:instr=" REF _Ref278922837 \r \h  \* MERGEFORMAT ">
        <w:r w:rsidR="00713140">
          <w:rPr>
            <w:rFonts w:cs="Times New Roman"/>
            <w:color w:val="000000"/>
            <w:szCs w:val="24"/>
            <w:lang w:eastAsia="en-US"/>
          </w:rPr>
          <w:t>4.3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dokumentace, a profesní kvalifikační předpoklady </w:t>
      </w:r>
      <w:r w:rsidR="0088660C" w:rsidRPr="000B373A">
        <w:rPr>
          <w:rFonts w:cs="Times New Roman"/>
        </w:rPr>
        <w:t xml:space="preserve">(dle ustanovení § 54 písm. a) ZVZ) </w:t>
      </w:r>
      <w:r w:rsidRPr="000B373A">
        <w:rPr>
          <w:rFonts w:cs="Times New Roman"/>
          <w:color w:val="000000"/>
          <w:szCs w:val="24"/>
          <w:lang w:eastAsia="en-US"/>
        </w:rPr>
        <w:t xml:space="preserve">stanovené v článku </w:t>
      </w:r>
      <w:fldSimple w:instr=" REF _Ref2789228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4.4</w:t>
        </w:r>
      </w:fldSimple>
      <w:r w:rsidR="00CB7AE5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písm. i) této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 dokumentace v plném rozsahu.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Jestliže podává nabídku více dodavatelů společně, požaduje Centrální zadavatel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souladu s ustanovením § 51 odst. 6 ZVZ rovněž předložení smlouvy, ve které bude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obsažen závazek, že všichni tito dodavatelé budou vůči Centrálnímu zadavateli 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třetím osobám z jakýchkoliv právních vztahů vzniklých v souvislosti s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Veřejnou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zakázkou zavázáni společně a nerozdílně, a to po celou dobu plnění Veřejné zakázky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i po dobu trvání jiných závazků vyplývajících z Veřejné zakázky.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Zahraniční uchazeč prokazuje splnění kvalifikace dle ustanovení § 51 odst. 7 ZVZ.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Doba prokazování splnění kvalifikace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Veškeré informace a doklady prokazující splnění kvalifikace je dodavatel povinen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prokázat ve lhůtě pro podání nabídek stanovené v článku </w:t>
      </w:r>
      <w:fldSimple w:instr=" REF _Ref278919923 \r \h  \* MERGEFORMAT ">
        <w:r w:rsidR="00713140">
          <w:rPr>
            <w:rFonts w:cs="Times New Roman"/>
            <w:color w:val="000000"/>
            <w:szCs w:val="24"/>
            <w:lang w:eastAsia="en-US"/>
          </w:rPr>
          <w:t>10.1</w:t>
        </w:r>
      </w:fldSimple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dokumentace.</w:t>
      </w:r>
    </w:p>
    <w:p w:rsidR="00FC6F0F" w:rsidRPr="000B373A" w:rsidRDefault="00FC6F0F" w:rsidP="00225C73">
      <w:pPr>
        <w:pStyle w:val="Nadpis2"/>
      </w:pPr>
      <w:bookmarkStart w:id="7" w:name="_Ref278922837"/>
      <w:r w:rsidRPr="000B373A">
        <w:t xml:space="preserve">Základní kvalifikační </w:t>
      </w:r>
      <w:r w:rsidR="006B14E8" w:rsidRPr="000B373A">
        <w:t>předpoklady</w:t>
      </w:r>
      <w:bookmarkEnd w:id="7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Základní kvalifikační předpoklady </w:t>
      </w:r>
      <w:r w:rsidR="00797901" w:rsidRPr="000B373A">
        <w:rPr>
          <w:rFonts w:cs="Times New Roman"/>
          <w:color w:val="000000"/>
          <w:szCs w:val="24"/>
          <w:lang w:eastAsia="en-US"/>
        </w:rPr>
        <w:t>spl</w:t>
      </w:r>
      <w:r w:rsidR="00797901">
        <w:rPr>
          <w:rFonts w:cs="Times New Roman"/>
          <w:color w:val="000000"/>
          <w:szCs w:val="24"/>
          <w:lang w:eastAsia="en-US"/>
        </w:rPr>
        <w:t>ňuje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dodavatel:</w:t>
      </w:r>
    </w:p>
    <w:p w:rsidR="006B14E8" w:rsidRPr="000B373A" w:rsidRDefault="006B14E8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lastRenderedPageBreak/>
        <w:t>který nebyl pravomocně odsouzen pro trestný čin spáchaný ve prospěch organizované zločinecké skupiny, trestný čin účasti na organizované zločinecké skupině, legalizace výnosů z trestné činnosti, podílnictví, přijímání úplatku, podplácení,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statutární orgán nebo každý člen statutárního orgánu a je-li statutárním orgánem dodavatele či členem statutárního orgánu dodavatele právnická osoba, musí tento předpoklad splňovat statutární orgán nebo každý člen statutárního orgánu této právnické osoby; podává-li nabídku zahraniční právnická osoba prostřednictvím své organizační složky, musí tento předpoklad splňovat vedle uvedených osob rovněž vedoucí této organizační složky; tento základní kvalifikační předpoklad musí dodavatel splňovat jak ve vztahu k území České republiky, tak k zemi svého sídla, místa podnikání či bydliště;</w:t>
      </w:r>
    </w:p>
    <w:p w:rsidR="006B14E8" w:rsidRPr="000B373A" w:rsidRDefault="006B14E8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který 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statutární orgán nebo každý člen statutárního orgánu a je-li statutárním orgánem dodavatele či členem statutárního orgánu dodavatele právnická osoba, musí tento předpoklad splňovat statutární orgán nebo každý člen statutárního orgánu této právnické osoby; podává-li nabídku zahraniční právnická osoba prostřednictvím své organizační složky, musí tento předpoklad splňovat vedle uvedených osob rovněž vedoucí této organizační složky; tento základní kvalifikační předpoklad musí dodavatele splňovat jak ve vztahu k území České republiky, tak k zemi svého sídla, místa podnikání či bydliště</w:t>
      </w:r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8" w:name="_Ref278920939"/>
      <w:r w:rsidRPr="000B373A">
        <w:rPr>
          <w:rFonts w:cs="Times New Roman"/>
          <w:color w:val="000000"/>
          <w:szCs w:val="24"/>
          <w:lang w:eastAsia="en-US"/>
        </w:rPr>
        <w:t xml:space="preserve">který </w:t>
      </w:r>
      <w:r w:rsidR="006B14E8" w:rsidRPr="000B373A">
        <w:rPr>
          <w:rFonts w:cs="Times New Roman"/>
          <w:color w:val="000000"/>
          <w:szCs w:val="24"/>
          <w:lang w:eastAsia="en-US"/>
        </w:rPr>
        <w:t xml:space="preserve">v posledních třech letech </w:t>
      </w:r>
      <w:r w:rsidRPr="000B373A">
        <w:rPr>
          <w:rFonts w:cs="Times New Roman"/>
          <w:color w:val="000000"/>
          <w:szCs w:val="24"/>
          <w:lang w:eastAsia="en-US"/>
        </w:rPr>
        <w:t>nenaplnil skutkovou podstatu jednání nekalé soutěže formou podplácení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podle zvláštního právního předpisu;</w:t>
      </w:r>
      <w:bookmarkEnd w:id="8"/>
    </w:p>
    <w:p w:rsidR="00FC6F0F" w:rsidRPr="000B373A" w:rsidRDefault="009862F8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vůči jehož majetku neprobíhá nebo v posledních třech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</w:t>
      </w:r>
      <w:r w:rsidR="00FC6F0F" w:rsidRPr="000B373A">
        <w:rPr>
          <w:rFonts w:cs="Times New Roman"/>
          <w:color w:val="000000"/>
          <w:szCs w:val="24"/>
          <w:lang w:eastAsia="en-US"/>
        </w:rPr>
        <w:t>;</w:t>
      </w:r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9" w:name="_Ref278920959"/>
      <w:r w:rsidRPr="000B373A">
        <w:rPr>
          <w:rFonts w:cs="Times New Roman"/>
          <w:color w:val="000000"/>
          <w:szCs w:val="24"/>
          <w:lang w:eastAsia="en-US"/>
        </w:rPr>
        <w:t>který není v likvidaci;</w:t>
      </w:r>
      <w:bookmarkEnd w:id="9"/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0" w:name="_Ref278920901"/>
      <w:r w:rsidRPr="000B373A">
        <w:rPr>
          <w:rFonts w:cs="Times New Roman"/>
          <w:color w:val="000000"/>
          <w:szCs w:val="24"/>
          <w:lang w:eastAsia="en-US"/>
        </w:rPr>
        <w:t>který nemá v evidenci daní zachyceny daňové nedoplatky, a to jak v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České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republice, tak v zemi sídla, místa podnikání či bydliště dodavatele;</w:t>
      </w:r>
      <w:bookmarkEnd w:id="10"/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1" w:name="_Ref278920980"/>
      <w:r w:rsidRPr="000B373A">
        <w:rPr>
          <w:rFonts w:cs="Times New Roman"/>
          <w:color w:val="000000"/>
          <w:szCs w:val="24"/>
          <w:lang w:eastAsia="en-US"/>
        </w:rPr>
        <w:t>který nemá nedoplatek na pojistném a na penále</w:t>
      </w:r>
      <w:r w:rsidR="00CB7AE5">
        <w:rPr>
          <w:rFonts w:cs="Times New Roman"/>
          <w:color w:val="000000"/>
          <w:szCs w:val="24"/>
          <w:lang w:eastAsia="en-US"/>
        </w:rPr>
        <w:t xml:space="preserve"> na veřejné zdravotní pojištění, </w:t>
      </w:r>
      <w:r w:rsidRPr="000B373A">
        <w:rPr>
          <w:rFonts w:cs="Times New Roman"/>
          <w:color w:val="000000"/>
          <w:szCs w:val="24"/>
          <w:lang w:eastAsia="en-US"/>
        </w:rPr>
        <w:t>a to jak v České republice, tak v zemi sídla, místa podnikání či bydliště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dodavatele; a</w:t>
      </w:r>
      <w:bookmarkEnd w:id="11"/>
    </w:p>
    <w:p w:rsidR="003D79CB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2" w:name="_Ref278920923"/>
      <w:r w:rsidRPr="000B373A">
        <w:rPr>
          <w:rFonts w:cs="Times New Roman"/>
          <w:color w:val="000000"/>
          <w:szCs w:val="24"/>
          <w:lang w:eastAsia="en-US"/>
        </w:rPr>
        <w:t>který nemá nedoplatek na pojistném a na penále na sociálním zabezpečení 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příspěvku na státní politiku zaměstnanosti, a to jak v České republice, tak v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zemi sídla, místa podnikání či bydliště dodavatele</w:t>
      </w:r>
      <w:bookmarkEnd w:id="12"/>
      <w:r w:rsidR="00B3179D" w:rsidRPr="000B373A">
        <w:rPr>
          <w:rFonts w:cs="Times New Roman"/>
          <w:color w:val="000000"/>
          <w:szCs w:val="24"/>
          <w:lang w:eastAsia="en-US"/>
        </w:rPr>
        <w:t>;</w:t>
      </w:r>
    </w:p>
    <w:p w:rsidR="00175A09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3" w:name="_Ref279048096"/>
      <w:bookmarkStart w:id="14" w:name="_Ref278921069"/>
      <w:r w:rsidRPr="000B373A">
        <w:rPr>
          <w:rFonts w:cs="Times New Roman"/>
          <w:color w:val="000000"/>
          <w:szCs w:val="24"/>
          <w:lang w:eastAsia="en-US"/>
        </w:rPr>
        <w:lastRenderedPageBreak/>
        <w:t>který není veden v rejstříku osob se zákazem plnění veřejných zakázek</w:t>
      </w:r>
      <w:bookmarkEnd w:id="13"/>
      <w:r w:rsidR="00B3179D" w:rsidRPr="000B373A">
        <w:rPr>
          <w:rFonts w:cs="Times New Roman"/>
          <w:color w:val="000000"/>
          <w:szCs w:val="24"/>
          <w:lang w:eastAsia="en-US"/>
        </w:rPr>
        <w:t>;</w:t>
      </w:r>
    </w:p>
    <w:p w:rsidR="00175A09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který předloží seznam společníků nebo členů, jde-li o právnickou osobu</w:t>
      </w:r>
      <w:r w:rsidR="00B3179D" w:rsidRPr="000B373A">
        <w:rPr>
          <w:rFonts w:cs="Times New Roman"/>
          <w:color w:val="000000"/>
          <w:szCs w:val="24"/>
          <w:lang w:eastAsia="en-US"/>
        </w:rPr>
        <w:t>;</w:t>
      </w:r>
    </w:p>
    <w:p w:rsidR="00175A09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5" w:name="_Ref278985684"/>
      <w:r w:rsidRPr="000B373A">
        <w:rPr>
          <w:rFonts w:cs="Times New Roman"/>
          <w:color w:val="000000"/>
          <w:szCs w:val="24"/>
          <w:lang w:eastAsia="en-US"/>
        </w:rPr>
        <w:t>který předloží seznam zaměstnanců nebo členů statutárních orgánů, kteří v posledních třech letech pracovali u zadavatele a byli v pozici s rozhodovací pravomocí pro rozhodování o veřejných zakázkách</w:t>
      </w:r>
      <w:r w:rsidR="00B3179D" w:rsidRPr="000B373A">
        <w:rPr>
          <w:rFonts w:cs="Times New Roman"/>
          <w:color w:val="000000"/>
          <w:szCs w:val="24"/>
          <w:lang w:eastAsia="en-US"/>
        </w:rPr>
        <w:t>;</w:t>
      </w:r>
      <w:r w:rsidRPr="000B373A">
        <w:rPr>
          <w:rFonts w:cs="Times New Roman"/>
          <w:color w:val="000000"/>
          <w:szCs w:val="24"/>
          <w:lang w:eastAsia="en-US"/>
        </w:rPr>
        <w:t xml:space="preserve"> a</w:t>
      </w:r>
      <w:bookmarkEnd w:id="15"/>
    </w:p>
    <w:p w:rsidR="00FC6F0F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6" w:name="_Ref279048105"/>
      <w:r w:rsidRPr="000B373A">
        <w:rPr>
          <w:rFonts w:cs="Times New Roman"/>
          <w:color w:val="000000"/>
          <w:szCs w:val="24"/>
          <w:lang w:eastAsia="en-US"/>
        </w:rPr>
        <w:t xml:space="preserve">který, má-li formu akciové společnosti, má vydány pouze akcie na jméno a předložil aktuální seznam akcionářů ve lhůtě podle § 52 </w:t>
      </w:r>
      <w:r w:rsidR="00C60019" w:rsidRPr="000B373A">
        <w:rPr>
          <w:rFonts w:cs="Times New Roman"/>
          <w:color w:val="000000"/>
          <w:szCs w:val="24"/>
          <w:lang w:eastAsia="en-US"/>
        </w:rPr>
        <w:t>ZVZ</w:t>
      </w:r>
      <w:r w:rsidR="00FC6F0F" w:rsidRPr="000B373A">
        <w:rPr>
          <w:rFonts w:cs="Times New Roman"/>
          <w:color w:val="000000"/>
          <w:szCs w:val="24"/>
          <w:lang w:eastAsia="en-US"/>
        </w:rPr>
        <w:t>.</w:t>
      </w:r>
      <w:bookmarkEnd w:id="14"/>
      <w:bookmarkEnd w:id="16"/>
    </w:p>
    <w:p w:rsidR="003D79CB" w:rsidRPr="000B373A" w:rsidRDefault="003D79CB" w:rsidP="003D79CB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Dodavatel prokazuje splnění základních kvalifikačních předpokladů uvedených výše předložením: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výpisu z evidence Rejstříku trestů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i a ii);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potvrzení příslušného finančního úřadu a ve vztahu ke spotřební dani čestného prohlášení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fldSimple w:instr=" REF _Ref278920901 \r \h  \* MERGEFORMAT ">
        <w:r w:rsidR="00713140" w:rsidRPr="00713140">
          <w:rPr>
            <w:rFonts w:cs="Times New Roman"/>
            <w:szCs w:val="24"/>
          </w:rPr>
          <w:t>vi</w:t>
        </w:r>
      </w:fldSimple>
      <w:r w:rsidRPr="000B373A">
        <w:rPr>
          <w:rFonts w:cs="Times New Roman"/>
          <w:szCs w:val="24"/>
        </w:rPr>
        <w:t>);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potvrzení příslušného orgánu či instituce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fldSimple w:instr=" REF _Ref278920923 \r \h  \* MERGEFORMAT ">
        <w:r w:rsidR="00713140" w:rsidRPr="00713140">
          <w:rPr>
            <w:rFonts w:cs="Times New Roman"/>
            <w:szCs w:val="24"/>
          </w:rPr>
          <w:t>viii</w:t>
        </w:r>
      </w:fldSimple>
      <w:r w:rsidRPr="000B373A">
        <w:rPr>
          <w:rFonts w:cs="Times New Roman"/>
          <w:szCs w:val="24"/>
        </w:rPr>
        <w:t>); a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čestného prohlášení (kvalifikační </w:t>
      </w:r>
      <w:r w:rsidR="002722E2" w:rsidRPr="000B373A">
        <w:rPr>
          <w:rFonts w:cs="Times New Roman"/>
          <w:szCs w:val="24"/>
        </w:rPr>
        <w:t>předpoklady</w:t>
      </w:r>
      <w:r w:rsidRPr="000B373A">
        <w:rPr>
          <w:rFonts w:cs="Times New Roman"/>
          <w:szCs w:val="24"/>
        </w:rPr>
        <w:t xml:space="preserve">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r w:rsidR="0029738B">
        <w:fldChar w:fldCharType="begin"/>
      </w:r>
      <w:r w:rsidR="0029738B">
        <w:instrText xml:space="preserve"> REF _Ref278920939 \r \h  \* MERGEFORMAT </w:instrText>
      </w:r>
      <w:r w:rsidR="0029738B">
        <w:fldChar w:fldCharType="separate"/>
      </w:r>
      <w:proofErr w:type="spellStart"/>
      <w:r w:rsidR="00713140" w:rsidRPr="00713140">
        <w:rPr>
          <w:rFonts w:cs="Times New Roman"/>
          <w:szCs w:val="24"/>
        </w:rPr>
        <w:t>iii</w:t>
      </w:r>
      <w:proofErr w:type="spellEnd"/>
      <w:r w:rsidR="0029738B">
        <w:fldChar w:fldCharType="end"/>
      </w:r>
      <w:r w:rsidRPr="000B373A">
        <w:rPr>
          <w:rFonts w:cs="Times New Roman"/>
          <w:szCs w:val="24"/>
        </w:rPr>
        <w:t xml:space="preserve"> až </w:t>
      </w:r>
      <w:fldSimple w:instr=" REF _Ref278920959 \r \h  \* MERGEFORMAT ">
        <w:r w:rsidR="00713140">
          <w:t>v</w:t>
        </w:r>
      </w:fldSimple>
      <w:r w:rsidRPr="000B373A">
        <w:rPr>
          <w:rFonts w:cs="Times New Roman"/>
          <w:szCs w:val="24"/>
        </w:rPr>
        <w:t xml:space="preserve">, </w:t>
      </w:r>
      <w:r w:rsidR="0029738B">
        <w:fldChar w:fldCharType="begin"/>
      </w:r>
      <w:r w:rsidR="00CB78B0">
        <w:instrText xml:space="preserve"> REF _Ref278920980 \r \h  \* MERGEFORMAT </w:instrText>
      </w:r>
      <w:r w:rsidR="0029738B">
        <w:fldChar w:fldCharType="separate"/>
      </w:r>
      <w:proofErr w:type="spellStart"/>
      <w:r w:rsidR="00713140" w:rsidRPr="00713140">
        <w:rPr>
          <w:rFonts w:cs="Times New Roman"/>
          <w:szCs w:val="24"/>
        </w:rPr>
        <w:t>vii</w:t>
      </w:r>
      <w:proofErr w:type="spellEnd"/>
      <w:r w:rsidR="0029738B">
        <w:fldChar w:fldCharType="end"/>
      </w:r>
      <w:r w:rsidRPr="000B373A">
        <w:rPr>
          <w:rFonts w:cs="Times New Roman"/>
          <w:szCs w:val="24"/>
        </w:rPr>
        <w:t xml:space="preserve">, </w:t>
      </w:r>
      <w:r w:rsidR="0029738B">
        <w:rPr>
          <w:rFonts w:cs="Times New Roman"/>
          <w:szCs w:val="24"/>
        </w:rPr>
        <w:fldChar w:fldCharType="begin"/>
      </w:r>
      <w:r w:rsidR="005B0628">
        <w:rPr>
          <w:rFonts w:cs="Times New Roman"/>
          <w:szCs w:val="24"/>
        </w:rPr>
        <w:instrText xml:space="preserve"> REF _Ref279048096 \r \h </w:instrText>
      </w:r>
      <w:r w:rsidR="0029738B">
        <w:rPr>
          <w:rFonts w:cs="Times New Roman"/>
          <w:szCs w:val="24"/>
        </w:rPr>
      </w:r>
      <w:r w:rsidR="0029738B">
        <w:rPr>
          <w:rFonts w:cs="Times New Roman"/>
          <w:szCs w:val="24"/>
        </w:rPr>
        <w:fldChar w:fldCharType="separate"/>
      </w:r>
      <w:proofErr w:type="spellStart"/>
      <w:r w:rsidR="00713140">
        <w:rPr>
          <w:rFonts w:cs="Times New Roman"/>
          <w:szCs w:val="24"/>
        </w:rPr>
        <w:t>ix</w:t>
      </w:r>
      <w:proofErr w:type="spellEnd"/>
      <w:r w:rsidR="0029738B">
        <w:rPr>
          <w:rFonts w:cs="Times New Roman"/>
          <w:szCs w:val="24"/>
        </w:rPr>
        <w:fldChar w:fldCharType="end"/>
      </w:r>
      <w:r w:rsidRPr="000B373A">
        <w:rPr>
          <w:rFonts w:cs="Times New Roman"/>
          <w:szCs w:val="24"/>
        </w:rPr>
        <w:t xml:space="preserve"> až </w:t>
      </w:r>
      <w:r w:rsidR="0029738B">
        <w:fldChar w:fldCharType="begin"/>
      </w:r>
      <w:r w:rsidR="005B2B3E">
        <w:instrText xml:space="preserve"> REF _Ref278985684 \r \h  \* MERGEFORMAT </w:instrText>
      </w:r>
      <w:r w:rsidR="0029738B">
        <w:fldChar w:fldCharType="separate"/>
      </w:r>
      <w:proofErr w:type="spellStart"/>
      <w:r w:rsidR="00713140" w:rsidRPr="00713140">
        <w:rPr>
          <w:rFonts w:cs="Times New Roman"/>
          <w:szCs w:val="24"/>
        </w:rPr>
        <w:t>xi</w:t>
      </w:r>
      <w:proofErr w:type="spellEnd"/>
      <w:r w:rsidR="0029738B">
        <w:fldChar w:fldCharType="end"/>
      </w:r>
      <w:r w:rsidRPr="000B373A">
        <w:rPr>
          <w:rFonts w:cs="Times New Roman"/>
          <w:szCs w:val="24"/>
        </w:rPr>
        <w:t>),</w:t>
      </w:r>
    </w:p>
    <w:p w:rsidR="00821A6A" w:rsidRPr="000B373A" w:rsidRDefault="00821A6A" w:rsidP="00821A6A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aktuálního seznamu akcionářů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r w:rsidR="0029738B">
        <w:rPr>
          <w:rFonts w:cs="Times New Roman"/>
          <w:szCs w:val="24"/>
        </w:rPr>
        <w:fldChar w:fldCharType="begin"/>
      </w:r>
      <w:r w:rsidR="005B0628">
        <w:rPr>
          <w:rFonts w:cs="Times New Roman"/>
          <w:szCs w:val="24"/>
        </w:rPr>
        <w:instrText xml:space="preserve"> REF _Ref279048105 \r \h </w:instrText>
      </w:r>
      <w:r w:rsidR="0029738B">
        <w:rPr>
          <w:rFonts w:cs="Times New Roman"/>
          <w:szCs w:val="24"/>
        </w:rPr>
      </w:r>
      <w:r w:rsidR="0029738B">
        <w:rPr>
          <w:rFonts w:cs="Times New Roman"/>
          <w:szCs w:val="24"/>
        </w:rPr>
        <w:fldChar w:fldCharType="separate"/>
      </w:r>
      <w:proofErr w:type="spellStart"/>
      <w:r w:rsidR="00713140">
        <w:rPr>
          <w:rFonts w:cs="Times New Roman"/>
          <w:szCs w:val="24"/>
        </w:rPr>
        <w:t>xii</w:t>
      </w:r>
      <w:proofErr w:type="spellEnd"/>
      <w:r w:rsidR="0029738B">
        <w:rPr>
          <w:rFonts w:cs="Times New Roman"/>
          <w:szCs w:val="24"/>
        </w:rPr>
        <w:fldChar w:fldCharType="end"/>
      </w:r>
      <w:r w:rsidRPr="000B373A">
        <w:rPr>
          <w:rFonts w:cs="Times New Roman"/>
          <w:szCs w:val="24"/>
        </w:rPr>
        <w:t>).</w:t>
      </w:r>
    </w:p>
    <w:p w:rsidR="003D79CB" w:rsidRPr="000B373A" w:rsidRDefault="003D79CB" w:rsidP="003D79CB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3D79CB" w:rsidP="003D79CB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Všechny dokumenty </w:t>
      </w:r>
      <w:r w:rsidR="006F7F74">
        <w:rPr>
          <w:rFonts w:cs="Times New Roman"/>
          <w:color w:val="000000"/>
          <w:szCs w:val="24"/>
          <w:lang w:eastAsia="en-US"/>
        </w:rPr>
        <w:t>prokazující splnění základních kvalifikačních předpokladů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nesmí být ke dni podání nabídky starší </w:t>
      </w:r>
      <w:r w:rsidR="006F7F74">
        <w:rPr>
          <w:rFonts w:cs="Times New Roman"/>
          <w:color w:val="000000"/>
          <w:szCs w:val="24"/>
          <w:lang w:eastAsia="en-US"/>
        </w:rPr>
        <w:t>tří (</w:t>
      </w:r>
      <w:r w:rsidRPr="000B373A">
        <w:rPr>
          <w:rFonts w:cs="Times New Roman"/>
          <w:color w:val="000000"/>
          <w:szCs w:val="24"/>
          <w:lang w:eastAsia="en-US"/>
        </w:rPr>
        <w:t>3</w:t>
      </w:r>
      <w:r w:rsidR="006F7F74">
        <w:rPr>
          <w:rFonts w:cs="Times New Roman"/>
          <w:color w:val="000000"/>
          <w:szCs w:val="24"/>
          <w:lang w:eastAsia="en-US"/>
        </w:rPr>
        <w:t>)</w:t>
      </w:r>
      <w:r w:rsidRPr="000B373A">
        <w:rPr>
          <w:rFonts w:cs="Times New Roman"/>
          <w:color w:val="000000"/>
          <w:szCs w:val="24"/>
          <w:lang w:eastAsia="en-US"/>
        </w:rPr>
        <w:t xml:space="preserve"> měsíců. </w:t>
      </w:r>
    </w:p>
    <w:p w:rsidR="00CB7400" w:rsidRPr="000B373A" w:rsidRDefault="00CB7400" w:rsidP="003D79CB">
      <w:pPr>
        <w:pStyle w:val="Nadpis2"/>
        <w:rPr>
          <w:color w:val="000000"/>
          <w:szCs w:val="24"/>
        </w:rPr>
      </w:pPr>
      <w:bookmarkStart w:id="17" w:name="_Ref278922857"/>
      <w:r w:rsidRPr="000B373A">
        <w:rPr>
          <w:szCs w:val="24"/>
        </w:rPr>
        <w:t>P</w:t>
      </w:r>
      <w:r w:rsidR="00FC6F0F" w:rsidRPr="000B373A">
        <w:rPr>
          <w:szCs w:val="24"/>
        </w:rPr>
        <w:t xml:space="preserve">rofesní kvalifikační </w:t>
      </w:r>
      <w:r w:rsidRPr="000B373A">
        <w:rPr>
          <w:szCs w:val="24"/>
        </w:rPr>
        <w:t>předpoklady</w:t>
      </w:r>
      <w:bookmarkEnd w:id="17"/>
    </w:p>
    <w:p w:rsidR="00FC6F0F" w:rsidRPr="000B373A" w:rsidRDefault="009A2B14" w:rsidP="009A2B14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szCs w:val="24"/>
        </w:rPr>
        <w:t>S</w:t>
      </w:r>
      <w:r w:rsidR="00CB7400" w:rsidRPr="000B373A">
        <w:rPr>
          <w:rFonts w:cs="Times New Roman"/>
          <w:szCs w:val="24"/>
        </w:rPr>
        <w:t xml:space="preserve">plnění profesních kvalifikačních předpokladů </w:t>
      </w:r>
      <w:r w:rsidR="00FC6F0F" w:rsidRPr="000B373A">
        <w:rPr>
          <w:rFonts w:cs="Times New Roman"/>
          <w:color w:val="000000"/>
          <w:szCs w:val="24"/>
          <w:lang w:eastAsia="en-US"/>
        </w:rPr>
        <w:t>prokáže dodavatel, který předloží:</w:t>
      </w:r>
    </w:p>
    <w:p w:rsidR="003D79CB" w:rsidRPr="000B373A" w:rsidRDefault="00FC6F0F" w:rsidP="00CB7400">
      <w:pPr>
        <w:numPr>
          <w:ilvl w:val="0"/>
          <w:numId w:val="79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výpis z obchodního rejstříku</w:t>
      </w:r>
      <w:r w:rsidR="00B44AF9" w:rsidRPr="000B373A">
        <w:rPr>
          <w:rFonts w:cs="Times New Roman"/>
        </w:rPr>
        <w:t xml:space="preserve">, pokud je v něm zapsán, </w:t>
      </w:r>
      <w:r w:rsidRPr="000B373A">
        <w:rPr>
          <w:rFonts w:cs="Times New Roman"/>
          <w:color w:val="000000"/>
          <w:szCs w:val="24"/>
          <w:lang w:eastAsia="en-US"/>
        </w:rPr>
        <w:t xml:space="preserve">či výpis z jiné obdobné evidence, </w:t>
      </w:r>
      <w:r w:rsidR="00300B66">
        <w:rPr>
          <w:rFonts w:cs="Times New Roman"/>
          <w:color w:val="000000"/>
          <w:szCs w:val="24"/>
          <w:lang w:eastAsia="en-US"/>
        </w:rPr>
        <w:t>pokud</w:t>
      </w:r>
      <w:r w:rsidRPr="000B373A">
        <w:rPr>
          <w:rFonts w:cs="Times New Roman"/>
          <w:color w:val="000000"/>
          <w:szCs w:val="24"/>
          <w:lang w:eastAsia="en-US"/>
        </w:rPr>
        <w:t xml:space="preserve"> je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="00300B66">
        <w:rPr>
          <w:rFonts w:cs="Times New Roman"/>
          <w:color w:val="000000"/>
          <w:szCs w:val="24"/>
          <w:lang w:eastAsia="en-US"/>
        </w:rPr>
        <w:t xml:space="preserve">v ní </w:t>
      </w:r>
      <w:r w:rsidRPr="000B373A">
        <w:rPr>
          <w:rFonts w:cs="Times New Roman"/>
          <w:color w:val="000000"/>
          <w:szCs w:val="24"/>
          <w:lang w:eastAsia="en-US"/>
        </w:rPr>
        <w:t>zapsán, ne starší 3 měsíců ke dni podání nabídky; a</w:t>
      </w:r>
    </w:p>
    <w:p w:rsidR="0052507D" w:rsidRPr="000B373A" w:rsidRDefault="00FC6F0F" w:rsidP="0052507D">
      <w:pPr>
        <w:numPr>
          <w:ilvl w:val="0"/>
          <w:numId w:val="79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osvědčení Českého telekomunikačního úřadu dle § 14 zákona č. 127/2005 Sb.,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 elektronických komunikacích a o změně některých souvisejících zákonů,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platném znění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zákon o elektronických komunikacích</w:t>
      </w:r>
      <w:r w:rsidRPr="000B373A">
        <w:rPr>
          <w:rFonts w:cs="Times New Roman"/>
          <w:color w:val="000000"/>
          <w:szCs w:val="24"/>
          <w:lang w:eastAsia="en-US"/>
        </w:rPr>
        <w:t>“),o oznámení komunikační činnosti dle § 13 tohoto zákona. Dodavatel musí mít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oznámeno </w:t>
      </w:r>
      <w:r w:rsidRPr="00C743FA">
        <w:rPr>
          <w:rFonts w:cs="Times New Roman"/>
          <w:color w:val="000000"/>
          <w:szCs w:val="24"/>
          <w:lang w:eastAsia="en-US"/>
        </w:rPr>
        <w:t xml:space="preserve">zajišťování veřejné </w:t>
      </w:r>
      <w:r w:rsidR="008A73CA" w:rsidRPr="00EF315F">
        <w:rPr>
          <w:rFonts w:cs="Times New Roman"/>
          <w:color w:val="000000"/>
          <w:szCs w:val="24"/>
          <w:lang w:eastAsia="en-US"/>
        </w:rPr>
        <w:t>telefonní sítě, tj. sítě elektronických komunikací, která slouží k poskytování veřejně dostupných telefonních služeb a která umožňuje</w:t>
      </w:r>
      <w:r w:rsidR="008A73CA" w:rsidRPr="00EE2AEA">
        <w:rPr>
          <w:rFonts w:cs="Times New Roman"/>
          <w:color w:val="000000"/>
          <w:szCs w:val="24"/>
          <w:lang w:eastAsia="en-US"/>
        </w:rPr>
        <w:t xml:space="preserve"> mezi </w:t>
      </w:r>
      <w:r w:rsidR="00C743FA">
        <w:rPr>
          <w:rFonts w:cs="Times New Roman"/>
          <w:color w:val="000000"/>
          <w:szCs w:val="24"/>
          <w:lang w:eastAsia="en-US"/>
        </w:rPr>
        <w:t xml:space="preserve">pevnými </w:t>
      </w:r>
      <w:r w:rsidR="008A73CA" w:rsidRPr="00C743FA">
        <w:rPr>
          <w:rFonts w:cs="Times New Roman"/>
          <w:color w:val="000000"/>
          <w:szCs w:val="24"/>
          <w:lang w:eastAsia="en-US"/>
        </w:rPr>
        <w:t xml:space="preserve">koncovými body sítě přenos mluvené řeči, jakož i jiných forem komunikace </w:t>
      </w:r>
      <w:r w:rsidRPr="00C743FA">
        <w:rPr>
          <w:rFonts w:cs="Times New Roman"/>
          <w:color w:val="000000"/>
          <w:szCs w:val="24"/>
          <w:lang w:eastAsia="en-US"/>
        </w:rPr>
        <w:t>pro celé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C743FA">
        <w:rPr>
          <w:rFonts w:cs="Times New Roman"/>
          <w:color w:val="000000"/>
          <w:szCs w:val="24"/>
          <w:lang w:eastAsia="en-US"/>
        </w:rPr>
        <w:t>území Čes</w:t>
      </w:r>
      <w:r w:rsidRPr="000B373A">
        <w:rPr>
          <w:rFonts w:cs="Times New Roman"/>
          <w:color w:val="000000"/>
          <w:szCs w:val="24"/>
          <w:lang w:eastAsia="en-US"/>
        </w:rPr>
        <w:t>ké republiky. Dodavatel musí mít oznámenu komunikační činnost na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služby, které jsou předmětem Veřejné zakázky a které jsou předmětem jeho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nabídky pro celé území České republiky.</w:t>
      </w:r>
    </w:p>
    <w:p w:rsidR="00FC6F0F" w:rsidRPr="000B373A" w:rsidRDefault="00FC6F0F" w:rsidP="00225C73">
      <w:pPr>
        <w:pStyle w:val="Nadpis2"/>
      </w:pPr>
      <w:bookmarkStart w:id="18" w:name="_Ref278922880"/>
      <w:r w:rsidRPr="000B373A">
        <w:lastRenderedPageBreak/>
        <w:t>Ekonomické a finanční kvalifikační předpoklady</w:t>
      </w:r>
      <w:bookmarkEnd w:id="18"/>
    </w:p>
    <w:p w:rsidR="00FC6F0F" w:rsidRPr="000B373A" w:rsidRDefault="00F251E3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szCs w:val="24"/>
        </w:rPr>
        <w:t>S</w:t>
      </w:r>
      <w:r w:rsidR="00987707" w:rsidRPr="000B373A">
        <w:rPr>
          <w:rFonts w:cs="Times New Roman"/>
          <w:szCs w:val="24"/>
        </w:rPr>
        <w:t xml:space="preserve">plnění ekonomických a finančních kvalifikačních předpokladů </w:t>
      </w:r>
      <w:r w:rsidRPr="000B373A">
        <w:rPr>
          <w:rFonts w:cs="Times New Roman"/>
          <w:color w:val="000000"/>
          <w:szCs w:val="24"/>
          <w:lang w:eastAsia="en-US"/>
        </w:rPr>
        <w:t>prokáže dodavatel, který předloží</w:t>
      </w:r>
      <w:r w:rsidR="00987707" w:rsidRPr="000B373A">
        <w:rPr>
          <w:rFonts w:cs="Times New Roman"/>
          <w:szCs w:val="24"/>
        </w:rPr>
        <w:t>:</w:t>
      </w:r>
    </w:p>
    <w:p w:rsidR="00FC6F0F" w:rsidRPr="000B373A" w:rsidRDefault="00FC6F0F" w:rsidP="00CB7400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pojistnou smlouvu nebo </w:t>
      </w:r>
      <w:r w:rsidR="00987707" w:rsidRPr="000B373A">
        <w:rPr>
          <w:rFonts w:cs="Times New Roman"/>
          <w:color w:val="000000"/>
          <w:szCs w:val="24"/>
          <w:lang w:eastAsia="en-US"/>
        </w:rPr>
        <w:t>pojistn</w:t>
      </w:r>
      <w:r w:rsidR="007D14BF">
        <w:rPr>
          <w:rFonts w:cs="Times New Roman"/>
          <w:color w:val="000000"/>
          <w:szCs w:val="24"/>
          <w:lang w:eastAsia="en-US"/>
        </w:rPr>
        <w:t>ý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certifikát, </w:t>
      </w:r>
      <w:r w:rsidR="00987707" w:rsidRPr="000B373A">
        <w:rPr>
          <w:rFonts w:cs="Times New Roman"/>
          <w:color w:val="000000"/>
          <w:szCs w:val="24"/>
          <w:lang w:eastAsia="en-US"/>
        </w:rPr>
        <w:t>jejímž/</w:t>
      </w:r>
      <w:r w:rsidRPr="000B373A">
        <w:rPr>
          <w:rFonts w:cs="Times New Roman"/>
          <w:color w:val="000000"/>
          <w:szCs w:val="24"/>
          <w:lang w:eastAsia="en-US"/>
        </w:rPr>
        <w:t>jehož předmětem je pojištění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C743FA">
        <w:rPr>
          <w:rFonts w:cs="Times New Roman"/>
          <w:color w:val="000000"/>
          <w:szCs w:val="24"/>
          <w:lang w:eastAsia="en-US"/>
        </w:rPr>
        <w:t>odpovědnosti za škodu způsobenou uchazečem třetí osobě, s výší pojistného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 xml:space="preserve">plnění nejméně </w:t>
      </w:r>
      <w:r w:rsidR="00C743FA" w:rsidRPr="00EE2AEA">
        <w:rPr>
          <w:rFonts w:cs="Times New Roman"/>
          <w:color w:val="000000"/>
          <w:szCs w:val="24"/>
          <w:lang w:eastAsia="en-US"/>
        </w:rPr>
        <w:t>10</w:t>
      </w:r>
      <w:r w:rsidR="00C743FA" w:rsidRPr="00C743FA">
        <w:rPr>
          <w:rFonts w:cs="Times New Roman"/>
          <w:color w:val="000000"/>
          <w:szCs w:val="24"/>
          <w:lang w:eastAsia="en-US"/>
        </w:rPr>
        <w:t xml:space="preserve">0 </w:t>
      </w:r>
      <w:r w:rsidRPr="00C743FA">
        <w:rPr>
          <w:rFonts w:cs="Times New Roman"/>
          <w:color w:val="000000"/>
          <w:szCs w:val="24"/>
          <w:lang w:eastAsia="en-US"/>
        </w:rPr>
        <w:t>milionů Kč</w:t>
      </w:r>
      <w:r w:rsidRPr="00EF315F">
        <w:rPr>
          <w:rFonts w:cs="Times New Roman"/>
          <w:color w:val="000000"/>
          <w:szCs w:val="24"/>
          <w:lang w:eastAsia="en-US"/>
        </w:rPr>
        <w:t xml:space="preserve"> a</w:t>
      </w:r>
      <w:r w:rsidRPr="000B373A">
        <w:rPr>
          <w:rFonts w:cs="Times New Roman"/>
          <w:color w:val="000000"/>
          <w:szCs w:val="24"/>
          <w:lang w:eastAsia="en-US"/>
        </w:rPr>
        <w:t xml:space="preserve"> s výší spoluúčasti uchazeče maximálně 10%z částky pojistného plnění;</w:t>
      </w:r>
    </w:p>
    <w:p w:rsidR="00FC6F0F" w:rsidRPr="000B373A" w:rsidRDefault="00FC6F0F" w:rsidP="00CB7400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účetní </w:t>
      </w:r>
      <w:r w:rsidR="00987707" w:rsidRPr="000B373A">
        <w:rPr>
          <w:rFonts w:cs="Times New Roman"/>
          <w:color w:val="000000"/>
          <w:szCs w:val="24"/>
          <w:lang w:eastAsia="en-US"/>
        </w:rPr>
        <w:t xml:space="preserve">závěrky </w:t>
      </w:r>
      <w:r w:rsidRPr="000B373A">
        <w:rPr>
          <w:rFonts w:cs="Times New Roman"/>
          <w:color w:val="000000"/>
          <w:szCs w:val="24"/>
          <w:lang w:eastAsia="en-US"/>
        </w:rPr>
        <w:t>v plném nebo zjednodušeném rozsahu, včetně zprávy auditora,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je-li zákonem uložena, </w:t>
      </w:r>
      <w:r w:rsidR="00987707" w:rsidRPr="000B373A">
        <w:rPr>
          <w:rFonts w:cs="Times New Roman"/>
          <w:color w:val="000000"/>
          <w:szCs w:val="24"/>
          <w:lang w:eastAsia="en-US"/>
        </w:rPr>
        <w:t xml:space="preserve">sestavené </w:t>
      </w:r>
      <w:r w:rsidRPr="000B373A">
        <w:rPr>
          <w:rFonts w:cs="Times New Roman"/>
          <w:color w:val="000000"/>
          <w:szCs w:val="24"/>
          <w:lang w:eastAsia="en-US"/>
        </w:rPr>
        <w:t>k poslednímu dni předcházejícího účetního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období, je-li právním řádem platným v zemi sídla nebo bydliště uchazeče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stanovena; </w:t>
      </w:r>
    </w:p>
    <w:p w:rsidR="00FC6F0F" w:rsidRPr="000B373A" w:rsidRDefault="00FC6F0F" w:rsidP="00CB7400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výkaz</w:t>
      </w:r>
      <w:r w:rsidR="00987707" w:rsidRPr="000B373A">
        <w:rPr>
          <w:rFonts w:cs="Times New Roman"/>
          <w:color w:val="000000"/>
          <w:szCs w:val="24"/>
          <w:lang w:eastAsia="en-US"/>
        </w:rPr>
        <w:t>u</w:t>
      </w:r>
      <w:r w:rsidRPr="000B373A">
        <w:rPr>
          <w:rFonts w:cs="Times New Roman"/>
          <w:color w:val="000000"/>
          <w:szCs w:val="24"/>
          <w:lang w:eastAsia="en-US"/>
        </w:rPr>
        <w:t xml:space="preserve"> celkového obratu uchazeče a výkaz</w:t>
      </w:r>
      <w:r w:rsidR="00987707" w:rsidRPr="000B373A">
        <w:rPr>
          <w:rFonts w:cs="Times New Roman"/>
          <w:color w:val="000000"/>
          <w:szCs w:val="24"/>
          <w:lang w:eastAsia="en-US"/>
        </w:rPr>
        <w:t>u</w:t>
      </w:r>
      <w:r w:rsidRPr="000B373A">
        <w:rPr>
          <w:rFonts w:cs="Times New Roman"/>
          <w:color w:val="000000"/>
          <w:szCs w:val="24"/>
          <w:lang w:eastAsia="en-US"/>
        </w:rPr>
        <w:t xml:space="preserve"> obratu uchazeče dosaženého za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poskytnuté služby se stejným charakterem plnění</w:t>
      </w:r>
      <w:r w:rsidR="00030953">
        <w:rPr>
          <w:rFonts w:cs="Times New Roman"/>
          <w:color w:val="000000"/>
          <w:szCs w:val="24"/>
          <w:lang w:eastAsia="en-US"/>
        </w:rPr>
        <w:t xml:space="preserve"> jako je tato veřejná zakázka</w:t>
      </w:r>
      <w:r w:rsidRPr="000B373A">
        <w:rPr>
          <w:rFonts w:cs="Times New Roman"/>
          <w:color w:val="000000"/>
          <w:szCs w:val="24"/>
          <w:lang w:eastAsia="en-US"/>
        </w:rPr>
        <w:t>, a to v obou případech za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předcházející tři (3) účetní období. V případě, že uchazeč vznikl později nebo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prokazatelně zahájil činnost vztahující se k předmětu této Veřejné zakázky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později, postačí, pokud předloží údaje o svém obratu za všechny účetní období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od svého vzniku nebo od zahájení příslušné činnosti. Pro splnění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kvalifikačních předpokladů </w:t>
      </w:r>
      <w:r w:rsidRPr="00EF315F">
        <w:rPr>
          <w:rFonts w:cs="Times New Roman"/>
          <w:color w:val="000000"/>
          <w:szCs w:val="24"/>
          <w:lang w:eastAsia="en-US"/>
        </w:rPr>
        <w:t>musí celkový aritmetický průměr kalkulovaný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>z obratů uchazeče za předcházející tři (3) účetní období činit nejméně 400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milionů Kč a celkový aritmetický průměr z obratů uchazeče dosažených za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poskytnuté služby se stejným charakterem plnění za tři (3) předcházející účetní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období musí činit nejméně 3</w:t>
      </w:r>
      <w:r w:rsidR="00802F02">
        <w:rPr>
          <w:rFonts w:cs="Times New Roman"/>
          <w:color w:val="000000"/>
          <w:szCs w:val="24"/>
          <w:lang w:eastAsia="en-US"/>
        </w:rPr>
        <w:t>5</w:t>
      </w:r>
      <w:r w:rsidRPr="00EE2AEA">
        <w:rPr>
          <w:rFonts w:cs="Times New Roman"/>
          <w:color w:val="000000"/>
          <w:szCs w:val="24"/>
          <w:lang w:eastAsia="en-US"/>
        </w:rPr>
        <w:t xml:space="preserve"> milionů Kč.</w:t>
      </w:r>
      <w:r w:rsidRPr="000B373A">
        <w:rPr>
          <w:rFonts w:cs="Times New Roman"/>
          <w:color w:val="000000"/>
          <w:szCs w:val="24"/>
          <w:lang w:eastAsia="en-US"/>
        </w:rPr>
        <w:t xml:space="preserve"> V případě, že uchazeč vznikl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později nebo prokazatelně zahájil činnost vztahující se k předmětu této </w:t>
      </w:r>
      <w:r w:rsidR="00DC3708" w:rsidRPr="000B373A">
        <w:rPr>
          <w:rFonts w:cs="Times New Roman"/>
          <w:color w:val="000000"/>
          <w:szCs w:val="24"/>
          <w:lang w:eastAsia="en-US"/>
        </w:rPr>
        <w:t xml:space="preserve">Veřejné </w:t>
      </w:r>
      <w:r w:rsidRPr="000B373A">
        <w:rPr>
          <w:rFonts w:cs="Times New Roman"/>
          <w:color w:val="000000"/>
          <w:szCs w:val="24"/>
          <w:lang w:eastAsia="en-US"/>
        </w:rPr>
        <w:t>zakázky později, bude průměr počítán z obratů za období, kdy již uchazeč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existoval, respektive zahájil činnost vztahující se k předmětu </w:t>
      </w:r>
      <w:r w:rsidR="00C60019" w:rsidRPr="000B373A">
        <w:rPr>
          <w:rFonts w:cs="Times New Roman"/>
          <w:color w:val="000000"/>
          <w:szCs w:val="24"/>
          <w:lang w:eastAsia="en-US"/>
        </w:rPr>
        <w:t xml:space="preserve">Veřejné </w:t>
      </w:r>
      <w:r w:rsidRPr="000B373A">
        <w:rPr>
          <w:rFonts w:cs="Times New Roman"/>
          <w:color w:val="000000"/>
          <w:szCs w:val="24"/>
          <w:lang w:eastAsia="en-US"/>
        </w:rPr>
        <w:t>zakázky.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F315F">
        <w:rPr>
          <w:rFonts w:cs="Times New Roman"/>
          <w:color w:val="000000"/>
          <w:szCs w:val="24"/>
          <w:lang w:eastAsia="en-US"/>
        </w:rPr>
        <w:t>Za služby se stejným charakterem plnění jsou považovány služby spočívající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>v poskytování základních telekomunikačních služeb</w:t>
      </w:r>
      <w:r w:rsidRPr="00EE2AEA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225C73">
      <w:pPr>
        <w:pStyle w:val="Nadpis2"/>
      </w:pPr>
      <w:bookmarkStart w:id="19" w:name="_Ref278922896"/>
      <w:r w:rsidRPr="000B373A">
        <w:t>Technické kvalifikační předpoklady</w:t>
      </w:r>
      <w:bookmarkEnd w:id="19"/>
    </w:p>
    <w:p w:rsidR="00FC6F0F" w:rsidRPr="000B373A" w:rsidRDefault="00987707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szCs w:val="24"/>
        </w:rPr>
        <w:t xml:space="preserve">Dodavatel prokazuje </w:t>
      </w:r>
      <w:r w:rsidR="00FC6F0F" w:rsidRPr="000B373A">
        <w:rPr>
          <w:rFonts w:cs="Times New Roman"/>
          <w:color w:val="000000"/>
          <w:szCs w:val="24"/>
          <w:lang w:eastAsia="en-US"/>
        </w:rPr>
        <w:t>splnění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technických kvalifikačních předpokladů:</w:t>
      </w:r>
    </w:p>
    <w:p w:rsidR="0092609C" w:rsidRPr="0092609C" w:rsidRDefault="006C3990" w:rsidP="0092609C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color w:val="000000"/>
          <w:szCs w:val="24"/>
          <w:lang w:eastAsia="en-US"/>
        </w:rPr>
        <w:t>Předložením s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eznamu alespoň </w:t>
      </w:r>
      <w:r w:rsidR="0092609C">
        <w:rPr>
          <w:rFonts w:cs="Times New Roman"/>
          <w:color w:val="000000"/>
          <w:szCs w:val="24"/>
          <w:lang w:eastAsia="en-US"/>
        </w:rPr>
        <w:t>jedné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(</w:t>
      </w:r>
      <w:r w:rsidR="0092609C">
        <w:rPr>
          <w:rFonts w:cs="Times New Roman"/>
          <w:color w:val="000000"/>
          <w:szCs w:val="24"/>
          <w:lang w:eastAsia="en-US"/>
        </w:rPr>
        <w:t>1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) </w:t>
      </w:r>
      <w:r w:rsidR="0092609C">
        <w:rPr>
          <w:rFonts w:cs="Times New Roman"/>
          <w:color w:val="000000"/>
          <w:szCs w:val="24"/>
          <w:lang w:eastAsia="en-US"/>
        </w:rPr>
        <w:t>významné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služ</w:t>
      </w:r>
      <w:r w:rsidR="0092609C">
        <w:rPr>
          <w:rFonts w:cs="Times New Roman"/>
          <w:color w:val="000000"/>
          <w:szCs w:val="24"/>
          <w:lang w:eastAsia="en-US"/>
        </w:rPr>
        <w:t>by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realizovan</w:t>
      </w:r>
      <w:r w:rsidR="0092609C">
        <w:rPr>
          <w:rFonts w:cs="Times New Roman"/>
          <w:color w:val="000000"/>
          <w:szCs w:val="24"/>
          <w:lang w:eastAsia="en-US"/>
        </w:rPr>
        <w:t>é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v posledních třech (3) letech s uvedením </w:t>
      </w:r>
      <w:r w:rsidR="0092609C">
        <w:rPr>
          <w:rFonts w:cs="Times New Roman"/>
          <w:color w:val="000000"/>
          <w:szCs w:val="24"/>
          <w:lang w:eastAsia="en-US"/>
        </w:rPr>
        <w:t>jejího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rozsahu a doby plnění; přílohou tohoto seznamu musí být:</w:t>
      </w:r>
    </w:p>
    <w:p w:rsidR="0092609C" w:rsidRPr="0092609C" w:rsidRDefault="0092609C" w:rsidP="0092609C">
      <w:pPr>
        <w:numPr>
          <w:ilvl w:val="1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92609C">
        <w:rPr>
          <w:rFonts w:cs="Times New Roman"/>
          <w:color w:val="000000"/>
          <w:szCs w:val="24"/>
          <w:lang w:eastAsia="en-US"/>
        </w:rPr>
        <w:t>osvědčení vydané veřejným zadavatelem, pokud byly služby poskytovány veřejnému zadavateli, nebo</w:t>
      </w:r>
    </w:p>
    <w:p w:rsidR="0092609C" w:rsidRPr="0092609C" w:rsidRDefault="0092609C" w:rsidP="0092609C">
      <w:pPr>
        <w:numPr>
          <w:ilvl w:val="1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20" w:name="_Ref242682555"/>
      <w:r w:rsidRPr="0092609C">
        <w:rPr>
          <w:rFonts w:cs="Times New Roman"/>
          <w:color w:val="000000"/>
          <w:szCs w:val="24"/>
          <w:lang w:eastAsia="en-US"/>
        </w:rPr>
        <w:t>osvědčení vydané jinou osobou, pokud byly služby poskytovány jiné osobě než veřejnému zadavateli, nebo</w:t>
      </w:r>
      <w:bookmarkEnd w:id="20"/>
    </w:p>
    <w:p w:rsidR="0092609C" w:rsidRPr="0092609C" w:rsidRDefault="0092609C" w:rsidP="0092609C">
      <w:pPr>
        <w:numPr>
          <w:ilvl w:val="1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92609C">
        <w:rPr>
          <w:rFonts w:cs="Times New Roman"/>
          <w:color w:val="000000"/>
          <w:szCs w:val="24"/>
          <w:lang w:eastAsia="en-US"/>
        </w:rPr>
        <w:t xml:space="preserve">čestné prohlášení uchazeče, pokud byly služby poskytovány jiné osobě než veřejnému zadavateli a není-li současně možné osvědčení podle bodu </w:t>
      </w:r>
      <w:fldSimple w:instr=" REF _Ref242682555 \r \h  \* MERGEFORMAT ">
        <w:r w:rsidR="00713140">
          <w:t>b</w:t>
        </w:r>
      </w:fldSimple>
      <w:r w:rsidRPr="0092609C">
        <w:rPr>
          <w:rFonts w:cs="Times New Roman"/>
          <w:color w:val="000000"/>
          <w:szCs w:val="24"/>
          <w:lang w:eastAsia="en-US"/>
        </w:rPr>
        <w:t xml:space="preserve"> tohoto odstavce od této osoby získat z důvodů spočívajících na její straně.</w:t>
      </w:r>
    </w:p>
    <w:p w:rsidR="00F843FA" w:rsidRDefault="00D763C9" w:rsidP="00EE2AEA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color w:val="000000"/>
          <w:szCs w:val="24"/>
          <w:lang w:eastAsia="en-US"/>
        </w:rPr>
        <w:lastRenderedPageBreak/>
        <w:t xml:space="preserve">Za významnou službu </w:t>
      </w:r>
      <w:r w:rsidR="000F3AB7">
        <w:rPr>
          <w:rFonts w:cs="Times New Roman"/>
          <w:color w:val="000000"/>
          <w:szCs w:val="24"/>
          <w:lang w:eastAsia="en-US"/>
        </w:rPr>
        <w:t xml:space="preserve">přitom </w:t>
      </w:r>
      <w:r>
        <w:rPr>
          <w:rFonts w:cs="Times New Roman"/>
          <w:color w:val="000000"/>
          <w:szCs w:val="24"/>
          <w:lang w:eastAsia="en-US"/>
        </w:rPr>
        <w:t xml:space="preserve">zadavatel považuje </w:t>
      </w:r>
      <w:r w:rsidR="00F843FA">
        <w:rPr>
          <w:rFonts w:cs="Times New Roman"/>
          <w:color w:val="000000"/>
          <w:szCs w:val="24"/>
          <w:lang w:eastAsia="en-US"/>
        </w:rPr>
        <w:t>službu</w:t>
      </w:r>
      <w:r w:rsidR="00EF315F">
        <w:rPr>
          <w:rFonts w:cs="Times New Roman"/>
          <w:color w:val="000000"/>
          <w:szCs w:val="24"/>
          <w:lang w:eastAsia="en-US"/>
        </w:rPr>
        <w:t xml:space="preserve">, </w:t>
      </w:r>
      <w:r w:rsidR="00F843FA">
        <w:rPr>
          <w:rFonts w:cs="Times New Roman"/>
          <w:color w:val="000000"/>
          <w:szCs w:val="24"/>
          <w:lang w:eastAsia="en-US"/>
        </w:rPr>
        <w:t>jejímž</w:t>
      </w:r>
      <w:r w:rsidR="0047767D">
        <w:rPr>
          <w:rFonts w:cs="Times New Roman"/>
          <w:color w:val="000000"/>
          <w:szCs w:val="24"/>
          <w:lang w:eastAsia="en-US"/>
        </w:rPr>
        <w:t>/jejichž</w:t>
      </w:r>
      <w:r w:rsidR="00F843FA">
        <w:rPr>
          <w:rFonts w:cs="Times New Roman"/>
          <w:color w:val="000000"/>
          <w:szCs w:val="24"/>
          <w:lang w:eastAsia="en-US"/>
        </w:rPr>
        <w:t xml:space="preserve"> předmětem bylo poskytování hlasových</w:t>
      </w:r>
      <w:r w:rsidR="00EF315F">
        <w:rPr>
          <w:rFonts w:cs="Times New Roman"/>
          <w:color w:val="000000"/>
          <w:szCs w:val="24"/>
          <w:lang w:eastAsia="en-US"/>
        </w:rPr>
        <w:t xml:space="preserve"> telekomunikačních</w:t>
      </w:r>
      <w:r w:rsidR="00F843FA">
        <w:rPr>
          <w:rFonts w:cs="Times New Roman"/>
          <w:color w:val="000000"/>
          <w:szCs w:val="24"/>
          <w:lang w:eastAsia="en-US"/>
        </w:rPr>
        <w:t xml:space="preserve"> služeb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614AE1" w:rsidRPr="00BB788F">
        <w:t>(dále jen „</w:t>
      </w:r>
      <w:r w:rsidR="00614AE1" w:rsidRPr="00533F0D">
        <w:rPr>
          <w:b/>
        </w:rPr>
        <w:t xml:space="preserve">Významná </w:t>
      </w:r>
      <w:r w:rsidR="00614AE1" w:rsidRPr="00EF315F">
        <w:rPr>
          <w:b/>
        </w:rPr>
        <w:t>služba</w:t>
      </w:r>
      <w:r w:rsidR="00614AE1" w:rsidRPr="00EF315F">
        <w:t>“)</w:t>
      </w:r>
      <w:r w:rsidR="00F843FA" w:rsidRPr="00EF315F">
        <w:rPr>
          <w:rFonts w:cs="Times New Roman"/>
          <w:color w:val="000000"/>
          <w:szCs w:val="24"/>
          <w:lang w:eastAsia="en-US"/>
        </w:rPr>
        <w:t xml:space="preserve">, a to v rozsahu obdobném tomu, který je uveden v jednotlivých </w:t>
      </w:r>
      <w:r w:rsidR="002D15E0" w:rsidRPr="00EE2AEA">
        <w:rPr>
          <w:rFonts w:cs="Times New Roman"/>
          <w:color w:val="000000"/>
          <w:szCs w:val="24"/>
          <w:lang w:eastAsia="en-US"/>
        </w:rPr>
        <w:t>K</w:t>
      </w:r>
      <w:r w:rsidR="00F843FA" w:rsidRPr="00EF315F">
        <w:rPr>
          <w:rFonts w:cs="Times New Roman"/>
          <w:color w:val="000000"/>
          <w:szCs w:val="24"/>
          <w:lang w:eastAsia="en-US"/>
        </w:rPr>
        <w:t>atalogových listech, přičemž</w:t>
      </w:r>
      <w:r w:rsidR="00F843FA">
        <w:rPr>
          <w:rFonts w:cs="Times New Roman"/>
          <w:color w:val="000000"/>
          <w:szCs w:val="24"/>
          <w:lang w:eastAsia="en-US"/>
        </w:rPr>
        <w:t xml:space="preserve"> objem této služby</w:t>
      </w:r>
      <w:r w:rsidR="00FD3D39">
        <w:rPr>
          <w:rFonts w:cs="Times New Roman"/>
          <w:color w:val="000000"/>
          <w:szCs w:val="24"/>
          <w:lang w:eastAsia="en-US"/>
        </w:rPr>
        <w:t>/služeb</w:t>
      </w:r>
      <w:r w:rsidR="00F843FA">
        <w:rPr>
          <w:rFonts w:cs="Times New Roman"/>
          <w:color w:val="000000"/>
          <w:szCs w:val="24"/>
          <w:lang w:eastAsia="en-US"/>
        </w:rPr>
        <w:t xml:space="preserve"> činil nejméně</w:t>
      </w:r>
      <w:r w:rsidR="00783622">
        <w:rPr>
          <w:rFonts w:cs="Times New Roman"/>
          <w:color w:val="000000"/>
          <w:szCs w:val="24"/>
          <w:lang w:eastAsia="en-US"/>
        </w:rPr>
        <w:t xml:space="preserve"> 5</w:t>
      </w:r>
      <w:r w:rsidR="00EF315F">
        <w:rPr>
          <w:rFonts w:cs="Times New Roman"/>
          <w:color w:val="000000"/>
          <w:szCs w:val="24"/>
          <w:lang w:eastAsia="en-US"/>
        </w:rPr>
        <w:t>00.000</w:t>
      </w:r>
      <w:r w:rsidR="00A23C02">
        <w:rPr>
          <w:rFonts w:cs="Times New Roman"/>
          <w:color w:val="000000"/>
          <w:szCs w:val="24"/>
          <w:lang w:eastAsia="en-US"/>
        </w:rPr>
        <w:t>,-</w:t>
      </w:r>
      <w:r w:rsidR="00F843FA">
        <w:rPr>
          <w:rFonts w:cs="Times New Roman"/>
          <w:color w:val="000000"/>
          <w:szCs w:val="24"/>
          <w:lang w:eastAsia="en-US"/>
        </w:rPr>
        <w:t xml:space="preserve"> Kč </w:t>
      </w:r>
      <w:r w:rsidR="00F843FA" w:rsidRPr="00EF315F">
        <w:rPr>
          <w:rFonts w:cs="Times New Roman"/>
          <w:color w:val="000000"/>
          <w:szCs w:val="24"/>
          <w:lang w:eastAsia="en-US"/>
        </w:rPr>
        <w:t>za jeden</w:t>
      </w:r>
      <w:r w:rsidR="00F843FA" w:rsidRPr="00EE2AEA">
        <w:rPr>
          <w:rFonts w:cs="Times New Roman"/>
          <w:color w:val="000000"/>
          <w:szCs w:val="24"/>
          <w:lang w:eastAsia="en-US"/>
        </w:rPr>
        <w:t xml:space="preserve"> (1)</w:t>
      </w:r>
      <w:r w:rsidR="00F843FA" w:rsidRPr="00EF315F">
        <w:rPr>
          <w:rFonts w:cs="Times New Roman"/>
          <w:color w:val="000000"/>
          <w:szCs w:val="24"/>
          <w:lang w:eastAsia="en-US"/>
        </w:rPr>
        <w:t xml:space="preserve"> ro</w:t>
      </w:r>
      <w:r w:rsidR="00EF315F" w:rsidRPr="00EE2AEA">
        <w:rPr>
          <w:rFonts w:cs="Times New Roman"/>
          <w:color w:val="000000"/>
          <w:szCs w:val="24"/>
          <w:lang w:eastAsia="en-US"/>
        </w:rPr>
        <w:t>k</w:t>
      </w:r>
      <w:r w:rsidR="00F843FA" w:rsidRPr="00EF315F">
        <w:rPr>
          <w:rFonts w:cs="Times New Roman"/>
          <w:color w:val="000000"/>
          <w:szCs w:val="24"/>
          <w:lang w:eastAsia="en-US"/>
        </w:rPr>
        <w:t xml:space="preserve"> poskytování</w:t>
      </w:r>
      <w:r w:rsidR="00F843FA">
        <w:rPr>
          <w:rFonts w:cs="Times New Roman"/>
          <w:color w:val="000000"/>
          <w:szCs w:val="24"/>
          <w:lang w:eastAsia="en-US"/>
        </w:rPr>
        <w:t xml:space="preserve"> takové služby.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předmětném osvědčení, popřípadě v čestném prohlášení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 budou uvedeny tyto údaje: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a) název zadavatele;</w:t>
      </w:r>
    </w:p>
    <w:p w:rsidR="00FC6F0F" w:rsidRPr="000B373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b) název Významné služby;</w:t>
      </w:r>
    </w:p>
    <w:p w:rsidR="00FC6F0F" w:rsidRPr="000B373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c) popis Významné služby;</w:t>
      </w:r>
    </w:p>
    <w:p w:rsidR="00FC6F0F" w:rsidRPr="00EE2AE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d) doba </w:t>
      </w:r>
      <w:r w:rsidRPr="00783622">
        <w:rPr>
          <w:rFonts w:cs="Times New Roman"/>
          <w:color w:val="000000"/>
          <w:szCs w:val="24"/>
          <w:lang w:eastAsia="en-US"/>
        </w:rPr>
        <w:t xml:space="preserve">realizace této </w:t>
      </w:r>
      <w:r w:rsidR="00B44AF9" w:rsidRPr="00EE2AEA">
        <w:rPr>
          <w:rFonts w:cs="Times New Roman"/>
          <w:color w:val="000000"/>
          <w:szCs w:val="24"/>
          <w:lang w:eastAsia="en-US"/>
        </w:rPr>
        <w:t>Významné služby</w:t>
      </w:r>
      <w:r w:rsidRPr="00EE2AEA">
        <w:rPr>
          <w:rFonts w:cs="Times New Roman"/>
          <w:color w:val="000000"/>
          <w:szCs w:val="24"/>
          <w:lang w:eastAsia="en-US"/>
        </w:rPr>
        <w:t>; a</w:t>
      </w:r>
    </w:p>
    <w:p w:rsidR="00FC6F0F" w:rsidRPr="000B373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EE2AEA">
        <w:rPr>
          <w:rFonts w:cs="Times New Roman"/>
          <w:color w:val="000000"/>
          <w:szCs w:val="24"/>
          <w:lang w:eastAsia="en-US"/>
        </w:rPr>
        <w:t xml:space="preserve">e) </w:t>
      </w:r>
      <w:r w:rsidR="007264D6" w:rsidRPr="00EE2AEA">
        <w:rPr>
          <w:rFonts w:cs="Times New Roman"/>
          <w:color w:val="000000"/>
          <w:szCs w:val="24"/>
          <w:lang w:eastAsia="en-US"/>
        </w:rPr>
        <w:t xml:space="preserve">z čestného prohlášení bude vyplývat, proč </w:t>
      </w:r>
      <w:r w:rsidRPr="00EE2AEA">
        <w:rPr>
          <w:rFonts w:cs="Times New Roman"/>
          <w:color w:val="000000"/>
          <w:szCs w:val="24"/>
          <w:lang w:eastAsia="en-US"/>
        </w:rPr>
        <w:t>je přiloženo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FE74B0" w:rsidRPr="00EE2AEA">
        <w:rPr>
          <w:rFonts w:cs="Times New Roman"/>
          <w:color w:val="000000"/>
          <w:szCs w:val="24"/>
          <w:lang w:eastAsia="en-US"/>
        </w:rPr>
        <w:t xml:space="preserve">toto </w:t>
      </w:r>
      <w:r w:rsidRPr="00783622">
        <w:rPr>
          <w:rFonts w:cs="Times New Roman"/>
          <w:color w:val="000000"/>
          <w:szCs w:val="24"/>
          <w:lang w:eastAsia="en-US"/>
        </w:rPr>
        <w:t xml:space="preserve">čestné prohlášení uchazeče, </w:t>
      </w:r>
      <w:r w:rsidR="007264D6" w:rsidRPr="00EE2AEA">
        <w:rPr>
          <w:rFonts w:cs="Times New Roman"/>
          <w:color w:val="000000"/>
          <w:szCs w:val="24"/>
          <w:lang w:eastAsia="en-US"/>
        </w:rPr>
        <w:t xml:space="preserve">a proč </w:t>
      </w:r>
      <w:r w:rsidRPr="00EE2AEA">
        <w:rPr>
          <w:rFonts w:cs="Times New Roman"/>
          <w:color w:val="000000"/>
          <w:szCs w:val="24"/>
          <w:lang w:eastAsia="en-US"/>
        </w:rPr>
        <w:t>nebylo možné osvědčení od jiné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osoby zajistit.</w:t>
      </w:r>
    </w:p>
    <w:p w:rsidR="00FC6F0F" w:rsidRPr="000B373A" w:rsidRDefault="00FC6F0F" w:rsidP="00987707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Centrální zadavatel dále stanoví, že při </w:t>
      </w:r>
      <w:r w:rsidR="00456CC2">
        <w:rPr>
          <w:rFonts w:cs="Times New Roman"/>
          <w:color w:val="000000"/>
          <w:szCs w:val="24"/>
          <w:lang w:eastAsia="en-US"/>
        </w:rPr>
        <w:t>posuzování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splnění kvalifikace přihlédne pouze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 seznamům a osvědčením (popřípadě za podmínek stanovených výše též k</w:t>
      </w:r>
      <w:r w:rsidR="00D7174F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čestnému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prohlášení), která splňují shora uvedené obsahové </w:t>
      </w:r>
      <w:r w:rsidR="006E6698">
        <w:rPr>
          <w:rFonts w:cs="Times New Roman"/>
          <w:color w:val="000000"/>
          <w:szCs w:val="24"/>
          <w:lang w:eastAsia="en-US"/>
        </w:rPr>
        <w:t>požadavky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zadavatele a ze kterých zcela jednoznačně vyplývá splnění všech podmínek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 zadavatele.</w:t>
      </w:r>
    </w:p>
    <w:p w:rsidR="00D77B52" w:rsidRPr="000B373A" w:rsidRDefault="00987707" w:rsidP="001328C6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Předložením certifikátu o z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avedení systému řízení jakosti EN ISO 9001:2000 v </w:t>
      </w:r>
      <w:r w:rsidR="009221FD">
        <w:rPr>
          <w:rFonts w:cs="Times New Roman"/>
          <w:color w:val="000000"/>
          <w:szCs w:val="24"/>
          <w:lang w:eastAsia="en-US"/>
        </w:rPr>
        <w:t>rozsahu odpovídajícím předmětu Veřejné zakázky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4156D4" w:rsidRPr="00A452DC">
        <w:rPr>
          <w:szCs w:val="22"/>
        </w:rPr>
        <w:t xml:space="preserve">vydaného podle českých technických norem akreditovanou osobou, nebo předložením certifikátu rovnocenného certifikátu vydanému podle českých technických norem akreditovanou osobou v členském státě Evropské unie. </w:t>
      </w:r>
      <w:r w:rsidR="004156D4" w:rsidRPr="00BC4BFC">
        <w:rPr>
          <w:szCs w:val="22"/>
        </w:rPr>
        <w:t>Pokud má dodavatel zaveden jiný systém řízení jakosti, může zadavateli předložit jiný certifikát nebo jiný doklad, který prokazuje zavedení tohoto systému v organizaci dodavatele. Zadavatel uzná rovněž jiné doklady o rovnocenných opatřeních k zajištění jakosti.</w:t>
      </w:r>
      <w:r w:rsidR="00D7174F">
        <w:rPr>
          <w:szCs w:val="22"/>
        </w:rPr>
        <w:t xml:space="preserve"> </w:t>
      </w:r>
      <w:r w:rsidR="004156D4" w:rsidRPr="00BC4BFC">
        <w:rPr>
          <w:szCs w:val="22"/>
        </w:rPr>
        <w:t>Zadavatel však tento certifikát</w:t>
      </w:r>
      <w:r w:rsidR="004156D4">
        <w:rPr>
          <w:szCs w:val="22"/>
        </w:rPr>
        <w:t>/</w:t>
      </w:r>
      <w:r w:rsidR="004156D4" w:rsidRPr="00BC4BFC">
        <w:rPr>
          <w:szCs w:val="22"/>
        </w:rPr>
        <w:t>jiné doklady o rovnocenných opatřeních</w:t>
      </w:r>
      <w:r w:rsidR="00D7174F">
        <w:rPr>
          <w:szCs w:val="22"/>
        </w:rPr>
        <w:t xml:space="preserve"> </w:t>
      </w:r>
      <w:r w:rsidR="004156D4" w:rsidRPr="00BC4BFC">
        <w:rPr>
          <w:szCs w:val="22"/>
        </w:rPr>
        <w:t>uzná jako náhradu shora požadovaného certifikátu prokazujícího zavedení systému řízení jakosti jen tehdy, doloží-li dodavatel společně s</w:t>
      </w:r>
      <w:r w:rsidR="004156D4">
        <w:rPr>
          <w:szCs w:val="22"/>
        </w:rPr>
        <w:t> </w:t>
      </w:r>
      <w:r w:rsidR="004156D4" w:rsidRPr="00BC4BFC">
        <w:rPr>
          <w:szCs w:val="22"/>
        </w:rPr>
        <w:t>certifikátem</w:t>
      </w:r>
      <w:r w:rsidR="004156D4">
        <w:rPr>
          <w:szCs w:val="22"/>
        </w:rPr>
        <w:t>/</w:t>
      </w:r>
      <w:r w:rsidR="004156D4" w:rsidRPr="00BC4BFC">
        <w:rPr>
          <w:szCs w:val="22"/>
        </w:rPr>
        <w:t>jin</w:t>
      </w:r>
      <w:r w:rsidR="004156D4">
        <w:rPr>
          <w:szCs w:val="22"/>
        </w:rPr>
        <w:t>ými</w:t>
      </w:r>
      <w:r w:rsidR="004156D4" w:rsidRPr="00BC4BFC">
        <w:rPr>
          <w:szCs w:val="22"/>
        </w:rPr>
        <w:t xml:space="preserve"> doklady o rovnocenných opatřeních takové </w:t>
      </w:r>
      <w:r w:rsidR="004156D4">
        <w:rPr>
          <w:szCs w:val="22"/>
        </w:rPr>
        <w:t>dokumenty</w:t>
      </w:r>
      <w:r w:rsidR="00D7174F">
        <w:rPr>
          <w:szCs w:val="22"/>
        </w:rPr>
        <w:t xml:space="preserve"> které nade </w:t>
      </w:r>
      <w:r w:rsidR="004156D4" w:rsidRPr="00BC4BFC">
        <w:rPr>
          <w:szCs w:val="22"/>
        </w:rPr>
        <w:t>vší pochybnost prokáží shodu obou systémů řízení jakosti.</w:t>
      </w:r>
    </w:p>
    <w:p w:rsidR="00FC6F0F" w:rsidRPr="00EE2AEA" w:rsidRDefault="00FC6F0F" w:rsidP="001328C6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E2AEA">
        <w:rPr>
          <w:rFonts w:cs="Times New Roman"/>
          <w:color w:val="000000"/>
          <w:szCs w:val="24"/>
          <w:lang w:eastAsia="en-US"/>
        </w:rPr>
        <w:t xml:space="preserve">Uchazeč musí provozovat vlastní nebo pronajatou síť </w:t>
      </w:r>
      <w:r w:rsidR="009802D5" w:rsidRPr="00EE2AEA">
        <w:rPr>
          <w:rFonts w:cs="Times New Roman"/>
          <w:color w:val="000000"/>
          <w:szCs w:val="24"/>
          <w:lang w:eastAsia="en-US"/>
        </w:rPr>
        <w:t xml:space="preserve">elektronických komunikací </w:t>
      </w:r>
      <w:r w:rsidR="00DC5EB9" w:rsidRPr="00EE2AEA">
        <w:rPr>
          <w:rFonts w:cs="Times New Roman"/>
          <w:color w:val="000000"/>
          <w:szCs w:val="24"/>
          <w:lang w:eastAsia="en-US"/>
        </w:rPr>
        <w:t xml:space="preserve">s připojením v pevném místě k veřejné </w:t>
      </w:r>
      <w:r w:rsidR="00462786" w:rsidRPr="00EE2AEA">
        <w:rPr>
          <w:rFonts w:cs="Times New Roman"/>
          <w:color w:val="000000"/>
          <w:szCs w:val="24"/>
          <w:lang w:eastAsia="en-US"/>
        </w:rPr>
        <w:t>telefonní</w:t>
      </w:r>
      <w:r w:rsidR="00DC5EB9" w:rsidRPr="00EE2AEA">
        <w:rPr>
          <w:rFonts w:cs="Times New Roman"/>
          <w:color w:val="000000"/>
          <w:szCs w:val="24"/>
          <w:lang w:eastAsia="en-US"/>
        </w:rPr>
        <w:t xml:space="preserve"> síti</w:t>
      </w:r>
      <w:r w:rsidRPr="00EE2AEA">
        <w:rPr>
          <w:rFonts w:cs="Times New Roman"/>
          <w:color w:val="000000"/>
          <w:szCs w:val="24"/>
          <w:lang w:eastAsia="en-US"/>
        </w:rPr>
        <w:t xml:space="preserve">. Infrastruktura této sítě </w:t>
      </w:r>
      <w:r w:rsidR="009802D5" w:rsidRPr="00EE2AEA">
        <w:rPr>
          <w:rFonts w:cs="Times New Roman"/>
          <w:color w:val="000000"/>
          <w:szCs w:val="24"/>
          <w:lang w:eastAsia="en-US"/>
        </w:rPr>
        <w:t xml:space="preserve">elektronických komunikací </w:t>
      </w:r>
      <w:r w:rsidRPr="00EE2AEA">
        <w:rPr>
          <w:rFonts w:cs="Times New Roman"/>
          <w:color w:val="000000"/>
          <w:szCs w:val="24"/>
          <w:lang w:eastAsia="en-US"/>
        </w:rPr>
        <w:t>může být tvořena metalickými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nebo optickými kabely a radioreléovými spoji v licencovaném pásmu. Uchazeč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je povinen předložit popis provozované infrastruktury, přičemž pro splnění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tohoto kvalifikačního kritéria je nezbytné, aby uchazeč doložil, že pokrývá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60% měst uvedených v Seznamu vybraných měst, který tvoří přílohu č. 3 této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zadávací dokumentace vlastními spojovacími systémy.</w:t>
      </w:r>
    </w:p>
    <w:p w:rsidR="00FC6F0F" w:rsidRPr="000B373A" w:rsidRDefault="00FC6F0F" w:rsidP="00225C73">
      <w:pPr>
        <w:pStyle w:val="Nadpis2"/>
      </w:pPr>
      <w:r w:rsidRPr="000B373A">
        <w:lastRenderedPageBreak/>
        <w:t xml:space="preserve">Postup Centrálního zadavatele při </w:t>
      </w:r>
      <w:r w:rsidR="00D61103" w:rsidRPr="000B373A">
        <w:t xml:space="preserve">posuzování </w:t>
      </w:r>
      <w:r w:rsidRPr="000B373A">
        <w:t>kvalifikace</w:t>
      </w:r>
    </w:p>
    <w:p w:rsidR="00FC6F0F" w:rsidRPr="000B373A" w:rsidRDefault="00FC6F0F" w:rsidP="00D61103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Centrální zadavatel </w:t>
      </w:r>
      <w:r w:rsidR="00D02F6A">
        <w:rPr>
          <w:rFonts w:cs="Times New Roman"/>
          <w:szCs w:val="24"/>
        </w:rPr>
        <w:t>posoudí prokázání splnění</w:t>
      </w:r>
      <w:r w:rsidR="00D02F6A" w:rsidRPr="000B373A">
        <w:rPr>
          <w:rFonts w:cs="Times New Roman"/>
          <w:szCs w:val="24"/>
        </w:rPr>
        <w:t xml:space="preserve"> kvalifikac</w:t>
      </w:r>
      <w:r w:rsidR="00D02F6A">
        <w:rPr>
          <w:rFonts w:cs="Times New Roman"/>
          <w:szCs w:val="24"/>
        </w:rPr>
        <w:t>e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dodavatelů </w:t>
      </w:r>
      <w:r w:rsidR="00D02F6A">
        <w:rPr>
          <w:rFonts w:cs="Times New Roman"/>
          <w:szCs w:val="24"/>
        </w:rPr>
        <w:t xml:space="preserve">z hlediska požadavků stanovených dle ZVZ a dále specifikovaných </w:t>
      </w:r>
      <w:r w:rsidRPr="000B373A">
        <w:rPr>
          <w:rFonts w:cs="Times New Roman"/>
          <w:szCs w:val="24"/>
        </w:rPr>
        <w:t>v</w:t>
      </w:r>
      <w:r w:rsidR="00D7174F">
        <w:rPr>
          <w:rFonts w:cs="Times New Roman"/>
          <w:szCs w:val="24"/>
        </w:rPr>
        <w:t> </w:t>
      </w:r>
      <w:r w:rsidRPr="000B373A">
        <w:rPr>
          <w:rFonts w:cs="Times New Roman"/>
          <w:szCs w:val="24"/>
        </w:rPr>
        <w:t>této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zadávací dokumentaci. Dodavatele, který nesplní kvalifikaci v požadovaném rozsahu,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Centrální zadavatel vyloučí z účasti na zadávacím řízení. Rozhodnutí o vyloučení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 účasti v zadávacím řízení spolu s odůvodněním Centrální zadavatel písemně oznámí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dotčenému uchazeči.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1" w:name="_Ref278957098"/>
      <w:r w:rsidRPr="000B373A">
        <w:rPr>
          <w:szCs w:val="24"/>
        </w:rPr>
        <w:t>NÁVRH RÁMCOVÉ SMLOUVY</w:t>
      </w:r>
      <w:bookmarkEnd w:id="21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Centrální zadavatel přikládá v Příloze č. 2 této zadávací dokumentace závazný návrh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Rámcové smlouvy, včetně jejích příloh, který obsahuje závaznou úpravu smluvních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podmínek realizace předmětu Veřejné zakázky. Uchazeč předloží v rámci své nabídky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jako návrh smlouvy tento text Rámcové smlouvy doplněný o identifikační údaje a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údaje o kontaktních osobách uchazeče.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Uchazeč dále vyplní do tabulek uvedených na jednotlivých stranách Katalogových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listů, které jsou nedílnou součástí návrhu Rámcové smlouvy jako její </w:t>
      </w:r>
      <w:r w:rsidR="00424349">
        <w:rPr>
          <w:rFonts w:cs="Times New Roman"/>
          <w:szCs w:val="24"/>
        </w:rPr>
        <w:t>P</w:t>
      </w:r>
      <w:r w:rsidR="00424349" w:rsidRPr="000B373A">
        <w:rPr>
          <w:rFonts w:cs="Times New Roman"/>
          <w:szCs w:val="24"/>
        </w:rPr>
        <w:t xml:space="preserve">říloha </w:t>
      </w:r>
      <w:r w:rsidRPr="000B373A">
        <w:rPr>
          <w:rFonts w:cs="Times New Roman"/>
          <w:szCs w:val="24"/>
        </w:rPr>
        <w:t>č.</w:t>
      </w:r>
      <w:r w:rsidR="00C57C59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2,</w:t>
      </w:r>
      <w:r w:rsidR="00C57C59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nabídkovou cenu za základní službu, její verze, a další nabídkové ceny, jež jsou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Centrálním zadavatelem předurčeny v jednotlivých Katalogových listech. Podrobný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způsob zpracování nabídkové ceny je popsán v článku </w:t>
      </w:r>
      <w:r w:rsidR="0029738B">
        <w:rPr>
          <w:rFonts w:cs="Times New Roman"/>
          <w:szCs w:val="24"/>
        </w:rPr>
        <w:fldChar w:fldCharType="begin"/>
      </w:r>
      <w:r w:rsidR="00551E16">
        <w:rPr>
          <w:rFonts w:cs="Times New Roman"/>
          <w:szCs w:val="24"/>
        </w:rPr>
        <w:instrText xml:space="preserve"> REF _Ref278922936 \r \h </w:instrText>
      </w:r>
      <w:r w:rsidR="0029738B">
        <w:rPr>
          <w:rFonts w:cs="Times New Roman"/>
          <w:szCs w:val="24"/>
        </w:rPr>
      </w:r>
      <w:r w:rsidR="0029738B">
        <w:rPr>
          <w:rFonts w:cs="Times New Roman"/>
          <w:szCs w:val="24"/>
        </w:rPr>
        <w:fldChar w:fldCharType="separate"/>
      </w:r>
      <w:r w:rsidR="00713140">
        <w:rPr>
          <w:rFonts w:cs="Times New Roman"/>
          <w:szCs w:val="24"/>
        </w:rPr>
        <w:t>7.1</w:t>
      </w:r>
      <w:r w:rsidR="0029738B">
        <w:rPr>
          <w:rFonts w:cs="Times New Roman"/>
          <w:szCs w:val="24"/>
        </w:rPr>
        <w:fldChar w:fldCharType="end"/>
      </w:r>
      <w:r w:rsidRPr="000B373A">
        <w:rPr>
          <w:rFonts w:cs="Times New Roman"/>
          <w:szCs w:val="24"/>
        </w:rPr>
        <w:t xml:space="preserve"> této zadávací dokumentace.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Případnou úpravu jiných než shora uvedených částí textu návrhu Rámcové smlouvy a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Katalogových listů považuje Centrální zadavatel za nedodržení podmínek stanovených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touto zadávací dokumentací.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 xml:space="preserve">OBCHODNÍ </w:t>
      </w:r>
      <w:r w:rsidR="003902D1" w:rsidRPr="000B373A">
        <w:t xml:space="preserve">A PLATEBNÍ </w:t>
      </w:r>
      <w:r w:rsidRPr="000B373A">
        <w:rPr>
          <w:szCs w:val="24"/>
        </w:rPr>
        <w:t>PODMÍNKY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Obchodní</w:t>
      </w:r>
      <w:r w:rsidR="003902D1" w:rsidRPr="000B373A">
        <w:rPr>
          <w:rFonts w:cs="Times New Roman"/>
          <w:szCs w:val="24"/>
        </w:rPr>
        <w:t xml:space="preserve"> a platební</w:t>
      </w:r>
      <w:r w:rsidRPr="000B373A">
        <w:rPr>
          <w:rFonts w:cs="Times New Roman"/>
          <w:szCs w:val="24"/>
        </w:rPr>
        <w:t xml:space="preserve"> podmínky Veřejné zakázky (včetně platebních podmínek) jsou uvedeny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v návrhu Rámcové smlouvy, která tvoří </w:t>
      </w:r>
      <w:r w:rsidR="00A27DCC" w:rsidRPr="000B373A">
        <w:rPr>
          <w:rFonts w:cs="Times New Roman"/>
          <w:szCs w:val="24"/>
        </w:rPr>
        <w:t xml:space="preserve">Přílohu </w:t>
      </w:r>
      <w:r w:rsidRPr="000B373A">
        <w:rPr>
          <w:rFonts w:cs="Times New Roman"/>
          <w:szCs w:val="24"/>
        </w:rPr>
        <w:t>č. 2 této zadávací dokumentace.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2" w:name="_Ref279426075"/>
      <w:r w:rsidRPr="000B373A">
        <w:rPr>
          <w:szCs w:val="24"/>
        </w:rPr>
        <w:t>POŽADAVKY A PODMÍNKY PRO ZPRACOVÁNÍ NABÍDKY</w:t>
      </w:r>
      <w:bookmarkEnd w:id="22"/>
    </w:p>
    <w:p w:rsidR="00FC6F0F" w:rsidRPr="000B373A" w:rsidRDefault="00FC6F0F" w:rsidP="00225C73">
      <w:pPr>
        <w:pStyle w:val="Nadpis2"/>
      </w:pPr>
      <w:bookmarkStart w:id="23" w:name="_Ref278922936"/>
      <w:r w:rsidRPr="000B373A">
        <w:t>Požadavky na způsob zpracování nabídkové ceny.</w:t>
      </w:r>
      <w:bookmarkEnd w:id="23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Uchazeč je povinen vyplnit v příslušných kolonkách každého Katalogového listu,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ohledně něhož se této Veřejné zakázky účastní, cenu za základní službu. Cena za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základní službu zahrnuje cenu za všechny verze služby, u nichž je Centrálním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zadavatelem předurčen koeficient v hodnotě 1,00 (dále jen „</w:t>
      </w:r>
      <w:r w:rsidRPr="000B373A">
        <w:rPr>
          <w:rFonts w:cs="Times New Roman"/>
          <w:b/>
          <w:szCs w:val="24"/>
        </w:rPr>
        <w:t>Základní služba</w:t>
      </w:r>
      <w:r w:rsidRPr="000B373A">
        <w:rPr>
          <w:rFonts w:cs="Times New Roman"/>
          <w:szCs w:val="24"/>
        </w:rPr>
        <w:t>“ a„</w:t>
      </w:r>
      <w:r w:rsidRPr="000B373A">
        <w:rPr>
          <w:rFonts w:cs="Times New Roman"/>
          <w:b/>
          <w:szCs w:val="24"/>
        </w:rPr>
        <w:t>Cena za Základní službu</w:t>
      </w:r>
      <w:r w:rsidRPr="000B373A">
        <w:rPr>
          <w:rFonts w:cs="Times New Roman"/>
          <w:szCs w:val="24"/>
        </w:rPr>
        <w:t>“), a to zvlášť pro měsíční paušál a zřizovací poplatek.Vedle Ceny za Základní službu vyplní uchazeč u každé verze Základní služby uvedené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na příslušném Katalogovém listu koeficienty, jejichž vynásobením s Cenou Základní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služby bude určena cena této verze Základní služby (dále jen „</w:t>
      </w:r>
      <w:r w:rsidRPr="000B373A">
        <w:rPr>
          <w:rFonts w:cs="Times New Roman"/>
          <w:b/>
          <w:szCs w:val="24"/>
        </w:rPr>
        <w:t>Koeficienty</w:t>
      </w:r>
      <w:r w:rsidRPr="000B373A">
        <w:rPr>
          <w:rFonts w:cs="Times New Roman"/>
          <w:szCs w:val="24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Uchazečem vyplňovaná Cena za Základní službu i Koeficient musí být kladné číslo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různé od nuly a zaokrouhlené na tři desetinná místa.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lastRenderedPageBreak/>
        <w:t>Jestliže uchazeč nemá zájem některou verzi Základní služby poskytovat, potom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ohledně této verze Základní služby nevyplní žádný Koeficient a příslušné políčko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výrazně proškrtne. Postup hodnocení nabídky takového uchazeče je uveden v</w:t>
      </w:r>
      <w:r w:rsidR="008F5A21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článku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 dokumentace. Uchazeč, se kterým bude Rámcová smlouva uzavřena,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se může účastnit Prováděcích zadávacích řízení na Prováděcí veřejné zakázky jenom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ohledně těch verzí Základní služby uvedených na soutěženém Katalogovém listu, pro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něž svoji nabídku v tomto otevřeném řízení na Rámcovou smlouvu podal, tj. pro něž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vyplnil příslušné Koeficienty.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Vynásobením Ceny za Základní službu a uchazečem vyplněnými Koeficienty verzí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Základní služby bude získána maximální cena, za niž uchazeč hodlá tuto verzi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Základní služby nabízet na celém území České republiky.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Ohledně Katalogových listů č. HS-P005 až HS-P008 uchazeč dále doplní cenu za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 Centrálním zadavatelem předurčené, a to zvlášť za zřízení příslušné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 a za měsíční poplatek za doplňkové služby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Cena za</w:t>
      </w:r>
      <w:r w:rsidR="008F5A21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doplňkové služby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Ohledně Katalogových listů č. HS-P001 až HS-P004 je uchazeč povinen vyplnit vedle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Ceny za Základní službu a Koeficientů rovněž ceny hovorného, a to zvlášť pro volání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 ČR a zvlášť pro mezinárodní volání.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 cen hovorného po ČR je uchazeč povinen uvést cenu hovorného v Kč za 1 minutu, a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to zvlášť pro Centrálním zadavatelem předdefinované typy volání a časová pásma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Vnitrostátní hovorné</w:t>
      </w:r>
      <w:r w:rsidRPr="000B373A">
        <w:rPr>
          <w:rFonts w:cs="Times New Roman"/>
          <w:color w:val="000000"/>
          <w:szCs w:val="24"/>
          <w:lang w:eastAsia="en-US"/>
        </w:rPr>
        <w:t>“). Uchazeč dále ohledně nabízené ceny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Vnitrostátního hovorného rovněž vyplní údaj o nabízených objemových slevách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 minutových cen při hovorném nad 3.000.000,- </w:t>
      </w:r>
      <w:r w:rsidR="00C752AB" w:rsidRPr="000B373A">
        <w:rPr>
          <w:rFonts w:cs="Times New Roman"/>
          <w:color w:val="000000"/>
          <w:szCs w:val="24"/>
          <w:lang w:eastAsia="en-US"/>
        </w:rPr>
        <w:t xml:space="preserve">Kč </w:t>
      </w:r>
      <w:r w:rsidRPr="000B373A">
        <w:rPr>
          <w:rFonts w:cs="Times New Roman"/>
          <w:color w:val="000000"/>
          <w:szCs w:val="24"/>
          <w:lang w:eastAsia="en-US"/>
        </w:rPr>
        <w:t>měsíčně, a to v procentech pro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jednotlivé Centrální</w:t>
      </w:r>
      <w:r w:rsidR="00C752AB" w:rsidRPr="000B373A">
        <w:rPr>
          <w:rFonts w:cs="Times New Roman"/>
          <w:color w:val="000000"/>
          <w:szCs w:val="24"/>
          <w:lang w:eastAsia="en-US"/>
        </w:rPr>
        <w:t>m</w:t>
      </w:r>
      <w:r w:rsidRPr="000B373A">
        <w:rPr>
          <w:rFonts w:cs="Times New Roman"/>
          <w:color w:val="000000"/>
          <w:szCs w:val="24"/>
          <w:lang w:eastAsia="en-US"/>
        </w:rPr>
        <w:t xml:space="preserve"> zadavatelem předdefinované typy volání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Objemová</w:t>
      </w:r>
      <w:r w:rsidR="008F5A21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sleva</w:t>
      </w:r>
      <w:r w:rsidRPr="000B373A">
        <w:rPr>
          <w:rFonts w:cs="Times New Roman"/>
          <w:color w:val="000000"/>
          <w:szCs w:val="24"/>
          <w:lang w:eastAsia="en-US"/>
        </w:rPr>
        <w:t>“). V případě, že uchazeč nemá zájem Objemovou slevu pro určitý typ volání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nabízet, potom příslušné políčko výrazně proškrtne. Uchazeč, se kterým bude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Rámcová smlouva uzavřena, může v Prováděcích zadávacích řízeních na Prováděcí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 nabízet Objemovou slevu jenom ohledně toho typu vnitrostátního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hovorného, ohledně něhož vyplněním příslušného políčka Katalogového listu nabídku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podal.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Ohledně mezinárodního volání je uchazeč povinen vyplnit cenu hovorného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všechny Centrálním zadavatelem </w:t>
      </w:r>
      <w:r w:rsidR="00343BDB" w:rsidRPr="000B373A">
        <w:rPr>
          <w:rFonts w:cs="Times New Roman"/>
          <w:color w:val="000000"/>
          <w:szCs w:val="24"/>
          <w:lang w:eastAsia="en-US"/>
        </w:rPr>
        <w:t xml:space="preserve">předurčené </w:t>
      </w:r>
      <w:r w:rsidRPr="000B373A">
        <w:rPr>
          <w:rFonts w:cs="Times New Roman"/>
          <w:color w:val="000000"/>
          <w:szCs w:val="24"/>
          <w:lang w:eastAsia="en-US"/>
        </w:rPr>
        <w:t>destinace, a to jak pro mobilní, tak 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pevné cílové sítě, a pro obě Centrálním zadavatelem předurčená časová pásma (dále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Mezinárodní hovorné</w:t>
      </w:r>
      <w:r w:rsidRPr="000B373A">
        <w:rPr>
          <w:rFonts w:cs="Times New Roman"/>
          <w:color w:val="000000"/>
          <w:szCs w:val="24"/>
          <w:lang w:eastAsia="en-US"/>
        </w:rPr>
        <w:t>“). Mezinárodní hovorné se nevyplňuje ohledně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Katalogového listu č. HS-P004.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 Katalogových listů č. HS-P001 až HS-P004 vyplní uchazeč vedle Vnitrostátního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Mezinárodního hovorného rovněž koeficienty pro jednotlivé způsoby účtování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hovorného, které jsou na příslušných Katalogových listech Centrálním zadavatelem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předurčeny, a to zvlášť pro Vnitrostátní hovorné, zvlášť pro Mezinárodní hovorné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zvlášť pro mobilní sítě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Koeficient způsobu účtování hovorného</w:t>
      </w:r>
      <w:r w:rsidRPr="000B373A">
        <w:rPr>
          <w:rFonts w:cs="Times New Roman"/>
          <w:color w:val="000000"/>
          <w:szCs w:val="24"/>
          <w:lang w:eastAsia="en-US"/>
        </w:rPr>
        <w:t>“).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 nevyplňuje ta políčka, kde je hodnota koeficientu způsobu účtování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 předurčena Centrálním zadavatelem ve výši 1,00, a jde tedy o základní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způsob účtování hovorného. V případě, že uchazeč nemá zájem nabízet některý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 předdefinovaných způsobů účtování, příslušné políčko výrazně proškrtne. Uchazeč,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se kterým bude Rámcová smlouva uzavřena, se může účastnit Prováděcích zadávacích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řízení na Prováděcí veřejné zakázky jenom ohledně těch způsobů účtování </w:t>
      </w:r>
      <w:r w:rsidRPr="000B373A">
        <w:rPr>
          <w:rFonts w:cs="Times New Roman"/>
          <w:color w:val="000000"/>
          <w:szCs w:val="24"/>
          <w:lang w:eastAsia="en-US"/>
        </w:rPr>
        <w:lastRenderedPageBreak/>
        <w:t>hovorného,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 něž svoji nabídku v tomto otevřeném řízení na Rámcovou smlouvu podal, tj.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něž vyplnil příslušné Koeficienty způsobu účtování hovorného.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Platí, že jak Vnitrostátní hovorné, Objemová sleva, Mezinárodní hovorné 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Koeficienty způsobu účtování hovorného musí být kladné číslo různé od nuly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zaokrouhlené na tři </w:t>
      </w:r>
      <w:r w:rsidR="00054D0C">
        <w:rPr>
          <w:rFonts w:cs="Times New Roman"/>
          <w:color w:val="000000"/>
          <w:szCs w:val="24"/>
          <w:lang w:eastAsia="en-US"/>
        </w:rPr>
        <w:br/>
      </w:r>
      <w:r w:rsidRPr="000B373A">
        <w:rPr>
          <w:rFonts w:cs="Times New Roman"/>
          <w:color w:val="000000"/>
          <w:szCs w:val="24"/>
          <w:lang w:eastAsia="en-US"/>
        </w:rPr>
        <w:t>(3) desetinná místa.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Ohledně Katalogového listu č. HS-P008, tj. ohledně služby jednotného přístupu se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zvláštním tarifem, je uchazeč povinen vyplnit vedle Základní ceny a Cen za doplňkové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rovněž cenu pro volajícího, a to pro každé z Centrálním zadavatelem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předurčených přístupových čísel a pro</w:t>
      </w:r>
      <w:r w:rsidR="00054D0C">
        <w:rPr>
          <w:rFonts w:cs="Times New Roman"/>
          <w:color w:val="000000"/>
          <w:szCs w:val="24"/>
          <w:lang w:eastAsia="en-US"/>
        </w:rPr>
        <w:t xml:space="preserve"> každé z Centrálním zadavatelem </w:t>
      </w:r>
      <w:r w:rsidRPr="000B373A">
        <w:rPr>
          <w:rFonts w:cs="Times New Roman"/>
          <w:color w:val="000000"/>
          <w:szCs w:val="24"/>
          <w:lang w:eastAsia="en-US"/>
        </w:rPr>
        <w:t>předurčených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typů sítí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Cena pro volajícího</w:t>
      </w:r>
      <w:r w:rsidRPr="000B373A">
        <w:rPr>
          <w:rFonts w:cs="Times New Roman"/>
          <w:color w:val="000000"/>
          <w:szCs w:val="24"/>
          <w:lang w:eastAsia="en-US"/>
        </w:rPr>
        <w:t>“). Uchazeč dále uvede ohledně Ceny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volajícího hodnotu provize, kterou uchazeč zamýšlí poskytnout provozovateli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příslušné služby, charakterizované přístupovým číslem, a to v procentech, a to zvlášť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 provize z mobilních sítí a zvlášť pro provize z pevných sítí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Provize</w:t>
      </w:r>
      <w:r w:rsidRPr="000B373A">
        <w:rPr>
          <w:rFonts w:cs="Times New Roman"/>
          <w:color w:val="000000"/>
          <w:szCs w:val="24"/>
          <w:lang w:eastAsia="en-US"/>
        </w:rPr>
        <w:t>“).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Uchazečem doplňovaná výše Provize musí být kladné číslo různé od nuly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zaokrouhlené na tři (3) desetinná místa. V případě, že uchazeč nemá zájem pro určitou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Cenu pro volajícího Provizi poskytovat, příslušné políčko výrazně proškrtne. Uchazeč,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se kterým bude Rámcová smlouva uzavřena, může v Prováděcích zadávacích řízení</w:t>
      </w:r>
      <w:r w:rsidR="00BA1263" w:rsidRPr="000B373A">
        <w:rPr>
          <w:rFonts w:cs="Times New Roman"/>
          <w:color w:val="000000"/>
          <w:szCs w:val="24"/>
          <w:lang w:eastAsia="en-US"/>
        </w:rPr>
        <w:t>ch</w:t>
      </w:r>
      <w:r w:rsidRPr="000B373A">
        <w:rPr>
          <w:rFonts w:cs="Times New Roman"/>
          <w:color w:val="000000"/>
          <w:szCs w:val="24"/>
          <w:lang w:eastAsia="en-US"/>
        </w:rPr>
        <w:t xml:space="preserve"> na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Prováděcí veřejné zakázky nabídnout Provize pouze ohledně předurčených čísel a typů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sítí, ohledně nichž nabídku podal, tedy příslušná políčka v Katalogovém listu vyplnil.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nevyžaduje jiný než výše uvedený způsob doložení výpočtu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Základní ceny, ceny Vnitrostátního a Mezinárodního hovorného a Ceny za doplňkové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a Provize.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Cena za Základní službu, Vnitrostátní hovorné, Mezinárodní hovorné a Cena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volajícího bude uchazeči uvedena bez DPH.</w:t>
      </w:r>
    </w:p>
    <w:p w:rsidR="00FC6F0F" w:rsidRPr="000B373A" w:rsidRDefault="00FC6F0F" w:rsidP="00225C73">
      <w:pPr>
        <w:pStyle w:val="Nadpis2"/>
      </w:pPr>
      <w:r w:rsidRPr="000B373A">
        <w:t>Podmínky překročení nabídkové ceny.</w:t>
      </w:r>
    </w:p>
    <w:p w:rsidR="00FC6F0F" w:rsidRPr="000B373A" w:rsidRDefault="00366DF7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E2AEA">
        <w:t>Změna nabídkové ceny je možná pouze v případě, že v průběhu realizace předmětu plnění veřejné zakázky dojde ke změnám sazeb DPH. V tomto případě bude nabídková cena upravena podle výše sazeb DPH platných v době vzniku zdanitelného plnění.</w:t>
      </w:r>
    </w:p>
    <w:p w:rsidR="00FC6F0F" w:rsidRPr="000B373A" w:rsidRDefault="00FC6F0F" w:rsidP="00FC6F0F">
      <w:pPr>
        <w:pStyle w:val="Nadpis2"/>
        <w:autoSpaceDE w:val="0"/>
        <w:autoSpaceDN w:val="0"/>
        <w:adjustRightInd w:val="0"/>
        <w:rPr>
          <w:color w:val="000000"/>
          <w:szCs w:val="24"/>
        </w:rPr>
      </w:pPr>
      <w:r w:rsidRPr="000B373A">
        <w:t>Požadavky Centrálního zadavatele k obsahovému členění a formě zpracování nabídky</w:t>
      </w:r>
      <w:r w:rsidR="00054D0C">
        <w:t xml:space="preserve"> </w:t>
      </w:r>
      <w:r w:rsidRPr="000B373A">
        <w:rPr>
          <w:color w:val="000000"/>
          <w:szCs w:val="24"/>
        </w:rPr>
        <w:t>a dokladů k prokázání splnění kvalifikace.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Pro přehledné posouzení a hodnocení nabídky Centrální zadavatel </w:t>
      </w:r>
      <w:r w:rsidR="00814D92" w:rsidRPr="000B373A">
        <w:rPr>
          <w:rFonts w:cs="Times New Roman"/>
          <w:color w:val="000000"/>
          <w:szCs w:val="24"/>
          <w:lang w:eastAsia="en-US"/>
        </w:rPr>
        <w:t xml:space="preserve">doporučuje </w:t>
      </w:r>
      <w:r w:rsidRPr="000B373A">
        <w:rPr>
          <w:rFonts w:cs="Times New Roman"/>
          <w:color w:val="000000"/>
          <w:szCs w:val="24"/>
          <w:lang w:eastAsia="en-US"/>
        </w:rPr>
        <w:t>předložit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nabídku v tomto členění: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Titulní stránka nabídky s označením této Veřejné zakázky a identifikačními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údaji uchazeče, dále identifikační údaje osob, které jsou pověřeny jednáním za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 v tomto otevřeném řízení (včetně telefonického, faxového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emailového spojení);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Obsah nabídky s uvedením názvů kapitol, stran a počtu příloh;</w:t>
      </w:r>
    </w:p>
    <w:p w:rsidR="00FC6F0F" w:rsidRPr="001A0BBE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1A0BBE">
        <w:rPr>
          <w:rFonts w:cs="Times New Roman"/>
          <w:color w:val="000000"/>
          <w:szCs w:val="24"/>
          <w:lang w:eastAsia="en-US"/>
        </w:rPr>
        <w:t>Doklady k prokázání splnění kvalifikace v následujícím pořadí: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1A0BBE">
        <w:rPr>
          <w:rFonts w:cs="Times New Roman"/>
          <w:color w:val="000000"/>
          <w:szCs w:val="24"/>
          <w:lang w:eastAsia="en-US"/>
        </w:rPr>
        <w:t xml:space="preserve">a) Základní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="00C57C59">
        <w:rPr>
          <w:rFonts w:cs="Times New Roman"/>
          <w:color w:val="000000"/>
          <w:szCs w:val="24"/>
          <w:lang w:eastAsia="en-US"/>
        </w:rPr>
        <w:t xml:space="preserve"> </w:t>
      </w:r>
      <w:r w:rsidRPr="001A0BBE">
        <w:rPr>
          <w:rFonts w:cs="Times New Roman"/>
          <w:color w:val="000000"/>
          <w:szCs w:val="24"/>
          <w:lang w:eastAsia="en-US"/>
        </w:rPr>
        <w:t xml:space="preserve">a </w:t>
      </w:r>
      <w:fldSimple w:instr=" REF _Ref27892283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4.3</w:t>
        </w:r>
      </w:fldSimple>
      <w:r w:rsidR="00054D0C">
        <w:t xml:space="preserve"> </w:t>
      </w:r>
      <w:r w:rsidRPr="001A0BBE">
        <w:rPr>
          <w:rFonts w:cs="Times New Roman"/>
          <w:color w:val="000000"/>
          <w:szCs w:val="24"/>
          <w:lang w:eastAsia="en-US"/>
        </w:rPr>
        <w:t>této</w:t>
      </w:r>
      <w:r w:rsidRPr="000B373A">
        <w:rPr>
          <w:rFonts w:cs="Times New Roman"/>
          <w:color w:val="000000"/>
          <w:szCs w:val="24"/>
          <w:lang w:eastAsia="en-US"/>
        </w:rPr>
        <w:t xml:space="preserve">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dokumentace;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b) Profesní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="00C57C59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a </w:t>
      </w:r>
      <w:fldSimple w:instr=" REF _Ref2789228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4.4</w:t>
        </w:r>
      </w:fldSimple>
      <w:r w:rsidR="00054D0C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dokumentace;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lastRenderedPageBreak/>
        <w:t xml:space="preserve">c) Ekonomické a finanční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a </w:t>
      </w:r>
      <w:fldSimple w:instr=" REF _Ref278922880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4.5</w:t>
        </w:r>
      </w:fldSimple>
      <w:r w:rsidR="00054D0C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 dokumentace;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d) Technické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a </w:t>
      </w:r>
      <w:fldSimple w:instr=" REF _Ref278922896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4.6</w:t>
        </w:r>
      </w:fldSimple>
      <w:r w:rsidR="00054D0C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dokumentace;</w:t>
      </w:r>
    </w:p>
    <w:p w:rsidR="007B7E1D" w:rsidRPr="000B373A" w:rsidRDefault="007B7E1D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Údaje ke všem hodnotícím kritériím dle článku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 dokumentace, tj. c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enová nabídka uchazeče (vypracovaná způsobem stanoveným v článku </w:t>
      </w:r>
      <w:fldSimple w:instr=" REF _Ref278922936 \r \h  \* MERGEFORMAT ">
        <w:r w:rsidR="00713140">
          <w:rPr>
            <w:rFonts w:cs="Times New Roman"/>
            <w:color w:val="000000"/>
            <w:szCs w:val="24"/>
            <w:lang w:eastAsia="en-US"/>
          </w:rPr>
          <w:t>7.1</w:t>
        </w:r>
      </w:fldSimple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této zadávací dokumentace</w:t>
      </w:r>
      <w:r w:rsidRPr="000B373A">
        <w:rPr>
          <w:rFonts w:cs="Times New Roman"/>
          <w:color w:val="000000"/>
          <w:szCs w:val="24"/>
          <w:lang w:eastAsia="en-US"/>
        </w:rPr>
        <w:t>) a n</w:t>
      </w:r>
      <w:r w:rsidR="00FC6F0F" w:rsidRPr="000B373A">
        <w:rPr>
          <w:rFonts w:cs="Times New Roman"/>
          <w:color w:val="000000"/>
          <w:szCs w:val="24"/>
          <w:lang w:eastAsia="en-US"/>
        </w:rPr>
        <w:t>abídka doby zavedení služeb</w:t>
      </w:r>
      <w:r w:rsidRPr="000B373A">
        <w:rPr>
          <w:rFonts w:cs="Times New Roman"/>
          <w:color w:val="000000"/>
          <w:szCs w:val="24"/>
          <w:lang w:eastAsia="en-US"/>
        </w:rPr>
        <w:t>;</w:t>
      </w:r>
    </w:p>
    <w:p w:rsidR="00FC6F0F" w:rsidRPr="00EE149F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E149F">
        <w:rPr>
          <w:rFonts w:cs="Times New Roman"/>
          <w:color w:val="000000"/>
          <w:szCs w:val="24"/>
          <w:lang w:eastAsia="en-US"/>
        </w:rPr>
        <w:t xml:space="preserve">Doklad prokazující poskytnutí jistoty dle článku </w:t>
      </w:r>
      <w:fldSimple w:instr=" REF _Ref278922975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11</w:t>
        </w:r>
      </w:fldSimple>
      <w:r w:rsidRPr="00EE149F">
        <w:rPr>
          <w:rFonts w:cs="Times New Roman"/>
          <w:color w:val="000000"/>
          <w:szCs w:val="24"/>
          <w:lang w:eastAsia="en-US"/>
        </w:rPr>
        <w:t xml:space="preserve"> 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EE149F">
        <w:rPr>
          <w:rFonts w:cs="Times New Roman"/>
          <w:color w:val="000000"/>
          <w:szCs w:val="24"/>
          <w:lang w:eastAsia="en-US"/>
        </w:rPr>
        <w:t>dokumentace, tj. originál nebo úředně ověřená kopie bankovní záruky nebo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EE149F">
        <w:rPr>
          <w:rFonts w:cs="Times New Roman"/>
          <w:color w:val="000000"/>
          <w:szCs w:val="24"/>
          <w:lang w:eastAsia="en-US"/>
        </w:rPr>
        <w:t>kopie výpisu z bankovního účtu uchazeče, z</w:t>
      </w:r>
      <w:r w:rsidR="00F007C1" w:rsidRPr="00EE149F">
        <w:rPr>
          <w:rFonts w:cs="Times New Roman"/>
          <w:color w:val="000000"/>
          <w:szCs w:val="24"/>
          <w:lang w:eastAsia="en-US"/>
        </w:rPr>
        <w:t> níž/</w:t>
      </w:r>
      <w:r w:rsidRPr="00EE149F">
        <w:rPr>
          <w:rFonts w:cs="Times New Roman"/>
          <w:color w:val="000000"/>
          <w:szCs w:val="24"/>
          <w:lang w:eastAsia="en-US"/>
        </w:rPr>
        <w:t>něhož bude patrné, že příslušná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EE149F">
        <w:rPr>
          <w:rFonts w:cs="Times New Roman"/>
          <w:color w:val="000000"/>
          <w:szCs w:val="24"/>
          <w:lang w:eastAsia="en-US"/>
        </w:rPr>
        <w:t>částka byla odeslána na bankovní účet Centrálního zadavatele</w:t>
      </w:r>
      <w:r w:rsidR="00BD1E97" w:rsidRPr="00EE149F">
        <w:rPr>
          <w:rFonts w:cs="Times New Roman"/>
          <w:color w:val="000000"/>
          <w:szCs w:val="24"/>
          <w:lang w:eastAsia="en-US"/>
        </w:rPr>
        <w:t>,</w:t>
      </w:r>
      <w:r w:rsidR="00BD1E97" w:rsidRPr="00EE149F">
        <w:rPr>
          <w:rFonts w:cs="Times New Roman"/>
          <w:szCs w:val="24"/>
        </w:rPr>
        <w:t xml:space="preserve"> doklad o bankovní záruce nebo pojištění záruky</w:t>
      </w:r>
      <w:r w:rsidRPr="00EE149F">
        <w:rPr>
          <w:rFonts w:cs="Times New Roman"/>
          <w:color w:val="000000"/>
          <w:szCs w:val="24"/>
          <w:lang w:eastAsia="en-US"/>
        </w:rPr>
        <w:t>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Doplněný a osobou oprávněnou jednat jménem nebo za uchazeče podepsaný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návrh Rámcové smlouvy (vypracovaný v souladu s článkem </w:t>
      </w:r>
      <w:fldSimple w:instr=" REF _Ref278957098 \r \h  \* MERGEFORMAT ">
        <w:r w:rsidR="00713140">
          <w:t>5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dokumentace);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Identifikační údaje subdodavatelů, kteří se budou přímo podílet na plnění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předmětu Veřejné zakázky, a to s uvedením konkrétních částí plnění předmětu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zakázky, na kterých se budou podílet;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Smlouva prokazující solidární odpovědnost dodavatelů, kteří podávají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společnou nabídku, vůči Centrálnímu zadavateli a třetím osobám ve smyslu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 dokumentace a § 51 odst. 6 ZVZ.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Výše uvedené části nabídky budou zřetelně označeny předělovými, nejlépe barevnými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listy. Všechny listy nabídky budou navzájem pevně spojeny či sešity. Všechny stránky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nabídky budou očíslovány vzestupnou kontinuální řadou.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Nabídka včetně veškerých požadovaných dokladů musí být zpracována výhradně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českém jazyce. Ke každé listině, která je předkládána s nabídkou a není v</w:t>
      </w:r>
      <w:r w:rsidR="00054D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českém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jazyce, musí být připojen její úřední překlad do českého jazyka</w:t>
      </w:r>
      <w:r w:rsidR="00DF50C5">
        <w:rPr>
          <w:rFonts w:cs="Times New Roman"/>
          <w:color w:val="000000"/>
          <w:szCs w:val="24"/>
          <w:lang w:eastAsia="en-US"/>
        </w:rPr>
        <w:t xml:space="preserve">. Povinnost připojit k dokladům úředně ověřený překlad do českého jazyka se nevztahuje na doklady ve </w:t>
      </w:r>
      <w:r w:rsidR="00C67602" w:rsidRPr="000B373A">
        <w:rPr>
          <w:rFonts w:cs="Times New Roman"/>
          <w:color w:val="000000"/>
          <w:szCs w:val="24"/>
          <w:lang w:eastAsia="en-US"/>
        </w:rPr>
        <w:t>slovenském jazyce.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Veškeré doklady musí být kvalitním způsobem vytištěny tak, aby byly dobře čitelné.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Žádný doklad nesmí obsahovat opravy nebo přepisy, které by Centrálního zadavatele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mohly uvést v omyl.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Veškeré doklady či prohlášení musejí být řádně podepsány statutárním orgánem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uchazeče; v případě podpisu jinou osobou musí být originál nebo úředně ověřená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kopie jejího zmocnění doložena v nabídce.</w:t>
      </w:r>
    </w:p>
    <w:p w:rsidR="00FC6F0F" w:rsidRPr="000B373A" w:rsidRDefault="00FC6F0F" w:rsidP="00EE2AEA">
      <w:pPr>
        <w:pStyle w:val="Nadpis1"/>
        <w:numPr>
          <w:ilvl w:val="0"/>
          <w:numId w:val="7"/>
        </w:numPr>
        <w:spacing w:before="240" w:after="240"/>
        <w:ind w:left="425" w:hanging="425"/>
        <w:rPr>
          <w:szCs w:val="24"/>
        </w:rPr>
      </w:pPr>
      <w:r w:rsidRPr="000B373A">
        <w:rPr>
          <w:szCs w:val="24"/>
        </w:rPr>
        <w:t>ZPŮSOB A MÍSTO PRO PODÁVÁNÍ NABÍDEK A DOKLADŮK PROKÁZÁNÍ SPLNĚNÍ KVALIFIKACE</w:t>
      </w:r>
    </w:p>
    <w:p w:rsidR="00FC6F0F" w:rsidRPr="000B373A" w:rsidRDefault="00FC6F0F" w:rsidP="00225C73">
      <w:pPr>
        <w:pStyle w:val="Nadpis2"/>
      </w:pPr>
      <w:r w:rsidRPr="000B373A">
        <w:t>Způsob podávání nabídek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A74BF6">
        <w:rPr>
          <w:rFonts w:cs="Times New Roman"/>
          <w:color w:val="000000"/>
          <w:szCs w:val="24"/>
          <w:lang w:eastAsia="en-US"/>
        </w:rPr>
        <w:t xml:space="preserve">Nabídku je uchazeč povinen dodat písemně v originále a </w:t>
      </w:r>
      <w:r w:rsidR="002125C4" w:rsidRPr="002125C4">
        <w:rPr>
          <w:rFonts w:cs="Times New Roman"/>
          <w:color w:val="000000"/>
          <w:szCs w:val="24"/>
          <w:lang w:eastAsia="en-US"/>
        </w:rPr>
        <w:t>2 kopiích</w:t>
      </w:r>
      <w:r w:rsidRPr="00A74BF6">
        <w:rPr>
          <w:rFonts w:cs="Times New Roman"/>
          <w:color w:val="000000"/>
          <w:szCs w:val="24"/>
          <w:lang w:eastAsia="en-US"/>
        </w:rPr>
        <w:t>, a to včetně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požadovaného řazení nabídky i dokladů k prokázání splnění kvalifikace. Zároveň je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 xml:space="preserve">uchazeč povinen tyto </w:t>
      </w:r>
      <w:r w:rsidRPr="00A74BF6">
        <w:rPr>
          <w:rFonts w:cs="Times New Roman"/>
          <w:color w:val="000000"/>
          <w:szCs w:val="24"/>
          <w:lang w:eastAsia="en-US"/>
        </w:rPr>
        <w:lastRenderedPageBreak/>
        <w:t>dokumenty poskytnout v elektronické podobě na nosiči dat,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který bude zabezpečen proti možnosti provedení jakýchkoliv dodatečných změn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v datech v něm obsažených. Nosič musí být označen identifikačními údaji uchazeče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názvem a označením předmětu Veřejné zakázky a dodán v neporušeném obalu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opatřeném výrazným označením „NEOTEVÍRAT“. Dokumenty budou poskytnuty ve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formátu Word anebo Excel anebo v odpovídajícím open office formátu.</w:t>
      </w:r>
      <w:r w:rsidR="001F2A25">
        <w:rPr>
          <w:rFonts w:cs="Times New Roman"/>
          <w:color w:val="000000"/>
          <w:szCs w:val="24"/>
          <w:lang w:eastAsia="en-US"/>
        </w:rPr>
        <w:t xml:space="preserve"> Zadavatel žádá uchazeče, aby Katalogové listy </w:t>
      </w:r>
      <w:r w:rsidR="00EB5EAF">
        <w:rPr>
          <w:rFonts w:cs="Times New Roman"/>
          <w:color w:val="000000"/>
          <w:szCs w:val="24"/>
          <w:lang w:eastAsia="en-US"/>
        </w:rPr>
        <w:t>předložili ve svých nabídkách na datovém nosiči</w:t>
      </w:r>
      <w:r w:rsidR="001F2A25">
        <w:rPr>
          <w:rFonts w:cs="Times New Roman"/>
          <w:color w:val="000000"/>
          <w:szCs w:val="24"/>
          <w:lang w:eastAsia="en-US"/>
        </w:rPr>
        <w:t xml:space="preserve"> ve formátu Excel verze MS 2007. </w:t>
      </w:r>
      <w:r w:rsidR="009E769E">
        <w:t xml:space="preserve">Dokumenty, které nebudou dále určeny k editaci </w:t>
      </w:r>
      <w:r w:rsidR="009E769E" w:rsidRPr="00084CEC">
        <w:t>(tj. všechny dokumenty s výjimkou návrhu Rámcové smlouvy, prováděcí smlouvy a katalogových listů)</w:t>
      </w:r>
      <w:r w:rsidR="009E769E">
        <w:t xml:space="preserve">, </w:t>
      </w:r>
      <w:r w:rsidR="00156348">
        <w:t>mohou být</w:t>
      </w:r>
      <w:r w:rsidR="009E769E">
        <w:t xml:space="preserve"> uchazečem v nabídce předloženy ve formátu PDF/A bez šifrování či jiného omezení </w:t>
      </w:r>
      <w:proofErr w:type="spellStart"/>
      <w:r w:rsidR="009E769E">
        <w:t>tisknutelnosti</w:t>
      </w:r>
      <w:proofErr w:type="spellEnd"/>
      <w:r w:rsidR="009E769E">
        <w:t xml:space="preserve"> takového dokumentu</w:t>
      </w:r>
      <w:r w:rsidR="004149E7">
        <w:t>.</w:t>
      </w:r>
      <w:r w:rsidR="001F2A25">
        <w:rPr>
          <w:rFonts w:cs="Times New Roman"/>
          <w:color w:val="000000"/>
          <w:szCs w:val="24"/>
          <w:lang w:eastAsia="en-US"/>
        </w:rPr>
        <w:t xml:space="preserve"> 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Uchazeči mohou nabídku podat osobně nebo doporučeně poštou, a to tak, aby byla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nejpozději do konce lhůty pro podání nabídek doručena </w:t>
      </w:r>
      <w:r w:rsidR="00054D0C">
        <w:rPr>
          <w:rFonts w:cs="Times New Roman"/>
          <w:color w:val="000000"/>
          <w:szCs w:val="24"/>
          <w:lang w:eastAsia="en-US"/>
        </w:rPr>
        <w:t>Osobě pověřené výkonem zadavatelských činností.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Každý uchazeč může podat pouze jednu nabídku.</w:t>
      </w:r>
    </w:p>
    <w:p w:rsidR="00FC6F0F" w:rsidRPr="000B373A" w:rsidRDefault="00FC6F0F" w:rsidP="00225C73">
      <w:pPr>
        <w:pStyle w:val="Nadpis2"/>
      </w:pPr>
      <w:r w:rsidRPr="000B373A">
        <w:t>Místo pro podání nabídek.</w:t>
      </w:r>
    </w:p>
    <w:p w:rsidR="00054D0C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Místem pro podání nabídek je sídlo </w:t>
      </w:r>
      <w:r w:rsidR="00054D0C">
        <w:rPr>
          <w:rFonts w:cs="Times New Roman"/>
          <w:color w:val="000000"/>
          <w:szCs w:val="24"/>
          <w:lang w:eastAsia="en-US"/>
        </w:rPr>
        <w:t>Osoby pověřené výkonem zadavatelský činností,</w:t>
      </w:r>
      <w:r w:rsidR="00F54CCC">
        <w:rPr>
          <w:rFonts w:cs="Times New Roman"/>
          <w:color w:val="000000"/>
          <w:szCs w:val="24"/>
          <w:lang w:eastAsia="en-US"/>
        </w:rPr>
        <w:br/>
        <w:t xml:space="preserve">CGB-Consult, s.r.o., </w:t>
      </w:r>
      <w:r w:rsidR="00054D0C">
        <w:rPr>
          <w:rFonts w:cs="Times New Roman"/>
          <w:color w:val="000000"/>
          <w:szCs w:val="24"/>
          <w:lang w:eastAsia="en-US"/>
        </w:rPr>
        <w:t xml:space="preserve">Prvního pluku </w:t>
      </w:r>
      <w:r w:rsidR="00446786">
        <w:rPr>
          <w:rFonts w:cs="Times New Roman"/>
          <w:color w:val="000000"/>
          <w:szCs w:val="24"/>
          <w:lang w:eastAsia="en-US"/>
        </w:rPr>
        <w:t>143/</w:t>
      </w:r>
      <w:r w:rsidR="00054D0C">
        <w:rPr>
          <w:rFonts w:cs="Times New Roman"/>
          <w:color w:val="000000"/>
          <w:szCs w:val="24"/>
          <w:lang w:eastAsia="en-US"/>
        </w:rPr>
        <w:t>12a, 186 00 Praha 8</w:t>
      </w:r>
      <w:r w:rsidR="00446786">
        <w:rPr>
          <w:rFonts w:cs="Times New Roman"/>
          <w:color w:val="000000"/>
          <w:szCs w:val="24"/>
          <w:lang w:eastAsia="en-US"/>
        </w:rPr>
        <w:t xml:space="preserve"> - Karlín</w:t>
      </w:r>
      <w:r w:rsidR="00054D0C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054D0C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jc w:val="left"/>
        <w:rPr>
          <w:szCs w:val="24"/>
        </w:rPr>
      </w:pPr>
      <w:r w:rsidRPr="000B373A">
        <w:rPr>
          <w:szCs w:val="24"/>
        </w:rPr>
        <w:t>PO</w:t>
      </w:r>
      <w:r w:rsidR="00054D0C">
        <w:rPr>
          <w:szCs w:val="24"/>
        </w:rPr>
        <w:t xml:space="preserve">SKYTOVÁNÍ DODATEČNÝCH INFORMACÍ </w:t>
      </w:r>
      <w:r w:rsidRPr="000B373A">
        <w:rPr>
          <w:szCs w:val="24"/>
        </w:rPr>
        <w:t>K</w:t>
      </w:r>
      <w:r w:rsidR="00054D0C">
        <w:rPr>
          <w:szCs w:val="24"/>
        </w:rPr>
        <w:t> </w:t>
      </w:r>
      <w:r w:rsidRPr="000B373A">
        <w:rPr>
          <w:szCs w:val="24"/>
        </w:rPr>
        <w:t>ZADÁVACÍ</w:t>
      </w:r>
      <w:r w:rsidR="00054D0C">
        <w:rPr>
          <w:szCs w:val="24"/>
        </w:rPr>
        <w:t xml:space="preserve"> </w:t>
      </w:r>
      <w:r w:rsidRPr="000B373A">
        <w:rPr>
          <w:szCs w:val="24"/>
        </w:rPr>
        <w:t>DOKUMENTACI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Žádost o poskytnutí dodatečných informací.</w:t>
      </w:r>
    </w:p>
    <w:p w:rsidR="00FC6F0F" w:rsidRPr="000B373A" w:rsidRDefault="00FE5552" w:rsidP="00FE5552">
      <w:pPr>
        <w:pStyle w:val="Nadpis-normalnitext"/>
      </w:pPr>
      <w:r w:rsidRPr="000B373A">
        <w:t>Uchazeč je oprávněn podat písemnou žádost o dodatečné informace k zadávacím podmínkám.</w:t>
      </w:r>
    </w:p>
    <w:p w:rsidR="00FC6F0F" w:rsidRPr="000B373A" w:rsidRDefault="00FC6F0F" w:rsidP="00225C73">
      <w:pPr>
        <w:pStyle w:val="Nadpis2"/>
      </w:pPr>
      <w:r w:rsidRPr="000B373A">
        <w:t>Poskytnutí dodatečných informací Centrálním zadavatelem.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Podal-li uchazeč žádost o dodatečné informace shora uvedeným způsobem, </w:t>
      </w:r>
      <w:r w:rsidR="00FE5552" w:rsidRPr="000B373A">
        <w:rPr>
          <w:rFonts w:cs="Times New Roman"/>
          <w:color w:val="000000"/>
          <w:szCs w:val="24"/>
          <w:lang w:eastAsia="en-US"/>
        </w:rPr>
        <w:t xml:space="preserve">odešle </w:t>
      </w:r>
      <w:r w:rsidRPr="000B373A">
        <w:rPr>
          <w:rFonts w:cs="Times New Roman"/>
          <w:color w:val="000000"/>
          <w:szCs w:val="24"/>
          <w:lang w:eastAsia="en-US"/>
        </w:rPr>
        <w:t>Centrální zadavatel</w:t>
      </w:r>
      <w:r w:rsidR="00AE3421">
        <w:t>/osoba pověřená výkonem zadavatelských činností</w:t>
      </w:r>
      <w:r w:rsidRPr="000B373A">
        <w:rPr>
          <w:rFonts w:cs="Times New Roman"/>
          <w:color w:val="000000"/>
          <w:szCs w:val="24"/>
          <w:lang w:eastAsia="en-US"/>
        </w:rPr>
        <w:t xml:space="preserve"> požadované informace k</w:t>
      </w:r>
      <w:r w:rsidR="00393E48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zadávacím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podmínkám, případně související dokumenty, nejpozději do </w:t>
      </w:r>
      <w:r w:rsidR="00ED6677" w:rsidRPr="000B373A">
        <w:rPr>
          <w:rFonts w:cs="Times New Roman"/>
          <w:color w:val="000000"/>
          <w:szCs w:val="24"/>
          <w:lang w:eastAsia="en-US"/>
        </w:rPr>
        <w:t xml:space="preserve">pěti </w:t>
      </w:r>
      <w:r w:rsidRPr="000B373A">
        <w:rPr>
          <w:rFonts w:cs="Times New Roman"/>
          <w:color w:val="000000"/>
          <w:szCs w:val="24"/>
          <w:lang w:eastAsia="en-US"/>
        </w:rPr>
        <w:t>(</w:t>
      </w:r>
      <w:r w:rsidR="00ED6677" w:rsidRPr="000B373A">
        <w:rPr>
          <w:rFonts w:cs="Times New Roman"/>
          <w:color w:val="000000"/>
          <w:szCs w:val="24"/>
          <w:lang w:eastAsia="en-US"/>
        </w:rPr>
        <w:t>5</w:t>
      </w:r>
      <w:r w:rsidRPr="000B373A">
        <w:rPr>
          <w:rFonts w:cs="Times New Roman"/>
          <w:color w:val="000000"/>
          <w:szCs w:val="24"/>
          <w:lang w:eastAsia="en-US"/>
        </w:rPr>
        <w:t xml:space="preserve">) </w:t>
      </w:r>
      <w:r w:rsidR="00CF121A" w:rsidRPr="000B373A">
        <w:rPr>
          <w:rFonts w:cs="Times New Roman"/>
          <w:color w:val="000000"/>
          <w:szCs w:val="24"/>
          <w:lang w:eastAsia="en-US"/>
        </w:rPr>
        <w:t xml:space="preserve">pracovních </w:t>
      </w:r>
      <w:r w:rsidRPr="000B373A">
        <w:rPr>
          <w:rFonts w:cs="Times New Roman"/>
          <w:color w:val="000000"/>
          <w:szCs w:val="24"/>
          <w:lang w:eastAsia="en-US"/>
        </w:rPr>
        <w:t>dnů ode dne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doručení žádosti uchazeče. </w:t>
      </w:r>
      <w:r w:rsidR="00CF121A" w:rsidRPr="000B373A">
        <w:rPr>
          <w:rFonts w:cs="Times New Roman"/>
        </w:rPr>
        <w:t>Tyto dodatečné informace, včetně přesného znění žádosti, odešl</w:t>
      </w:r>
      <w:r w:rsidR="00466350">
        <w:rPr>
          <w:rFonts w:cs="Times New Roman"/>
        </w:rPr>
        <w:t>e</w:t>
      </w:r>
      <w:r w:rsidR="00CF121A" w:rsidRPr="000B373A">
        <w:rPr>
          <w:rFonts w:cs="Times New Roman"/>
        </w:rPr>
        <w:t xml:space="preserve"> Centrální zadavatel</w:t>
      </w:r>
      <w:r w:rsidR="00AE3421">
        <w:t>/osoba pověřená výkonem zadavatelských činností</w:t>
      </w:r>
      <w:r w:rsidR="00CF121A" w:rsidRPr="000B373A">
        <w:rPr>
          <w:rFonts w:cs="Times New Roman"/>
        </w:rPr>
        <w:t xml:space="preserve"> současně všem dodavatelům, kteří požádali o poskytnutí zadávací dokumentace nebo kterým byla zadávací dokumentace poskytnuta. </w:t>
      </w:r>
      <w:r w:rsidR="00CF121A" w:rsidRPr="000B373A">
        <w:rPr>
          <w:rFonts w:cs="Times New Roman"/>
          <w:lang w:eastAsia="en-US"/>
        </w:rPr>
        <w:t xml:space="preserve">Centrální zadavatel doporučuje, aby uchazeči předložili žádost o dodatečné informace ve lhůtě nejméně pěti (5) dní před koncem lhůty pro podání nabídek. </w:t>
      </w:r>
      <w:r w:rsidR="00CF121A" w:rsidRPr="000B373A">
        <w:rPr>
          <w:rFonts w:cs="Times New Roman"/>
        </w:rPr>
        <w:t>Centrální zadavatel</w:t>
      </w:r>
      <w:r w:rsidR="00AE3421">
        <w:t>/osoba pověřená výkonem zadavatelských činností</w:t>
      </w:r>
      <w:r w:rsidR="00CF121A" w:rsidRPr="000B373A">
        <w:rPr>
          <w:rFonts w:cs="Times New Roman"/>
        </w:rPr>
        <w:t xml:space="preserve"> uveřejnění tyto dodatečné informace včetně přesného znění žádosti rovněž na internetové adrese </w:t>
      </w:r>
      <w:hyperlink r:id="rId10" w:history="1">
        <w:r w:rsidR="00393E48" w:rsidRPr="002311C6">
          <w:rPr>
            <w:rStyle w:val="Hypertextovodkaz"/>
          </w:rPr>
          <w:t>www.mvcr.cz/kivs.aspx</w:t>
        </w:r>
      </w:hyperlink>
      <w:r w:rsidR="00393E48">
        <w:rPr>
          <w:rFonts w:cs="Times New Roman"/>
        </w:rPr>
        <w:t xml:space="preserve"> </w:t>
      </w:r>
    </w:p>
    <w:p w:rsidR="00393E48" w:rsidRDefault="00393E48" w:rsidP="00FC6F0F">
      <w:pPr>
        <w:autoSpaceDE w:val="0"/>
        <w:autoSpaceDN w:val="0"/>
        <w:adjustRightInd w:val="0"/>
        <w:rPr>
          <w:rFonts w:cs="Times New Roman"/>
        </w:rPr>
      </w:pPr>
    </w:p>
    <w:p w:rsidR="00393E48" w:rsidRDefault="00393E48" w:rsidP="00FC6F0F">
      <w:pPr>
        <w:autoSpaceDE w:val="0"/>
        <w:autoSpaceDN w:val="0"/>
        <w:adjustRightInd w:val="0"/>
        <w:rPr>
          <w:rFonts w:cs="Times New Roman"/>
        </w:rPr>
      </w:pPr>
    </w:p>
    <w:p w:rsidR="00393E48" w:rsidRPr="000B373A" w:rsidRDefault="00393E48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LHŮTA PRO PODÁNÍ NABÍDEK A LHŮTA, PO KTEROU JE UCHAZEČ</w:t>
      </w:r>
      <w:r w:rsidR="00393E48">
        <w:rPr>
          <w:szCs w:val="24"/>
        </w:rPr>
        <w:t xml:space="preserve"> </w:t>
      </w:r>
      <w:r w:rsidRPr="000B373A">
        <w:rPr>
          <w:szCs w:val="24"/>
        </w:rPr>
        <w:t>SVOU NABÍDKOU VÁZÁN, MÍSTO A DOBA OTEVÍRÁNÍ OBÁLEK</w:t>
      </w:r>
    </w:p>
    <w:p w:rsidR="00FC6F0F" w:rsidRPr="000B373A" w:rsidRDefault="00FC6F0F" w:rsidP="00225C73">
      <w:pPr>
        <w:pStyle w:val="Nadpis2"/>
      </w:pPr>
      <w:bookmarkStart w:id="24" w:name="_Ref278919923"/>
      <w:r w:rsidRPr="000B373A">
        <w:t>Lhůta pro podání nabídek</w:t>
      </w:r>
      <w:bookmarkEnd w:id="24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Lhůtou pro podání nabídek se rozumí doba, ve které může uchazeč podat svou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nabídku. Lhůta pro podání </w:t>
      </w:r>
      <w:r w:rsidR="00466350" w:rsidRPr="000B373A">
        <w:rPr>
          <w:rFonts w:cs="Times New Roman"/>
          <w:color w:val="000000"/>
          <w:szCs w:val="24"/>
          <w:lang w:eastAsia="en-US"/>
        </w:rPr>
        <w:t>nabíd</w:t>
      </w:r>
      <w:r w:rsidR="00466350">
        <w:rPr>
          <w:rFonts w:cs="Times New Roman"/>
          <w:color w:val="000000"/>
          <w:szCs w:val="24"/>
          <w:lang w:eastAsia="en-US"/>
        </w:rPr>
        <w:t>ek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končí dne </w:t>
      </w:r>
      <w:r w:rsidR="00E6143F">
        <w:rPr>
          <w:rFonts w:cs="Times New Roman"/>
          <w:b/>
          <w:color w:val="000000"/>
          <w:szCs w:val="24"/>
          <w:lang w:eastAsia="en-US"/>
        </w:rPr>
        <w:t>2.2.2011</w:t>
      </w:r>
      <w:r w:rsidR="00393E48" w:rsidRPr="00C9710B">
        <w:rPr>
          <w:rFonts w:cs="Times New Roman"/>
          <w:b/>
          <w:color w:val="000000"/>
          <w:szCs w:val="24"/>
          <w:lang w:eastAsia="en-US"/>
        </w:rPr>
        <w:t xml:space="preserve"> </w:t>
      </w:r>
      <w:r w:rsidR="00C9710B" w:rsidRPr="00C9710B">
        <w:rPr>
          <w:rFonts w:cs="Times New Roman"/>
          <w:b/>
          <w:color w:val="000000"/>
          <w:szCs w:val="24"/>
          <w:lang w:eastAsia="en-US"/>
        </w:rPr>
        <w:t>v</w:t>
      </w:r>
      <w:r w:rsidRPr="00C9710B">
        <w:rPr>
          <w:rFonts w:cs="Times New Roman"/>
          <w:b/>
          <w:color w:val="000000"/>
          <w:szCs w:val="24"/>
          <w:lang w:eastAsia="en-US"/>
        </w:rPr>
        <w:t xml:space="preserve"> </w:t>
      </w:r>
      <w:r w:rsidR="00393E48" w:rsidRPr="00C9710B">
        <w:rPr>
          <w:rFonts w:cs="Times New Roman"/>
          <w:b/>
          <w:color w:val="000000"/>
          <w:szCs w:val="24"/>
          <w:lang w:eastAsia="en-US"/>
        </w:rPr>
        <w:t>10:00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hodin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středoevropského času.</w:t>
      </w:r>
    </w:p>
    <w:p w:rsidR="00FC6F0F" w:rsidRPr="000B373A" w:rsidRDefault="00FC6F0F" w:rsidP="00225C73">
      <w:pPr>
        <w:pStyle w:val="Nadpis2"/>
      </w:pPr>
      <w:r w:rsidRPr="000B373A">
        <w:t>Lhůta, po kterou je uchazeč svou nabídkou vázán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 je vázán celým obsahem své nabídky po celou dobu běhu zadávací lhůty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v oznámení o zahájení zadávacího řízení na Veřejnou zakázku.</w:t>
      </w:r>
    </w:p>
    <w:p w:rsidR="00FC6F0F" w:rsidRPr="000B373A" w:rsidRDefault="00FC6F0F" w:rsidP="00225C73">
      <w:pPr>
        <w:pStyle w:val="Nadpis2"/>
      </w:pPr>
      <w:r w:rsidRPr="000B373A">
        <w:t>Místo otevírání obálek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Místo, kde bude probíhat otevírání obálek, je </w:t>
      </w:r>
      <w:r w:rsidR="00C9710B" w:rsidRPr="00F54CCC">
        <w:rPr>
          <w:rFonts w:cs="Times New Roman"/>
          <w:color w:val="000000"/>
          <w:szCs w:val="24"/>
          <w:lang w:eastAsia="en-US"/>
        </w:rPr>
        <w:t>Hotel Mucha</w:t>
      </w:r>
      <w:r w:rsidR="00F54CCC">
        <w:rPr>
          <w:rFonts w:cs="Times New Roman"/>
          <w:color w:val="000000"/>
          <w:szCs w:val="24"/>
          <w:lang w:eastAsia="en-US"/>
        </w:rPr>
        <w:t xml:space="preserve">, </w:t>
      </w:r>
      <w:r w:rsidR="00F54CCC" w:rsidRPr="00F54CCC">
        <w:rPr>
          <w:rFonts w:cs="Times New Roman"/>
          <w:color w:val="000000"/>
          <w:szCs w:val="24"/>
          <w:lang w:eastAsia="en-US"/>
        </w:rPr>
        <w:t xml:space="preserve">Sokolovská 26, </w:t>
      </w:r>
      <w:r w:rsidR="00E65331">
        <w:rPr>
          <w:rFonts w:cs="Times New Roman"/>
          <w:color w:val="000000"/>
          <w:szCs w:val="24"/>
          <w:lang w:eastAsia="en-US"/>
        </w:rPr>
        <w:br/>
      </w:r>
      <w:r w:rsidR="00F54CCC" w:rsidRPr="00F54CCC">
        <w:rPr>
          <w:rFonts w:cs="Times New Roman"/>
          <w:color w:val="000000"/>
          <w:szCs w:val="24"/>
          <w:lang w:eastAsia="en-US"/>
        </w:rPr>
        <w:t>180 00 PRAHA 8</w:t>
      </w:r>
      <w:r w:rsidR="00446786">
        <w:rPr>
          <w:rFonts w:cs="Times New Roman"/>
          <w:color w:val="000000"/>
          <w:szCs w:val="24"/>
          <w:lang w:eastAsia="en-US"/>
        </w:rPr>
        <w:t xml:space="preserve"> - Karlín</w:t>
      </w:r>
      <w:r w:rsidR="00F54CCC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225C73">
      <w:pPr>
        <w:pStyle w:val="Nadpis2"/>
      </w:pPr>
      <w:r w:rsidRPr="000B373A">
        <w:t>Termín otevírání obálek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Otevírání obálek proběhne dne </w:t>
      </w:r>
      <w:r w:rsidR="00E6143F">
        <w:rPr>
          <w:rFonts w:cs="Times New Roman"/>
          <w:b/>
          <w:color w:val="000000"/>
          <w:szCs w:val="24"/>
          <w:lang w:eastAsia="en-US"/>
        </w:rPr>
        <w:t>3.2.2011</w:t>
      </w:r>
      <w:r w:rsidRPr="00C9710B">
        <w:rPr>
          <w:rFonts w:cs="Times New Roman"/>
          <w:b/>
          <w:color w:val="000000"/>
          <w:szCs w:val="24"/>
          <w:lang w:eastAsia="en-US"/>
        </w:rPr>
        <w:t xml:space="preserve"> </w:t>
      </w:r>
      <w:r w:rsidR="00C9710B" w:rsidRPr="00C9710B">
        <w:rPr>
          <w:rFonts w:cs="Times New Roman"/>
          <w:b/>
          <w:color w:val="000000"/>
          <w:szCs w:val="24"/>
          <w:lang w:eastAsia="en-US"/>
        </w:rPr>
        <w:t>od 13:00</w:t>
      </w:r>
      <w:r w:rsidR="004C4870" w:rsidRPr="00C9710B">
        <w:rPr>
          <w:rFonts w:cs="Times New Roman"/>
          <w:color w:val="000000"/>
          <w:szCs w:val="24"/>
          <w:lang w:eastAsia="en-US"/>
        </w:rPr>
        <w:t xml:space="preserve"> </w:t>
      </w:r>
      <w:r w:rsidRPr="00C9710B">
        <w:rPr>
          <w:rFonts w:cs="Times New Roman"/>
          <w:color w:val="000000"/>
          <w:szCs w:val="24"/>
          <w:lang w:eastAsia="en-US"/>
        </w:rPr>
        <w:t>hodin</w:t>
      </w:r>
      <w:r w:rsidRPr="000B373A">
        <w:rPr>
          <w:rFonts w:cs="Times New Roman"/>
          <w:color w:val="000000"/>
          <w:szCs w:val="24"/>
          <w:lang w:eastAsia="en-US"/>
        </w:rPr>
        <w:t xml:space="preserve"> středoevropského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času.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 w:val="20"/>
          <w:lang w:eastAsia="en-US"/>
        </w:rPr>
      </w:pP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5" w:name="_Ref278922975"/>
      <w:r w:rsidRPr="000B373A">
        <w:rPr>
          <w:szCs w:val="24"/>
        </w:rPr>
        <w:t>POŽADAVEK NA POSKYTNUTÍ JISTOTY A JEJÍ PROKÁZÁNÍ</w:t>
      </w:r>
      <w:bookmarkEnd w:id="25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v souladu s ustanovením § 67 ZVZ požaduje poskytnutí jistoty ve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výši </w:t>
      </w:r>
      <w:r w:rsidR="00783622">
        <w:rPr>
          <w:rFonts w:cs="Times New Roman"/>
          <w:color w:val="000000"/>
          <w:szCs w:val="24"/>
          <w:lang w:eastAsia="en-US"/>
        </w:rPr>
        <w:t>2</w:t>
      </w:r>
      <w:r w:rsidRPr="000B373A">
        <w:rPr>
          <w:rFonts w:cs="Times New Roman"/>
          <w:color w:val="000000"/>
          <w:szCs w:val="24"/>
          <w:lang w:eastAsia="en-US"/>
        </w:rPr>
        <w:t xml:space="preserve">00.000,- </w:t>
      </w:r>
      <w:r w:rsidR="003335EA" w:rsidRPr="000B373A">
        <w:rPr>
          <w:rFonts w:cs="Times New Roman"/>
          <w:color w:val="000000"/>
          <w:szCs w:val="24"/>
          <w:lang w:eastAsia="en-US"/>
        </w:rPr>
        <w:t xml:space="preserve">Kč </w:t>
      </w:r>
      <w:r w:rsidRPr="000B373A">
        <w:rPr>
          <w:rFonts w:cs="Times New Roman"/>
          <w:color w:val="000000"/>
          <w:szCs w:val="24"/>
          <w:lang w:eastAsia="en-US"/>
        </w:rPr>
        <w:t>za každý jednotlivý Katalogový list, ohledně něhož podá uchazeč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nabídku. V případě, že uchazeč podává nabídky ohledně více Katalogových listů,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poskytne jistotu ve výši rovnající se násobku požadované výše jistoty a počtu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Katalogových listů, ohledně nichž nabídku podává, a to v celé částce najednou.</w:t>
      </w:r>
    </w:p>
    <w:p w:rsidR="00FC6F0F" w:rsidRPr="000B373A" w:rsidRDefault="00CF121A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</w:rPr>
        <w:t xml:space="preserve">Jistotu je uchazeč povinen poskytnout formou složení peněžní částky na účet zadavatele </w:t>
      </w:r>
      <w:r w:rsidR="00C9710B">
        <w:rPr>
          <w:rFonts w:cs="Times New Roman"/>
        </w:rPr>
        <w:br/>
        <w:t xml:space="preserve">č. 6015-3605881/0710 </w:t>
      </w:r>
      <w:r w:rsidRPr="000B373A">
        <w:rPr>
          <w:rFonts w:cs="Times New Roman"/>
        </w:rPr>
        <w:t>vedený u</w:t>
      </w:r>
      <w:r w:rsidR="00C9710B">
        <w:rPr>
          <w:rFonts w:cs="Times New Roman"/>
        </w:rPr>
        <w:t xml:space="preserve"> ČNB, </w:t>
      </w:r>
      <w:r w:rsidR="00471656" w:rsidRPr="000B373A">
        <w:rPr>
          <w:rFonts w:cs="Times New Roman"/>
        </w:rPr>
        <w:t>variabilní symbol (</w:t>
      </w:r>
      <w:r w:rsidR="00471656" w:rsidRPr="000B373A">
        <w:rPr>
          <w:rFonts w:cs="Times New Roman"/>
          <w:color w:val="000000"/>
          <w:szCs w:val="24"/>
          <w:lang w:eastAsia="en-US"/>
        </w:rPr>
        <w:t>IČ nebo datum narození uchazeče), specifický symbol platby (ve formě evidenčního čísla Veřejné zakázky uvedené v Informačním systému o veřejných zakázkách)</w:t>
      </w:r>
      <w:r w:rsidRPr="000B373A">
        <w:rPr>
          <w:rFonts w:cs="Times New Roman"/>
        </w:rPr>
        <w:t xml:space="preserve"> nebo formou bankovní záruky nebo pojištění záruky, a to 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nejpozději </w:t>
      </w:r>
      <w:r w:rsidR="00A778FE">
        <w:rPr>
          <w:rFonts w:cs="Times New Roman"/>
          <w:color w:val="000000"/>
          <w:szCs w:val="24"/>
          <w:lang w:eastAsia="en-US"/>
        </w:rPr>
        <w:t>k</w:t>
      </w:r>
      <w:r w:rsidR="00C9710B">
        <w:rPr>
          <w:rFonts w:cs="Times New Roman"/>
          <w:color w:val="000000"/>
          <w:szCs w:val="24"/>
          <w:lang w:eastAsia="en-US"/>
        </w:rPr>
        <w:t> </w:t>
      </w:r>
      <w:r w:rsidR="00FC6F0F" w:rsidRPr="000B373A">
        <w:rPr>
          <w:rFonts w:cs="Times New Roman"/>
          <w:color w:val="000000"/>
          <w:szCs w:val="24"/>
          <w:lang w:eastAsia="en-US"/>
        </w:rPr>
        <w:t>poslední</w:t>
      </w:r>
      <w:r w:rsidR="00A778FE">
        <w:rPr>
          <w:rFonts w:cs="Times New Roman"/>
          <w:color w:val="000000"/>
          <w:szCs w:val="24"/>
          <w:lang w:eastAsia="en-US"/>
        </w:rPr>
        <w:t>mu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A778FE" w:rsidRPr="000B373A">
        <w:rPr>
          <w:rFonts w:cs="Times New Roman"/>
          <w:color w:val="000000"/>
          <w:szCs w:val="24"/>
          <w:lang w:eastAsia="en-US"/>
        </w:rPr>
        <w:t>d</w:t>
      </w:r>
      <w:r w:rsidR="00A778FE">
        <w:rPr>
          <w:rFonts w:cs="Times New Roman"/>
          <w:color w:val="000000"/>
          <w:szCs w:val="24"/>
          <w:lang w:eastAsia="en-US"/>
        </w:rPr>
        <w:t>ni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lhůty stanovené pro podání nabídek dle článku </w:t>
      </w:r>
      <w:r w:rsidR="00C9710B">
        <w:rPr>
          <w:rFonts w:cs="Times New Roman"/>
          <w:color w:val="000000"/>
          <w:szCs w:val="24"/>
          <w:lang w:eastAsia="en-US"/>
        </w:rPr>
        <w:br/>
      </w:r>
      <w:fldSimple w:instr=" REF _Ref278919923 \r \h  \* MERGEFORMAT ">
        <w:r w:rsidR="00713140">
          <w:rPr>
            <w:rFonts w:cs="Times New Roman"/>
            <w:color w:val="000000"/>
            <w:szCs w:val="24"/>
            <w:lang w:eastAsia="en-US"/>
          </w:rPr>
          <w:t>10.1</w:t>
        </w:r>
      </w:fldSimple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této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zadávací dokumentace.</w:t>
      </w:r>
    </w:p>
    <w:p w:rsidR="00CF121A" w:rsidRPr="000B373A" w:rsidRDefault="00CF121A" w:rsidP="00CF121A">
      <w:pPr>
        <w:pStyle w:val="Nadpis-normalnitext"/>
      </w:pPr>
      <w:r w:rsidRPr="000B373A">
        <w:t>Peněžní jistotu uvolní zadavatel, včetně úroku zúčtovaného peněžním ústavem, uchazeči: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t>jehož nabídka byla vybrána jako nejvhodnější nebo s nímž bylo možno uzavřít rámcovou smlouvu podle § 82 odst. 3 ZVZ, do 7 dnů po uzavření rámcové smlouvy,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lastRenderedPageBreak/>
        <w:t>jehož nabídka nebyla vybrána jako nejvhodnější a nebylo s ním možno uzavřít rámcovou smlouvu podle § 82 odst. 3</w:t>
      </w:r>
      <w:r w:rsidR="003A350C">
        <w:t xml:space="preserve"> ZVZ</w:t>
      </w:r>
      <w:r w:rsidRPr="000B373A">
        <w:t>, do 7 dnů po odeslání oznámení o výběru nejvhodnější nabídky podle § 81 odst. 3</w:t>
      </w:r>
      <w:r w:rsidR="003A350C">
        <w:t xml:space="preserve"> ZVZ</w:t>
      </w:r>
      <w:r w:rsidRPr="000B373A">
        <w:t>,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t>který byl ze zadávacího řízení vyloučen, do 7 dnů po odeslání oznámení o vyloučení,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t>pokud bylo zadávací řízení zrušeno, do 7 dnů po odeslání oznámení o zrušení zadávacího řízení podle § 84 odst. 8 ZVZ.</w:t>
      </w: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6" w:name="_Ref278919657"/>
      <w:r w:rsidRPr="000B373A">
        <w:rPr>
          <w:szCs w:val="24"/>
        </w:rPr>
        <w:t>HODNOTÍCÍ KRITÉRIA PRO ZADÁNÍ VEŘEJNÉ ZAKÁZKY</w:t>
      </w:r>
      <w:bookmarkEnd w:id="26"/>
    </w:p>
    <w:p w:rsidR="00533F3E" w:rsidRPr="000B373A" w:rsidRDefault="00FC6F0F" w:rsidP="00533F3E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Hodnotícím kritériem je ekonomická výhodnost nabídky ve smyslu ustanovení § 78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odst. 1 písm. a) ZVZ s </w:t>
      </w:r>
      <w:r w:rsidR="00533F3E" w:rsidRPr="000B373A">
        <w:rPr>
          <w:rFonts w:cs="Times New Roman"/>
          <w:color w:val="000000"/>
          <w:szCs w:val="24"/>
          <w:lang w:eastAsia="en-US"/>
        </w:rPr>
        <w:t xml:space="preserve">níže uvedenými </w:t>
      </w:r>
      <w:r w:rsidRPr="000B373A">
        <w:rPr>
          <w:rFonts w:cs="Times New Roman"/>
          <w:color w:val="000000"/>
          <w:szCs w:val="24"/>
          <w:lang w:eastAsia="en-US"/>
        </w:rPr>
        <w:t>dílčími kritérii</w:t>
      </w:r>
      <w:r w:rsidR="00533F3E" w:rsidRPr="000B373A">
        <w:rPr>
          <w:rFonts w:cs="Times New Roman"/>
          <w:color w:val="000000"/>
          <w:szCs w:val="24"/>
          <w:lang w:eastAsia="en-US"/>
        </w:rPr>
        <w:t xml:space="preserve">. </w:t>
      </w:r>
      <w:r w:rsidR="00533F3E" w:rsidRPr="00EE2AEA">
        <w:rPr>
          <w:rFonts w:cs="Times New Roman"/>
          <w:color w:val="000000"/>
          <w:szCs w:val="24"/>
          <w:lang w:eastAsia="en-US"/>
        </w:rPr>
        <w:t xml:space="preserve">Centrální zadavatel bude provádět samostatné hodnocení </w:t>
      </w:r>
      <w:r w:rsidR="00EE316A" w:rsidRPr="00EE2AEA">
        <w:rPr>
          <w:rFonts w:cs="Times New Roman"/>
          <w:color w:val="000000"/>
          <w:szCs w:val="24"/>
          <w:lang w:eastAsia="en-US"/>
        </w:rPr>
        <w:t xml:space="preserve">dle níže uvedeného </w:t>
      </w:r>
      <w:r w:rsidR="00533F3E" w:rsidRPr="00EE2AEA">
        <w:rPr>
          <w:rFonts w:cs="Times New Roman"/>
          <w:color w:val="000000"/>
          <w:szCs w:val="24"/>
          <w:lang w:eastAsia="en-US"/>
        </w:rPr>
        <w:t>pro každý Katalogový list</w:t>
      </w:r>
      <w:r w:rsidR="00875F1B" w:rsidRPr="00EE2AEA">
        <w:rPr>
          <w:rFonts w:cs="Times New Roman"/>
          <w:color w:val="000000"/>
          <w:szCs w:val="24"/>
          <w:lang w:eastAsia="en-US"/>
        </w:rPr>
        <w:t>, na který podá uchazeč nabídku</w:t>
      </w:r>
      <w:r w:rsidR="00533F3E" w:rsidRPr="00EE2AEA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F12293">
      <w:pPr>
        <w:numPr>
          <w:ilvl w:val="0"/>
          <w:numId w:val="8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Nabídková cena váha 85% a</w:t>
      </w:r>
    </w:p>
    <w:p w:rsidR="00FC6F0F" w:rsidRPr="000B373A" w:rsidRDefault="00FC6F0F" w:rsidP="00F12293">
      <w:pPr>
        <w:numPr>
          <w:ilvl w:val="0"/>
          <w:numId w:val="8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Doba zavedení služby váha 15%.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Ad i) Prvním dílčím kritériem pro hodnocení nabídky je výše nabídkové ceny, jež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bude vypočtena na základě uchazečem vyplněné Ceny za Základní službu,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Koeficientů, Ceny za doplňkové služby, Vnitrostátního hovorného,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Mezinárodního hovorného, Objemové slevy, Ceny pro volajícího, Provize a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 způsobu účtování hovorného do příslušného Katalogového listu.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Pro účely hodnocení je nezbytné, aby všichni uchazeči vyplnili v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Katalogovém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listu Koeficienty u stejných nastavení služby, respektive Koeficientů způsobu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účtování hovorného, tj.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vyplnili v příslušných částech tabulky Katalogového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listu stejné řádky. V případě, že Uchazeč v Katalogovém listu nevyplní některý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Koeficient, respektive Koeficient Způsobu účtování hovorného bude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nevyplněný Koeficient, respektive Koeficient způsobu účtování hovorného,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účely hodnocení (a pouze pro tento účel) kalkulován Centrálním </w:t>
      </w:r>
      <w:r w:rsidR="00511FA2" w:rsidRPr="000B373A">
        <w:rPr>
          <w:rFonts w:cs="Times New Roman"/>
          <w:color w:val="000000"/>
          <w:szCs w:val="24"/>
          <w:lang w:eastAsia="en-US"/>
        </w:rPr>
        <w:t xml:space="preserve">zadavatelem </w:t>
      </w:r>
      <w:r w:rsidRPr="000B373A">
        <w:rPr>
          <w:rFonts w:cs="Times New Roman"/>
          <w:color w:val="000000"/>
          <w:szCs w:val="24"/>
          <w:lang w:eastAsia="en-US"/>
        </w:rPr>
        <w:t>ve výši součinu (i) hodnoty nejvyššího Koeficientu, respektive Koeficientu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způsobu účtování hovorného, vyplněného některým z ostatních uchazečů prodané nastavení služby, tj. na příslušném řádku tabulky Katalogového listu a (ii)</w:t>
      </w:r>
      <w:r w:rsidR="00F54CC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součtu (a) příslušného koeficientu četnosti předurčeného pro tento řádek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tabulky Centrálním zadavatelem a (b) čísla jedna. [Například: pokud nejvyšší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hodnotou Koeficientu, respektive Koeficientu způsobu účtování hovorného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vyplněnou některým z ostatních uchazečů v dané hodnotě parametru je číslo 2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a příslušný koeficient četnosti stanoven na 0,1, bude pro účely hodnocení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kalkulován Koeficient, respektive Koeficient způsobu účtování hovorného 2,2,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vypočtený 2 x (1+0,1)]. V případě, že daný Koeficient, respektive Koeficient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způsobu účtování hovorného nevyplní žádný z uchazečů, bude pro účely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hodnocení kalkulován Koeficient, respektive Koeficient způsobu účtování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 ve výši 1.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Stejně tak je pro účely hodnocení nezbytné, aby všichni uchazeči vyplnili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stejné řádky ohledně Objemových slev, jež jsou uvedeny na Katalogových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listech č. HS-P001 až HS-P005, a dále Provize ohledně Katalogového listu č.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HS-P008. V případě, že uchazeč některý z těchto údajů na hodnoceném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Katalogovém listu nevyplní, bude nevyplněná hodnota kalkulována pro </w:t>
      </w:r>
      <w:r w:rsidRPr="000B373A">
        <w:rPr>
          <w:rFonts w:cs="Times New Roman"/>
          <w:color w:val="000000"/>
          <w:szCs w:val="24"/>
          <w:lang w:eastAsia="en-US"/>
        </w:rPr>
        <w:lastRenderedPageBreak/>
        <w:t>účely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hodnocení (a pouze pro tyto účely) ve výši odpovídající součinu nejhorší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</w:t>
      </w:r>
      <w:r w:rsidR="00F12293" w:rsidRPr="000B373A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hodnot vyplněných některým z ostatních účastníků a součinu příslušného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koeficientu četnosti předurčeného pro tento řádek tabulky centrálním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zadavatelem. V případě, že daný údaj o Provizi, respektive o Objemové slevě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nevyplní žádný z uchazečů, bude kalkulován pro účely hodnocení ve výši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100%, tj. 1.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Hlasové služby jsou hodnoceny na základě následujících dále popsaných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ukazatelů, jejichž použití se liší dle typu služby:</w:t>
      </w:r>
    </w:p>
    <w:p w:rsidR="00FC6F0F" w:rsidRPr="000B373A" w:rsidRDefault="00FC6F0F" w:rsidP="00371A1F">
      <w:pPr>
        <w:numPr>
          <w:ilvl w:val="0"/>
          <w:numId w:val="84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Poměrná měsíční cena služby (s případným rozšířením o měsíční Cenu za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služby);</w:t>
      </w:r>
    </w:p>
    <w:p w:rsidR="00FC6F0F" w:rsidRPr="000B373A" w:rsidRDefault="00FC6F0F" w:rsidP="00371A1F">
      <w:pPr>
        <w:numPr>
          <w:ilvl w:val="0"/>
          <w:numId w:val="84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Celkového hodnocení hovorného; a</w:t>
      </w:r>
    </w:p>
    <w:p w:rsidR="00FC6F0F" w:rsidRPr="000B373A" w:rsidRDefault="00FC6F0F" w:rsidP="00371A1F">
      <w:pPr>
        <w:numPr>
          <w:ilvl w:val="0"/>
          <w:numId w:val="84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Celkového hodnocení provize.</w:t>
      </w:r>
    </w:p>
    <w:p w:rsidR="00FC6F0F" w:rsidRPr="000B373A" w:rsidRDefault="00FC6F0F" w:rsidP="007B7E1D">
      <w:pPr>
        <w:keepNext/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Poměrná měsíční cena služby</w:t>
      </w:r>
    </w:p>
    <w:p w:rsidR="00FC6F0F" w:rsidRPr="000B373A" w:rsidRDefault="00FC6F0F" w:rsidP="007B7E1D">
      <w:pPr>
        <w:keepNext/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Služba je z pohledu Poměrné měsíční ceny služby pro hodnocení definována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souborem parametrů služby. Parametrem služby se rozumí soubor možných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logicky spolu souvisejících nastavení dané služby (jednotlivé nastavení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 definováno právě jedním řádkem tabulky Katalogového listu).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Význam jednotlivých parametrů, respektive jednotlivých nastavení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hodnocení je Centrálním zadavatelem určen prostřednictvím koeficientů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četností (stanovení koeficientů četnosti p</w:t>
      </w:r>
      <w:r w:rsidR="00F54CCC">
        <w:rPr>
          <w:rFonts w:cs="Times New Roman"/>
          <w:color w:val="000000"/>
          <w:szCs w:val="24"/>
          <w:lang w:eastAsia="en-US"/>
        </w:rPr>
        <w:t xml:space="preserve">arametrů, respektive nastavení), </w:t>
      </w:r>
      <w:r w:rsidRPr="000B373A">
        <w:rPr>
          <w:rFonts w:cs="Times New Roman"/>
          <w:color w:val="000000"/>
          <w:szCs w:val="24"/>
          <w:lang w:eastAsia="en-US"/>
        </w:rPr>
        <w:t>(dále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Koeficienty četnosti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Poměrná měsíční cena služby pro hodnocení je určena dle Koeficientů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zadaných uchazečem a na základě koeficientů určených Centrálním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zadavatelem v souladu s výše uvedeným významem, tj. Koeficienty četnosti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jednotlivých nastavení služby. Koeficienty předurčené Centrálním zadavatelem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definují nastavení parametrů Základní služby a jsou nastaveny hodnotou 1.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Koeficienty zadané uchazečem určují poměrnou hodnotu daného nastavení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služby. Tato poměrná hodnota se váženým způsobem (dle příslušného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Koeficientu četnosti) promítá do poměrné měsíční ceny služby pro hodnocení.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Výpočet poměrné měsíční ceny služby pro hodnocení současně vychází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 minimální doby používání služby stanovené Centrálním zadavatelem v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délce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="00C17BE7">
        <w:rPr>
          <w:rFonts w:cs="Times New Roman"/>
          <w:color w:val="000000"/>
          <w:szCs w:val="24"/>
          <w:lang w:eastAsia="en-US"/>
        </w:rPr>
        <w:t>dvanáct (</w:t>
      </w:r>
      <w:r w:rsidRPr="000B373A">
        <w:rPr>
          <w:rFonts w:cs="Times New Roman"/>
          <w:color w:val="000000"/>
          <w:szCs w:val="24"/>
          <w:lang w:eastAsia="en-US"/>
        </w:rPr>
        <w:t>12</w:t>
      </w:r>
      <w:r w:rsidR="00C17BE7">
        <w:rPr>
          <w:rFonts w:cs="Times New Roman"/>
          <w:color w:val="000000"/>
          <w:szCs w:val="24"/>
          <w:lang w:eastAsia="en-US"/>
        </w:rPr>
        <w:t>)</w:t>
      </w:r>
      <w:r w:rsidRPr="000B373A">
        <w:rPr>
          <w:rFonts w:cs="Times New Roman"/>
          <w:color w:val="000000"/>
          <w:szCs w:val="24"/>
          <w:lang w:eastAsia="en-US"/>
        </w:rPr>
        <w:t xml:space="preserve"> měsíců.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Výpočet poměrné měsíční ceny služby pro hodnocení dále zohledňuje typickou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strukturu nákladů služby tvořenou měsíčním paušálem a zřizovacím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poplatkem, přičemž zřizovací poplatek je v rámci výpočtu poměrně„rozpouštěn“ v rámci pevně stanovené minimální doby používání služby.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případě služby GL (katalogový list č. HS-P005), služby BL (katalogový list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HS-P006), služby WL (katalogový list č. HS-P007), a služby YL (katalogový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 č.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HS-P008) jsou dále do ukazatele Poměrná měsíční cena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připočteny poměrné měsíční náklady na doplňkové služby (měsíční Cena za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služby). Měsíční Cena za doplňkové služby je na základě měsíčních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a zřizovacích poplatků zadaných účastníkem spočtena jako součet měsíčních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nákladů na jednotlivé doplňkové služby vážených koeficienty předurčenými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lastRenderedPageBreak/>
        <w:t>Centrálním zadavatelem. V rámci výpočtu měsíční Ceny za doplňkové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jsou zřizovací poplatky doplňkových služeb poměrně „rozpouštěny“ v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rámci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Centrálním zadavatelem pevně stanovené minimální doby používání služby 12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měsíců.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Celkového hodnocení hovorného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Služba je z pohledu celkového hodnocení hovorného tvořena mezinárodním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voláním (vyjma služby VPN specifikované na Katalogovém listu č. HS-P004,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kde není mezinárodní volání do celkového hodnocení hovorného zahrnováno),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vnitrostátním volání a způsobem účtování. Hodnocení mezinárodního volání je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nastaveno stanovením významu jednotlivých mezinárodních destinací 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významu typu cílových sítí a časového pásma volání Centrálním zadavatelem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formou koeficientů. Na základě zadání cen za minutu hovoru je určena dle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 vážená cena minuty mezinárodního volání. Hodnocení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vnitrostátního volání je nastaveno stanovením významu jednotlivých typů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volání a významu časového pásma volání Centrálním zadavatelem formou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koeficientů. Na základě zadání cen za minutu hovoru je určena dle koeficientů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vážená cena minuty vnitrostátního volání.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Mezinárodní i vnitrostátní volání je dále korigováno Objemovými slevami z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minutových cen při hovorném nad 3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000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000</w:t>
      </w:r>
      <w:r w:rsidR="00FE7C0C">
        <w:rPr>
          <w:rFonts w:cs="Times New Roman"/>
          <w:color w:val="000000"/>
          <w:szCs w:val="24"/>
          <w:lang w:eastAsia="en-US"/>
        </w:rPr>
        <w:t>,-</w:t>
      </w:r>
      <w:r w:rsidRPr="000B373A">
        <w:rPr>
          <w:rFonts w:cs="Times New Roman"/>
          <w:color w:val="000000"/>
          <w:szCs w:val="24"/>
          <w:lang w:eastAsia="en-US"/>
        </w:rPr>
        <w:t xml:space="preserve"> Kč měsíčně vyplněnými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účastníkem. Výsledkem hodnocení vnitrostátního a mezinárodního je ukazatel</w:t>
      </w:r>
      <w:r w:rsidR="00F54CC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„Hodnocení cen hovorného“.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Způsob účtování hovorného je hodnocen na základě Koeficientů zadaných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účastníkem, které jsou váženy dle typů volání a dle Centrálním zadavatelem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předurčených způsobů účtování. Výsledkem hodnocení způsobu účtování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 je ukazatel „Hodnocení způsobu účtování“.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 hodnocení hovorného je prostým součinem Hodnocení cen hovorného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a Hodnocení způsobu účtování.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Celkového hodnocení Provize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Ukazatel „Celkového hodnocení Provize“ je určován pro službu YL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specifikovanou na Katalogovém listu č. HS-P008 a je hodnocen na základě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Provizí zadaných účastníkem, které jsou váženy dle přístupového čísla a dle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Centrálním zadavatelem předurčených typů sítí. Účastník zadává také Cenu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volajícího.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Výsledné hodnocení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Výsledné hodnocení je prováděno na základě vhodné kombinace až 2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ukazatelů dle typu služby (viz tabulka):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0"/>
        <w:gridCol w:w="3070"/>
        <w:gridCol w:w="3071"/>
      </w:tblGrid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Služba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Ukazatel A</w:t>
            </w:r>
          </w:p>
        </w:tc>
        <w:tc>
          <w:tcPr>
            <w:tcW w:w="3071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Ukazatel B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PXS (katalogový list HS-P001)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FE7C0C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cs="Times New Roman"/>
                <w:color w:val="000000"/>
                <w:szCs w:val="24"/>
                <w:lang w:eastAsia="en-US"/>
              </w:rPr>
              <w:t xml:space="preserve">Celkové </w:t>
            </w:r>
            <w:r w:rsidR="003D37F1" w:rsidRPr="00B42EDD">
              <w:rPr>
                <w:rFonts w:cs="Times New Roman"/>
                <w:color w:val="000000"/>
                <w:szCs w:val="24"/>
                <w:lang w:eastAsia="en-US"/>
              </w:rPr>
              <w:t>hodnocení hovorného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ISDN2 (katalogový list HS-P002)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 xml:space="preserve">ISDN30 (katalogový list </w:t>
            </w: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lastRenderedPageBreak/>
              <w:t>HS-P003)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lastRenderedPageBreak/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 xml:space="preserve">Celkové hodnocení </w:t>
            </w:r>
            <w:r w:rsidRPr="00B42EDD">
              <w:rPr>
                <w:rFonts w:cs="Times New Roman"/>
                <w:color w:val="000000"/>
                <w:szCs w:val="24"/>
                <w:lang w:eastAsia="en-US"/>
              </w:rPr>
              <w:lastRenderedPageBreak/>
              <w:t>hovorného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lastRenderedPageBreak/>
              <w:t>VPN (katalogový list HS-P004)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 bez mezinárodního volání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GL (katalogový list HS-P005)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BL (katalogový list HS-P006)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WL (katalogový list HS-P007)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YL (katalogový list HS-P008)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provize</w:t>
            </w:r>
          </w:p>
        </w:tc>
      </w:tr>
    </w:tbl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Každý ukazatel je normalizován nejvýhodnější nabídnutou hodnotou daného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ukazatele (viz následující tabulka, kde „U“ je spočtený ukazatel, „Un“ je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normalizovaný ukazatel a „Uopt“ je nejvýhodnější nabídnutá hodnota daného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ukazatele některým z účastníků).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5"/>
        <w:gridCol w:w="4606"/>
      </w:tblGrid>
      <w:tr w:rsidR="003D37F1" w:rsidRPr="00B42EDD" w:rsidTr="00B42EDD">
        <w:tc>
          <w:tcPr>
            <w:tcW w:w="4605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Ukazatel U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Normalizovaný ukazatel Un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 bez mezinárodního volání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Provize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U/Uopt</w:t>
            </w:r>
          </w:p>
        </w:tc>
      </w:tr>
    </w:tbl>
    <w:p w:rsidR="003D37F1" w:rsidRPr="000B373A" w:rsidRDefault="003D37F1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 ohodnocení nabídky služby na základě ukazatelů účastníkem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vyplněného Katalogového listu služby je uvedeno v následující tabulce: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0"/>
        <w:gridCol w:w="3070"/>
        <w:gridCol w:w="3071"/>
      </w:tblGrid>
      <w:tr w:rsidR="00D360FD" w:rsidRPr="00B42EDD" w:rsidTr="00B42EDD">
        <w:tc>
          <w:tcPr>
            <w:tcW w:w="3070" w:type="dxa"/>
            <w:vAlign w:val="center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Služba</w:t>
            </w:r>
          </w:p>
        </w:tc>
        <w:tc>
          <w:tcPr>
            <w:tcW w:w="3070" w:type="dxa"/>
            <w:vAlign w:val="center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Normalizované ukazatele</w:t>
            </w:r>
          </w:p>
        </w:tc>
        <w:tc>
          <w:tcPr>
            <w:tcW w:w="3071" w:type="dxa"/>
            <w:vAlign w:val="center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Ohodnocení služby</w:t>
            </w:r>
          </w:p>
        </w:tc>
      </w:tr>
      <w:tr w:rsidR="00D360FD" w:rsidRPr="00B42EDD" w:rsidTr="00B42EDD"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PXS (katalogový list HS-</w:t>
            </w: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lastRenderedPageBreak/>
              <w:t>P001)</w:t>
            </w:r>
          </w:p>
        </w:tc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lastRenderedPageBreak/>
              <w:t>An, Bn</w:t>
            </w:r>
          </w:p>
        </w:tc>
        <w:tc>
          <w:tcPr>
            <w:tcW w:w="3071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D360FD" w:rsidRPr="00B42EDD" w:rsidTr="00B42EDD"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lastRenderedPageBreak/>
              <w:t>ISDN2 (katalogový list HS-P002)</w:t>
            </w:r>
          </w:p>
        </w:tc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D360FD" w:rsidRPr="00B42EDD" w:rsidTr="00B42EDD">
        <w:tc>
          <w:tcPr>
            <w:tcW w:w="3070" w:type="dxa"/>
          </w:tcPr>
          <w:p w:rsidR="00D360FD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ISDN30 (katalogový list HSP003)</w:t>
            </w:r>
          </w:p>
        </w:tc>
        <w:tc>
          <w:tcPr>
            <w:tcW w:w="3070" w:type="dxa"/>
          </w:tcPr>
          <w:p w:rsidR="00D360FD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D360FD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VPN (katalogový list HS-P004)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GL (katalogový list HS-P005)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 An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BL (katalogový list HS-P006)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 An</w:t>
            </w:r>
          </w:p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 xml:space="preserve">WL (katalogový list HS-P007) 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 An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YL (katalogový list HS-P008)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</w:tbl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Nabídka je hodnocena podle výše Ohodnocení služby (viz výše uvedená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tabulka); nižší Ohodnocení služby znamená horší nabídku.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Uchazeči s nejvyšším Ohodnocením služby bude přiděleno 100 bodů, ostatní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nabídky získají počet bodů odpovídající poměru hodnoceného Ohodnocení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a nejvyššího Ohodnocení služby, násobeného číslem 100, jež bude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zaokrouhlen na celé číslo.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Ad ii) Druhým dílčím kritériem pro hodnocení nabídek je doba zavedení služby.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bude provádět samostatné hodnocení pro každý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Katalogový list. V každém Katalogovém listu je uvedena maximální doba, do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níž musí být služba definovaná na Katalogovém listu od objednávky zřízena, 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to v pracovních dnech. U Katalogových listů HS-P005 až HS-P008 je uvedeno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několik maximálních dob zavedení pro možné případy způsobu zavedení tam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služby. Uchazeči předloží svoji nabídku na dobu zavedení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na Katalogovém listu, a to ve formátu tabulky, jejíž vzor je uveden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níže, a to na všechny Katalogové listy, ohledně nichž podává nabídku. Ohledně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Katalogových listů </w:t>
      </w:r>
      <w:r w:rsidR="00820878">
        <w:rPr>
          <w:rFonts w:cs="Times New Roman"/>
          <w:color w:val="000000"/>
          <w:szCs w:val="24"/>
          <w:lang w:eastAsia="en-US"/>
        </w:rPr>
        <w:br/>
      </w:r>
      <w:r w:rsidRPr="000B373A">
        <w:rPr>
          <w:rFonts w:cs="Times New Roman"/>
          <w:color w:val="000000"/>
          <w:szCs w:val="24"/>
          <w:lang w:eastAsia="en-US"/>
        </w:rPr>
        <w:t>HS-P005 až HS-P008 vyplní nabízenou dobu zavedení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všechny v příslušném Katalogovém listu uvedené způsoby zavedení služby, 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to odděleně zvlášť pro každý řádek. Pro účely hodnocení se takto zvlášť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vyplněné doby zavedení služby ohledně Katalogových listů HS-P005 až HSP008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budou sčítat</w:t>
      </w:r>
    </w:p>
    <w:p w:rsidR="00820878" w:rsidRPr="000B373A" w:rsidRDefault="00820878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5"/>
        <w:gridCol w:w="4606"/>
      </w:tblGrid>
      <w:tr w:rsidR="003D37F1" w:rsidRPr="00B42EDD" w:rsidTr="00B42EDD">
        <w:tc>
          <w:tcPr>
            <w:tcW w:w="4605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ID Katalogového listu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[VYPLNÍ UCHAZEČ]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Doba zavedení služby (v pracovních dnech)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[VYPLNÍ UCHAZEČ]</w:t>
            </w:r>
          </w:p>
        </w:tc>
      </w:tr>
    </w:tbl>
    <w:p w:rsidR="003D37F1" w:rsidRPr="000B373A" w:rsidRDefault="003D37F1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Takto vypracované tabulky budou nedílnou součástí nabídky Uchazeče, jak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vyplývá z článku 7.3 této zadávací dokumentace.</w:t>
      </w:r>
    </w:p>
    <w:p w:rsidR="003D37F1" w:rsidRPr="000B373A" w:rsidRDefault="003D37F1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Uchazeč, který dle své nabídky službu poskytne za dobu jednoho dne</w:t>
      </w:r>
      <w:r w:rsidR="00F61C84" w:rsidRPr="000B373A">
        <w:rPr>
          <w:rFonts w:cs="Times New Roman"/>
          <w:color w:val="000000"/>
          <w:szCs w:val="24"/>
          <w:lang w:eastAsia="en-US"/>
        </w:rPr>
        <w:t>,</w:t>
      </w:r>
      <w:r w:rsidRPr="000B373A">
        <w:rPr>
          <w:rFonts w:cs="Times New Roman"/>
          <w:color w:val="000000"/>
          <w:szCs w:val="24"/>
          <w:lang w:eastAsia="en-US"/>
        </w:rPr>
        <w:t xml:space="preserve"> získá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 100. Ostatní uchazeči, kteří nabídnou zřízení služby za delší časovou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jednotku, maximálně však za maximální dobu uvedenou v</w:t>
      </w:r>
      <w:r w:rsidR="00820878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příslušném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Katalogovém listu (u Katalogových listů HS-P005 až HS-P008 budou tam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maximální doby zavedení služby pro jednotlivé způsoby zavedení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sečteny), získají pro účely hodnocení tohoto dílčího hodnotícího kritéria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parametr, který bude vypočten tímto vzorcem: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Zavedení služby za 1 den …………………...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 100</w:t>
      </w:r>
    </w:p>
    <w:p w:rsidR="00FC6F0F" w:rsidRPr="000B373A" w:rsidRDefault="00FC6F0F" w:rsidP="003D37F1">
      <w:pPr>
        <w:tabs>
          <w:tab w:val="left" w:pos="4395"/>
        </w:tabs>
        <w:autoSpaceDE w:val="0"/>
        <w:autoSpaceDN w:val="0"/>
        <w:adjustRightInd w:val="0"/>
        <w:ind w:left="4395" w:hanging="4395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Zavedení služby za x dnů …………</w:t>
      </w:r>
      <w:r w:rsidR="00820878">
        <w:rPr>
          <w:rFonts w:cs="Times New Roman"/>
          <w:color w:val="000000"/>
          <w:szCs w:val="24"/>
          <w:lang w:eastAsia="en-US"/>
        </w:rPr>
        <w:t xml:space="preserve">……. </w:t>
      </w:r>
      <w:r w:rsidRPr="000B373A">
        <w:rPr>
          <w:rFonts w:cs="Times New Roman"/>
          <w:color w:val="000000"/>
          <w:szCs w:val="24"/>
          <w:lang w:eastAsia="en-US"/>
        </w:rPr>
        <w:t>parametr ve výši 1/x * 100</w:t>
      </w:r>
      <w:r w:rsidR="00820878">
        <w:rPr>
          <w:rFonts w:cs="Times New Roman"/>
          <w:color w:val="000000"/>
          <w:szCs w:val="24"/>
          <w:lang w:eastAsia="en-US"/>
        </w:rPr>
        <w:t xml:space="preserve"> (zaokrouhleno na 3 </w:t>
      </w:r>
      <w:r w:rsidRPr="000B373A">
        <w:rPr>
          <w:rFonts w:cs="Times New Roman"/>
          <w:color w:val="000000"/>
          <w:szCs w:val="24"/>
          <w:lang w:eastAsia="en-US"/>
        </w:rPr>
        <w:t>desetinná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místa).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Nabídka uchazeče s nejvyšším parametrem získá 100 bodů. Ostatní uchazeči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získají počet bodů odpovídající poměru hodnoceného parametru a nejvyššího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parametru násobeného číslem 100, přičemž výsledný počet bodů bude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zaokrouhlen na celé číslo.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Získané body v příslušném dílčím kritériu za Katalogový list budou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vynásobeny </w:t>
      </w:r>
      <w:r w:rsidR="00193215">
        <w:rPr>
          <w:rFonts w:cs="Times New Roman"/>
          <w:color w:val="000000"/>
          <w:szCs w:val="24"/>
          <w:lang w:eastAsia="en-US"/>
        </w:rPr>
        <w:t>váhou příslušného dílčího kritéria</w:t>
      </w:r>
      <w:r w:rsidRPr="000B373A">
        <w:rPr>
          <w:rFonts w:cs="Times New Roman"/>
          <w:color w:val="000000"/>
          <w:szCs w:val="24"/>
          <w:lang w:eastAsia="en-US"/>
        </w:rPr>
        <w:t>. Součet takto upraveného počtu bodů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 obě dílčí kritéria určuje pořadí uchazeče v celkovém hodnocení ohledně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příslušného Katalogového listu.</w:t>
      </w:r>
    </w:p>
    <w:p w:rsidR="00C93FD7" w:rsidRPr="00EE2AEA" w:rsidRDefault="00C93FD7" w:rsidP="00EE2AEA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7" w:name="_Toc278109976"/>
      <w:bookmarkStart w:id="28" w:name="_Toc278180355"/>
      <w:r w:rsidRPr="00EE2AEA">
        <w:rPr>
          <w:szCs w:val="24"/>
        </w:rPr>
        <w:t>Opce</w:t>
      </w:r>
      <w:bookmarkEnd w:id="27"/>
      <w:bookmarkEnd w:id="28"/>
    </w:p>
    <w:p w:rsidR="00C93FD7" w:rsidRPr="00EE2AEA" w:rsidRDefault="00C93FD7" w:rsidP="00C93FD7">
      <w:r w:rsidRPr="00EE2AEA">
        <w:t xml:space="preserve">Zadavatel si vyhrazuje opční právo v rozsahu poskytování služeb v předpokládané výši </w:t>
      </w:r>
      <w:r w:rsidR="004C1EE3">
        <w:t>45</w:t>
      </w:r>
      <w:r w:rsidR="00783622" w:rsidRPr="00EE2AEA">
        <w:t xml:space="preserve">.000.000 </w:t>
      </w:r>
      <w:r w:rsidRPr="00EE2AEA">
        <w:t>Kč bez DPH. Zadavatel využije opční právo pouze vůči uchazeči, kterému bude zadána tato veřejná zakázka.</w:t>
      </w:r>
    </w:p>
    <w:p w:rsidR="00C93FD7" w:rsidRPr="00EE2AEA" w:rsidRDefault="00C93FD7" w:rsidP="00C93FD7">
      <w:r w:rsidRPr="00EE2AEA">
        <w:t xml:space="preserve">Předmětem opčního práva bude poskytování </w:t>
      </w:r>
      <w:r w:rsidR="00366DF7" w:rsidRPr="00EE2AEA">
        <w:t>služeb v rozsahu jednotlivých Katalogových listů uvedených v</w:t>
      </w:r>
      <w:r w:rsidR="00783622" w:rsidRPr="00EE2AEA">
        <w:t> Rámcové smlouvě</w:t>
      </w:r>
      <w:r w:rsidRPr="00EE2AEA">
        <w:t>. Zadavatel předpokládá, že opční práv</w:t>
      </w:r>
      <w:r w:rsidR="00B7531C" w:rsidRPr="00EE2AEA">
        <w:t>o</w:t>
      </w:r>
      <w:r w:rsidRPr="00EE2AEA">
        <w:t xml:space="preserve"> využije ve lhůtě </w:t>
      </w:r>
      <w:r w:rsidR="00774B98" w:rsidRPr="00EE2AEA">
        <w:t>dvacet</w:t>
      </w:r>
      <w:r w:rsidR="004A6F71">
        <w:t>i</w:t>
      </w:r>
      <w:r w:rsidR="00774B98" w:rsidRPr="00EE2AEA">
        <w:t xml:space="preserve"> </w:t>
      </w:r>
      <w:r w:rsidR="00774B98">
        <w:t>osm</w:t>
      </w:r>
      <w:r w:rsidR="004A6F71">
        <w:t>i</w:t>
      </w:r>
      <w:r w:rsidR="00774B98" w:rsidRPr="00EE2AEA">
        <w:t xml:space="preserve"> (2</w:t>
      </w:r>
      <w:r w:rsidR="00774B98">
        <w:t>8</w:t>
      </w:r>
      <w:r w:rsidR="00774B98" w:rsidRPr="00EE2AEA">
        <w:t xml:space="preserve">) </w:t>
      </w:r>
      <w:r w:rsidRPr="00EE2AEA">
        <w:t xml:space="preserve">měsíců ode dne uzavření </w:t>
      </w:r>
      <w:r w:rsidR="00366DF7" w:rsidRPr="00EE2AEA">
        <w:t xml:space="preserve">Rámcové </w:t>
      </w:r>
      <w:r w:rsidRPr="00EE2AEA">
        <w:t>smlouvy</w:t>
      </w:r>
      <w:r w:rsidR="00783622" w:rsidRPr="00EE2AEA">
        <w:t>.</w:t>
      </w:r>
    </w:p>
    <w:p w:rsidR="00C93FD7" w:rsidRPr="00820878" w:rsidRDefault="00C93FD7" w:rsidP="00820878">
      <w:r w:rsidRPr="00EE2AEA">
        <w:t xml:space="preserve">Nabídková cena za předmět plnění veřejné zakázky (viz. čl. </w:t>
      </w:r>
      <w:fldSimple w:instr=" REF _Ref279426075 \r \h  \* MERGEFORMAT ">
        <w:r w:rsidR="00713140">
          <w:t>7</w:t>
        </w:r>
      </w:fldSimple>
      <w:r w:rsidRPr="00EE2AEA">
        <w:t xml:space="preserve"> této zadávací dokumentace) nebude obsahovat případné služby a činnosti vyhrazené zadavatelem v rámci opčního práva. Případné další služby a činnosti, které jsou vymezeny v opčním právu zadavatele, budou realizovány až v případě, že zadavatel opční právo uplatní, a to postupem dle § 23 odst. 7 písm. b) ZVZ v jednacím řízení bez uveřejnění. V takovém případě bude specifikace služeb a činností, na něž bude zadavatel opční právo uplatňovat, součástí zadávací dokumentace jednacího řízení bez uveřejnění.</w:t>
      </w:r>
    </w:p>
    <w:p w:rsidR="00FC6F0F" w:rsidRPr="000B373A" w:rsidRDefault="00FC6F0F" w:rsidP="00F9694D">
      <w:pPr>
        <w:pStyle w:val="Nadpis1"/>
        <w:numPr>
          <w:ilvl w:val="0"/>
          <w:numId w:val="7"/>
        </w:numPr>
        <w:spacing w:before="240" w:after="240"/>
        <w:ind w:left="425" w:hanging="425"/>
        <w:rPr>
          <w:szCs w:val="24"/>
        </w:rPr>
      </w:pPr>
      <w:r w:rsidRPr="000B373A">
        <w:rPr>
          <w:szCs w:val="24"/>
        </w:rPr>
        <w:t>DALŠÍ PRÁVA A PODMÍNKY VYHRAZENÉ CENTRÁLNÍM</w:t>
      </w:r>
      <w:r w:rsidR="00B02082">
        <w:rPr>
          <w:szCs w:val="24"/>
        </w:rPr>
        <w:t xml:space="preserve"> </w:t>
      </w:r>
      <w:r w:rsidRPr="000B373A">
        <w:rPr>
          <w:szCs w:val="24"/>
        </w:rPr>
        <w:t>ZADAVATELEM</w:t>
      </w:r>
    </w:p>
    <w:p w:rsidR="00FC6F0F" w:rsidRPr="000B373A" w:rsidRDefault="00FC6F0F" w:rsidP="00225C73">
      <w:pPr>
        <w:pStyle w:val="Nadpis2"/>
      </w:pPr>
      <w:r w:rsidRPr="000B373A">
        <w:t>Požadavky na varianty nabídky.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vylučuje možnost podání variant nabídky.</w:t>
      </w:r>
    </w:p>
    <w:p w:rsidR="00FC6F0F" w:rsidRPr="000B373A" w:rsidRDefault="00F06A2B" w:rsidP="00225C73">
      <w:pPr>
        <w:pStyle w:val="Nadpis2"/>
      </w:pPr>
      <w:r>
        <w:lastRenderedPageBreak/>
        <w:t>P</w:t>
      </w:r>
      <w:r w:rsidR="00FC6F0F" w:rsidRPr="000B373A">
        <w:t>oskyt</w:t>
      </w:r>
      <w:r>
        <w:t>ování</w:t>
      </w:r>
      <w:r w:rsidR="00FC6F0F" w:rsidRPr="000B373A">
        <w:t xml:space="preserve"> zadávací dokumentace</w:t>
      </w:r>
    </w:p>
    <w:p w:rsidR="003D37F1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Zadávací dokumentace bude neomezeně dálkově přístupná na internetové adrese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hyperlink r:id="rId11" w:history="1">
        <w:r w:rsidR="00820878" w:rsidRPr="002311C6">
          <w:rPr>
            <w:rStyle w:val="Hypertextovodkaz"/>
          </w:rPr>
          <w:t>www.mvcr.cz/kivs.aspx</w:t>
        </w:r>
      </w:hyperlink>
      <w:r w:rsidR="00820878">
        <w:rPr>
          <w:rFonts w:cs="Times New Roman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ode dne </w:t>
      </w:r>
      <w:r w:rsidR="00820878">
        <w:rPr>
          <w:rFonts w:cs="Times New Roman"/>
          <w:color w:val="000000"/>
          <w:szCs w:val="24"/>
          <w:lang w:eastAsia="en-US"/>
        </w:rPr>
        <w:t>23.12.2010</w:t>
      </w:r>
      <w:r w:rsidRPr="000B373A">
        <w:rPr>
          <w:rFonts w:cs="Times New Roman"/>
          <w:color w:val="000000"/>
          <w:szCs w:val="24"/>
          <w:lang w:eastAsia="en-US"/>
        </w:rPr>
        <w:t xml:space="preserve"> a to zdarma. Závazná podoba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zadávací dokumentace bude ve formátu Adobe Acrobat Reader (*.PDF), </w:t>
      </w:r>
      <w:r w:rsidRPr="00F06A2B">
        <w:rPr>
          <w:rFonts w:cs="Times New Roman"/>
          <w:color w:val="000000"/>
          <w:szCs w:val="24"/>
          <w:lang w:eastAsia="en-US"/>
        </w:rPr>
        <w:t>pracovní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F06A2B">
        <w:rPr>
          <w:rFonts w:cs="Times New Roman"/>
          <w:color w:val="000000"/>
          <w:szCs w:val="24"/>
          <w:lang w:eastAsia="en-US"/>
        </w:rPr>
        <w:t>verze</w:t>
      </w:r>
      <w:r w:rsidRPr="000B373A">
        <w:rPr>
          <w:rFonts w:cs="Times New Roman"/>
          <w:color w:val="000000"/>
          <w:szCs w:val="24"/>
          <w:lang w:eastAsia="en-US"/>
        </w:rPr>
        <w:t xml:space="preserve"> dokumentů </w:t>
      </w:r>
      <w:r w:rsidR="00F06A2B">
        <w:t>pro potřeby přípravy nabídek uchazečů</w:t>
      </w:r>
      <w:r w:rsidR="00820878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budou k dispozici</w:t>
      </w:r>
      <w:r w:rsidR="00820878">
        <w:rPr>
          <w:rFonts w:cs="Times New Roman"/>
          <w:color w:val="000000"/>
          <w:szCs w:val="24"/>
          <w:lang w:eastAsia="en-US"/>
        </w:rPr>
        <w:t xml:space="preserve"> ve formátech pro MS Office 2007</w:t>
      </w:r>
      <w:r w:rsidRPr="000B373A">
        <w:rPr>
          <w:rFonts w:cs="Times New Roman"/>
          <w:color w:val="000000"/>
          <w:szCs w:val="24"/>
          <w:lang w:eastAsia="en-US"/>
        </w:rPr>
        <w:t xml:space="preserve"> (*.DOC</w:t>
      </w:r>
      <w:r w:rsidR="00820878">
        <w:rPr>
          <w:rFonts w:cs="Times New Roman"/>
          <w:color w:val="000000"/>
          <w:szCs w:val="24"/>
          <w:lang w:eastAsia="en-US"/>
        </w:rPr>
        <w:t>X</w:t>
      </w:r>
      <w:r w:rsidRPr="000B373A">
        <w:rPr>
          <w:rFonts w:cs="Times New Roman"/>
          <w:color w:val="000000"/>
          <w:szCs w:val="24"/>
          <w:lang w:eastAsia="en-US"/>
        </w:rPr>
        <w:t xml:space="preserve"> a*.XLS</w:t>
      </w:r>
      <w:r w:rsidR="00820878">
        <w:rPr>
          <w:rFonts w:cs="Times New Roman"/>
          <w:color w:val="000000"/>
          <w:szCs w:val="24"/>
          <w:lang w:eastAsia="en-US"/>
        </w:rPr>
        <w:t>X).</w:t>
      </w: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VYLOUČENÍ SUBDODAVATELŮ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souladu s ustanovením § 69 odst. 2 ZVZ nesmí být dodavatel, který podal nabídku v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zadávacím řízení</w:t>
      </w:r>
      <w:r w:rsidR="00C578AE" w:rsidRPr="000B373A">
        <w:rPr>
          <w:rFonts w:cs="Times New Roman"/>
          <w:color w:val="000000"/>
          <w:szCs w:val="24"/>
          <w:lang w:eastAsia="en-US"/>
        </w:rPr>
        <w:t xml:space="preserve"> na Veřejnou zakázku</w:t>
      </w:r>
      <w:r w:rsidRPr="000B373A">
        <w:rPr>
          <w:rFonts w:cs="Times New Roman"/>
          <w:color w:val="000000"/>
          <w:szCs w:val="24"/>
          <w:lang w:eastAsia="en-US"/>
        </w:rPr>
        <w:t>, zároveň subdodavatelem</w:t>
      </w:r>
      <w:r w:rsidR="00C578AE" w:rsidRPr="000B373A">
        <w:rPr>
          <w:rFonts w:cs="Times New Roman"/>
          <w:color w:val="000000"/>
          <w:szCs w:val="24"/>
          <w:lang w:eastAsia="en-US"/>
        </w:rPr>
        <w:t>, jehož prostřednictvím jiný dodavatel v tomto zadávacím řízení prokazuje kvalifikaci</w:t>
      </w:r>
      <w:r w:rsidRPr="000B373A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PŘÍLOHY ZADÁVACÍ DOKUMENTACE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Příloha č. 1 – Seznam současných zadavatelů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Příloha č.</w:t>
      </w:r>
      <w:r w:rsidR="00E6533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2 – Návrh Rámcové smlouvy</w:t>
      </w:r>
    </w:p>
    <w:p w:rsidR="000B373A" w:rsidRDefault="00FC6F0F" w:rsidP="00FC6F0F">
      <w:pPr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Příloha č.</w:t>
      </w:r>
      <w:r w:rsidR="00E6533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3 – Seznam vybraných měst</w:t>
      </w:r>
    </w:p>
    <w:p w:rsidR="00217DCF" w:rsidRPr="00713140" w:rsidRDefault="00217DCF" w:rsidP="00713140">
      <w:pPr>
        <w:autoSpaceDE w:val="0"/>
        <w:autoSpaceDN w:val="0"/>
        <w:adjustRightInd w:val="0"/>
        <w:rPr>
          <w:rFonts w:cs="Times New Roman"/>
        </w:rPr>
      </w:pPr>
      <w:bookmarkStart w:id="29" w:name="_Toc173217750"/>
      <w:bookmarkStart w:id="30" w:name="_Toc173218887"/>
      <w:bookmarkStart w:id="31" w:name="_Toc173219491"/>
      <w:bookmarkStart w:id="32" w:name="_Toc173219642"/>
      <w:bookmarkStart w:id="33" w:name="_Toc173219792"/>
      <w:bookmarkStart w:id="34" w:name="_Toc173218310"/>
      <w:bookmarkStart w:id="35" w:name="_Toc173218030"/>
      <w:bookmarkStart w:id="36" w:name="_Toc173218589"/>
      <w:bookmarkStart w:id="37" w:name="_Toc173218738"/>
      <w:bookmarkStart w:id="38" w:name="_Toc173218889"/>
      <w:bookmarkStart w:id="39" w:name="_Toc173219040"/>
      <w:bookmarkStart w:id="40" w:name="_Toc173219191"/>
      <w:bookmarkStart w:id="41" w:name="_Toc173219342"/>
      <w:bookmarkStart w:id="42" w:name="_Toc173219493"/>
      <w:bookmarkStart w:id="43" w:name="_Toc173219644"/>
      <w:bookmarkStart w:id="44" w:name="_Toc173219794"/>
      <w:bookmarkStart w:id="45" w:name="_Toc173218739"/>
      <w:bookmarkStart w:id="46" w:name="_Toc173218890"/>
      <w:bookmarkStart w:id="47" w:name="_Toc173219041"/>
      <w:bookmarkStart w:id="48" w:name="_Toc173219192"/>
      <w:bookmarkStart w:id="49" w:name="_Toc173219343"/>
      <w:bookmarkStart w:id="50" w:name="_Toc173219494"/>
      <w:bookmarkStart w:id="51" w:name="_Toc173219645"/>
      <w:bookmarkStart w:id="52" w:name="_Toc173219795"/>
      <w:bookmarkStart w:id="53" w:name="_Toc173218598"/>
      <w:bookmarkStart w:id="54" w:name="_Toc173218747"/>
      <w:bookmarkStart w:id="55" w:name="_Toc173218898"/>
      <w:bookmarkStart w:id="56" w:name="_Toc173219049"/>
      <w:bookmarkStart w:id="57" w:name="_Toc173219200"/>
      <w:bookmarkStart w:id="58" w:name="_Toc173219351"/>
      <w:bookmarkStart w:id="59" w:name="_Toc173219502"/>
      <w:bookmarkStart w:id="60" w:name="_Toc173219653"/>
      <w:bookmarkStart w:id="61" w:name="_Toc173219803"/>
      <w:bookmarkStart w:id="62" w:name="_Toc173218599"/>
      <w:bookmarkStart w:id="63" w:name="_Toc173218748"/>
      <w:bookmarkStart w:id="64" w:name="_Toc173218899"/>
      <w:bookmarkStart w:id="65" w:name="_Toc173219050"/>
      <w:bookmarkStart w:id="66" w:name="_Toc173219201"/>
      <w:bookmarkStart w:id="67" w:name="_Toc173219352"/>
      <w:bookmarkStart w:id="68" w:name="_Toc173219503"/>
      <w:bookmarkStart w:id="69" w:name="_Toc173219654"/>
      <w:bookmarkStart w:id="70" w:name="_Toc173219804"/>
      <w:bookmarkStart w:id="71" w:name="_Toc173217385"/>
      <w:bookmarkStart w:id="72" w:name="_Toc173217613"/>
      <w:bookmarkStart w:id="73" w:name="_Toc173217754"/>
      <w:bookmarkStart w:id="74" w:name="_Toc173217892"/>
      <w:bookmarkStart w:id="75" w:name="_Toc173218033"/>
      <w:bookmarkStart w:id="76" w:name="_Toc173218173"/>
      <w:bookmarkStart w:id="77" w:name="_Toc173218312"/>
      <w:bookmarkStart w:id="78" w:name="_Toc173218451"/>
      <w:bookmarkStart w:id="79" w:name="_Toc173218601"/>
      <w:bookmarkStart w:id="80" w:name="_Toc173218750"/>
      <w:bookmarkStart w:id="81" w:name="_Toc173218901"/>
      <w:bookmarkStart w:id="82" w:name="_Toc173219052"/>
      <w:bookmarkStart w:id="83" w:name="_Toc173219203"/>
      <w:bookmarkStart w:id="84" w:name="_Toc173219354"/>
      <w:bookmarkStart w:id="85" w:name="_Toc173219505"/>
      <w:bookmarkStart w:id="86" w:name="_Toc173219656"/>
      <w:bookmarkStart w:id="87" w:name="_Toc173219806"/>
      <w:bookmarkStart w:id="88" w:name="_Toc231351199"/>
      <w:bookmarkStart w:id="89" w:name="_Toc231351286"/>
      <w:bookmarkStart w:id="90" w:name="_Toc231351373"/>
      <w:bookmarkStart w:id="91" w:name="_Toc231353948"/>
      <w:bookmarkStart w:id="92" w:name="_Toc231357549"/>
      <w:bookmarkStart w:id="93" w:name="_Toc231357636"/>
      <w:bookmarkStart w:id="94" w:name="_Toc191791439"/>
      <w:bookmarkStart w:id="95" w:name="_Toc191791505"/>
      <w:bookmarkStart w:id="96" w:name="_Toc202453461"/>
      <w:bookmarkStart w:id="97" w:name="_Toc202453463"/>
      <w:bookmarkStart w:id="98" w:name="_Toc202453464"/>
      <w:bookmarkStart w:id="99" w:name="_Toc166653211"/>
      <w:bookmarkEnd w:id="0"/>
      <w:bookmarkEnd w:id="1"/>
      <w:bookmarkEnd w:id="2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sectPr w:rsidR="00217DCF" w:rsidRPr="00713140" w:rsidSect="00F819C7">
      <w:headerReference w:type="default" r:id="rId12"/>
      <w:footerReference w:type="default" r:id="rId13"/>
      <w:headerReference w:type="first" r:id="rId14"/>
      <w:pgSz w:w="11907" w:h="16840" w:code="9"/>
      <w:pgMar w:top="798" w:right="1418" w:bottom="1418" w:left="1418" w:header="1134" w:footer="8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8C8" w:rsidRDefault="00FE38C8" w:rsidP="00FF7EFE">
      <w:r>
        <w:separator/>
      </w:r>
    </w:p>
  </w:endnote>
  <w:endnote w:type="continuationSeparator" w:id="0">
    <w:p w:rsidR="00FE38C8" w:rsidRDefault="00FE38C8" w:rsidP="00FF7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NimbusSanNovTE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0C" w:rsidRPr="00217418" w:rsidRDefault="00FE7C0C" w:rsidP="00217418">
    <w:pPr>
      <w:pStyle w:val="Nadpis-normalnitext"/>
      <w:jc w:val="center"/>
      <w:rPr>
        <w:sz w:val="20"/>
        <w:szCs w:val="20"/>
      </w:rPr>
    </w:pPr>
    <w:r w:rsidRPr="00DF6486">
      <w:rPr>
        <w:sz w:val="20"/>
        <w:szCs w:val="20"/>
      </w:rPr>
      <w:t xml:space="preserve">Strana </w:t>
    </w:r>
    <w:r w:rsidR="0029738B" w:rsidRPr="00DF6486">
      <w:rPr>
        <w:sz w:val="20"/>
        <w:szCs w:val="20"/>
      </w:rPr>
      <w:fldChar w:fldCharType="begin"/>
    </w:r>
    <w:r w:rsidRPr="00DF6486">
      <w:rPr>
        <w:sz w:val="20"/>
        <w:szCs w:val="20"/>
      </w:rPr>
      <w:instrText xml:space="preserve"> PAGE </w:instrText>
    </w:r>
    <w:r w:rsidR="0029738B" w:rsidRPr="00DF6486">
      <w:rPr>
        <w:sz w:val="20"/>
        <w:szCs w:val="20"/>
      </w:rPr>
      <w:fldChar w:fldCharType="separate"/>
    </w:r>
    <w:r w:rsidR="008A610A">
      <w:rPr>
        <w:noProof/>
        <w:sz w:val="20"/>
        <w:szCs w:val="20"/>
      </w:rPr>
      <w:t>22</w:t>
    </w:r>
    <w:r w:rsidR="0029738B" w:rsidRPr="00DF6486">
      <w:rPr>
        <w:sz w:val="20"/>
        <w:szCs w:val="20"/>
      </w:rPr>
      <w:fldChar w:fldCharType="end"/>
    </w:r>
    <w:r w:rsidRPr="00DF6486">
      <w:rPr>
        <w:sz w:val="20"/>
        <w:szCs w:val="20"/>
      </w:rPr>
      <w:t xml:space="preserve"> z </w:t>
    </w:r>
    <w:r w:rsidR="0029738B" w:rsidRPr="00DF6486">
      <w:rPr>
        <w:sz w:val="20"/>
        <w:szCs w:val="20"/>
      </w:rPr>
      <w:fldChar w:fldCharType="begin"/>
    </w:r>
    <w:r w:rsidRPr="00DF6486">
      <w:rPr>
        <w:sz w:val="20"/>
        <w:szCs w:val="20"/>
      </w:rPr>
      <w:instrText xml:space="preserve"> NUMPAGES </w:instrText>
    </w:r>
    <w:r w:rsidR="0029738B" w:rsidRPr="00DF6486">
      <w:rPr>
        <w:sz w:val="20"/>
        <w:szCs w:val="20"/>
      </w:rPr>
      <w:fldChar w:fldCharType="separate"/>
    </w:r>
    <w:r w:rsidR="008A610A">
      <w:rPr>
        <w:noProof/>
        <w:sz w:val="20"/>
        <w:szCs w:val="20"/>
      </w:rPr>
      <w:t>23</w:t>
    </w:r>
    <w:r w:rsidR="0029738B" w:rsidRPr="00DF6486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8C8" w:rsidRDefault="00FE38C8" w:rsidP="00FF7EFE">
      <w:r>
        <w:separator/>
      </w:r>
    </w:p>
  </w:footnote>
  <w:footnote w:type="continuationSeparator" w:id="0">
    <w:p w:rsidR="00FE38C8" w:rsidRDefault="00FE38C8" w:rsidP="00FF7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0C" w:rsidRPr="00866693" w:rsidRDefault="00FE7C0C" w:rsidP="003D2314">
    <w:pPr>
      <w:pStyle w:val="Zkladntext3"/>
      <w:jc w:val="center"/>
      <w:rPr>
        <w:rFonts w:ascii="Garamond" w:hAnsi="Garamond" w:cs="Garamond"/>
        <w:i/>
        <w:i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0C" w:rsidRPr="00387485" w:rsidRDefault="00FE7C0C" w:rsidP="003D2314">
    <w:pPr>
      <w:pStyle w:val="Zhlav"/>
      <w:rPr>
        <w:rFonts w:cs="Arial"/>
      </w:rPr>
    </w:pPr>
  </w:p>
  <w:p w:rsidR="00FE7C0C" w:rsidRDefault="00FE7C0C">
    <w:pPr>
      <w:pStyle w:val="Zhlav"/>
      <w:rPr>
        <w:rFonts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84.2pt;height:139.8pt" o:bullet="t">
        <v:imagedata r:id="rId1" o:title="odrazka"/>
      </v:shape>
    </w:pict>
  </w:numPicBullet>
  <w:abstractNum w:abstractNumId="0">
    <w:nsid w:val="FFFFFF83"/>
    <w:multiLevelType w:val="singleLevel"/>
    <w:tmpl w:val="5DCA9F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00000001"/>
    <w:multiLevelType w:val="multilevel"/>
    <w:tmpl w:val="7DBAF0F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42"/>
        </w:tabs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pStyle w:val="5"/>
      <w:lvlText w:val="3.%2.%3"/>
      <w:lvlJc w:val="left"/>
      <w:pPr>
        <w:tabs>
          <w:tab w:val="num" w:pos="900"/>
        </w:tabs>
      </w:pPr>
      <w:rPr>
        <w:rFonts w:ascii="Calibri" w:hAnsi="Calibri" w:cs="Calibri" w:hint="default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ascii="Garamond" w:hAnsi="Garamond" w:cs="Garamond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">
    <w:nsid w:val="00E16A24"/>
    <w:multiLevelType w:val="hybridMultilevel"/>
    <w:tmpl w:val="D250CC40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07E20"/>
    <w:multiLevelType w:val="hybridMultilevel"/>
    <w:tmpl w:val="BB66E9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B0D9B"/>
    <w:multiLevelType w:val="hybridMultilevel"/>
    <w:tmpl w:val="76504D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9364B"/>
    <w:multiLevelType w:val="multilevel"/>
    <w:tmpl w:val="977868C0"/>
    <w:lvl w:ilvl="0">
      <w:start w:val="1"/>
      <w:numFmt w:val="decimal"/>
      <w:pStyle w:val="Odstavec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09FC3403"/>
    <w:multiLevelType w:val="hybridMultilevel"/>
    <w:tmpl w:val="D14CEAC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</w:rPr>
    </w:lvl>
    <w:lvl w:ilvl="1" w:tplc="04050005">
      <w:start w:val="1"/>
      <w:numFmt w:val="bullet"/>
      <w:lvlText w:val=""/>
      <w:lvlJc w:val="left"/>
      <w:pPr>
        <w:ind w:left="2007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7">
    <w:nsid w:val="12A164A6"/>
    <w:multiLevelType w:val="hybridMultilevel"/>
    <w:tmpl w:val="3D0E998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>
    <w:nsid w:val="15505685"/>
    <w:multiLevelType w:val="hybridMultilevel"/>
    <w:tmpl w:val="CAACADD8"/>
    <w:lvl w:ilvl="0" w:tplc="04050017">
      <w:start w:val="1"/>
      <w:numFmt w:val="lowerLetter"/>
      <w:lvlText w:val="%1)"/>
      <w:lvlJc w:val="left"/>
      <w:pPr>
        <w:ind w:left="1200" w:hanging="120"/>
      </w:pPr>
      <w:rPr>
        <w:rFonts w:hint="default"/>
        <w:b/>
      </w:rPr>
    </w:lvl>
    <w:lvl w:ilvl="1" w:tplc="B0DECAC0">
      <w:start w:val="1"/>
      <w:numFmt w:val="lowerLetter"/>
      <w:lvlText w:val="%2)"/>
      <w:lvlJc w:val="left"/>
      <w:pPr>
        <w:ind w:left="1800" w:firstLine="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B8F7441"/>
    <w:multiLevelType w:val="hybridMultilevel"/>
    <w:tmpl w:val="52A4D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664920"/>
    <w:multiLevelType w:val="hybridMultilevel"/>
    <w:tmpl w:val="0688ED4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56135B"/>
    <w:multiLevelType w:val="hybridMultilevel"/>
    <w:tmpl w:val="9196A03A"/>
    <w:lvl w:ilvl="0" w:tplc="043A83C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60978"/>
    <w:multiLevelType w:val="hybridMultilevel"/>
    <w:tmpl w:val="1C36A9BC"/>
    <w:lvl w:ilvl="0" w:tplc="5F5A67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F92303"/>
    <w:multiLevelType w:val="multilevel"/>
    <w:tmpl w:val="C3A069F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9B24E27"/>
    <w:multiLevelType w:val="hybridMultilevel"/>
    <w:tmpl w:val="D250CC40"/>
    <w:lvl w:ilvl="0" w:tplc="04050001">
      <w:start w:val="1"/>
      <w:numFmt w:val="lowerRoman"/>
      <w:lvlText w:val="%1."/>
      <w:lvlJc w:val="righ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73349"/>
    <w:multiLevelType w:val="hybridMultilevel"/>
    <w:tmpl w:val="D250CC40"/>
    <w:lvl w:ilvl="0" w:tplc="881AB856">
      <w:start w:val="1"/>
      <w:numFmt w:val="lowerRoman"/>
      <w:lvlText w:val="%1."/>
      <w:lvlJc w:val="right"/>
      <w:pPr>
        <w:ind w:left="720" w:hanging="360"/>
      </w:pPr>
    </w:lvl>
    <w:lvl w:ilvl="1" w:tplc="2E4A3808" w:tentative="1">
      <w:start w:val="1"/>
      <w:numFmt w:val="lowerLetter"/>
      <w:lvlText w:val="%2."/>
      <w:lvlJc w:val="left"/>
      <w:pPr>
        <w:ind w:left="1440" w:hanging="360"/>
      </w:pPr>
    </w:lvl>
    <w:lvl w:ilvl="2" w:tplc="EB945464" w:tentative="1">
      <w:start w:val="1"/>
      <w:numFmt w:val="lowerRoman"/>
      <w:lvlText w:val="%3."/>
      <w:lvlJc w:val="right"/>
      <w:pPr>
        <w:ind w:left="2160" w:hanging="180"/>
      </w:pPr>
    </w:lvl>
    <w:lvl w:ilvl="3" w:tplc="F12A8F04" w:tentative="1">
      <w:start w:val="1"/>
      <w:numFmt w:val="decimal"/>
      <w:lvlText w:val="%4."/>
      <w:lvlJc w:val="left"/>
      <w:pPr>
        <w:ind w:left="2880" w:hanging="360"/>
      </w:pPr>
    </w:lvl>
    <w:lvl w:ilvl="4" w:tplc="F72AA500" w:tentative="1">
      <w:start w:val="1"/>
      <w:numFmt w:val="lowerLetter"/>
      <w:lvlText w:val="%5."/>
      <w:lvlJc w:val="left"/>
      <w:pPr>
        <w:ind w:left="3600" w:hanging="360"/>
      </w:pPr>
    </w:lvl>
    <w:lvl w:ilvl="5" w:tplc="6CA2147A" w:tentative="1">
      <w:start w:val="1"/>
      <w:numFmt w:val="lowerRoman"/>
      <w:lvlText w:val="%6."/>
      <w:lvlJc w:val="right"/>
      <w:pPr>
        <w:ind w:left="4320" w:hanging="180"/>
      </w:pPr>
    </w:lvl>
    <w:lvl w:ilvl="6" w:tplc="D16EE16C" w:tentative="1">
      <w:start w:val="1"/>
      <w:numFmt w:val="decimal"/>
      <w:lvlText w:val="%7."/>
      <w:lvlJc w:val="left"/>
      <w:pPr>
        <w:ind w:left="5040" w:hanging="360"/>
      </w:pPr>
    </w:lvl>
    <w:lvl w:ilvl="7" w:tplc="80EC742C" w:tentative="1">
      <w:start w:val="1"/>
      <w:numFmt w:val="lowerLetter"/>
      <w:lvlText w:val="%8."/>
      <w:lvlJc w:val="left"/>
      <w:pPr>
        <w:ind w:left="5760" w:hanging="360"/>
      </w:pPr>
    </w:lvl>
    <w:lvl w:ilvl="8" w:tplc="57666D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209FA"/>
    <w:multiLevelType w:val="hybridMultilevel"/>
    <w:tmpl w:val="22BE15EE"/>
    <w:lvl w:ilvl="0" w:tplc="0405001B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E715A9F"/>
    <w:multiLevelType w:val="hybridMultilevel"/>
    <w:tmpl w:val="A550584C"/>
    <w:lvl w:ilvl="0" w:tplc="0405001B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31E5555B"/>
    <w:multiLevelType w:val="hybridMultilevel"/>
    <w:tmpl w:val="F9D0447E"/>
    <w:lvl w:ilvl="0" w:tplc="8D2C35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C6FCD"/>
    <w:multiLevelType w:val="multilevel"/>
    <w:tmpl w:val="A5FE855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1474" w:hanging="73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397C7E4A"/>
    <w:multiLevelType w:val="multilevel"/>
    <w:tmpl w:val="C896C6C0"/>
    <w:lvl w:ilvl="0">
      <w:start w:val="1"/>
      <w:numFmt w:val="decimal"/>
      <w:pStyle w:val="N1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N2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3CAA7B70"/>
    <w:multiLevelType w:val="hybridMultilevel"/>
    <w:tmpl w:val="101087FA"/>
    <w:lvl w:ilvl="0" w:tplc="40A42A38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050019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1B">
      <w:numFmt w:val="bullet"/>
      <w:lvlText w:val="-"/>
      <w:lvlJc w:val="left"/>
      <w:pPr>
        <w:ind w:left="2509" w:hanging="360"/>
      </w:pPr>
      <w:rPr>
        <w:rFonts w:ascii="Garamond" w:eastAsia="Times New Roman" w:hAnsi="Garamond" w:hint="default"/>
      </w:rPr>
    </w:lvl>
    <w:lvl w:ilvl="3" w:tplc="0405000F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22">
    <w:nsid w:val="406404DB"/>
    <w:multiLevelType w:val="multilevel"/>
    <w:tmpl w:val="4BBA8A2C"/>
    <w:lvl w:ilvl="0">
      <w:start w:val="1"/>
      <w:numFmt w:val="upperRoman"/>
      <w:suff w:val="space"/>
      <w:lvlText w:val="Část %1."/>
      <w:lvlJc w:val="left"/>
      <w:pPr>
        <w:ind w:left="0" w:firstLine="0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40"/>
        <w:u w:val="none"/>
        <w:vertAlign w:val="baseline"/>
      </w:rPr>
    </w:lvl>
    <w:lvl w:ilvl="1">
      <w:start w:val="1"/>
      <w:numFmt w:val="upperLetter"/>
      <w:lvlText w:val="%2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2">
      <w:start w:val="1"/>
      <w:numFmt w:val="decimal"/>
      <w:lvlText w:val="%2.%3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hint="default"/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>
    <w:nsid w:val="435A1682"/>
    <w:multiLevelType w:val="hybridMultilevel"/>
    <w:tmpl w:val="54DA92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4">
    <w:nsid w:val="4416482E"/>
    <w:multiLevelType w:val="hybridMultilevel"/>
    <w:tmpl w:val="A134D838"/>
    <w:lvl w:ilvl="0" w:tplc="6748D09A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1D64E0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BAE44A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70C80440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6DC20CB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683D30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B5FAC9B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E72037A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C0C21E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>
    <w:nsid w:val="487610CE"/>
    <w:multiLevelType w:val="multilevel"/>
    <w:tmpl w:val="9C54B858"/>
    <w:lvl w:ilvl="0">
      <w:start w:val="1"/>
      <w:numFmt w:val="bullet"/>
      <w:pStyle w:val="Seznamsodrkami2"/>
      <w:lvlText w:val=""/>
      <w:lvlJc w:val="left"/>
      <w:pPr>
        <w:tabs>
          <w:tab w:val="num" w:pos="771"/>
        </w:tabs>
        <w:ind w:left="771" w:hanging="431"/>
      </w:pPr>
      <w:rPr>
        <w:rFonts w:ascii="Symbol" w:hAnsi="Symbol" w:cs="Symbol" w:hint="default"/>
        <w:color w:val="auto"/>
        <w:position w:val="4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454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304"/>
        </w:tabs>
        <w:ind w:left="130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4"/>
        </w:tabs>
        <w:ind w:left="130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92"/>
        </w:tabs>
        <w:ind w:left="14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36"/>
        </w:tabs>
        <w:ind w:left="16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80"/>
        </w:tabs>
        <w:ind w:left="1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4"/>
        </w:tabs>
        <w:ind w:left="1924" w:hanging="1584"/>
      </w:pPr>
      <w:rPr>
        <w:rFonts w:hint="default"/>
      </w:rPr>
    </w:lvl>
  </w:abstractNum>
  <w:abstractNum w:abstractNumId="26">
    <w:nsid w:val="493E1E91"/>
    <w:multiLevelType w:val="multilevel"/>
    <w:tmpl w:val="DEDADCA8"/>
    <w:lvl w:ilvl="0">
      <w:start w:val="1"/>
      <w:numFmt w:val="bullet"/>
      <w:lvlText w:val=""/>
      <w:lvlPicBulletId w:val="0"/>
      <w:lvlJc w:val="left"/>
      <w:pPr>
        <w:tabs>
          <w:tab w:val="num" w:pos="737"/>
        </w:tabs>
        <w:ind w:left="737" w:hanging="731"/>
      </w:pPr>
      <w:rPr>
        <w:rFonts w:ascii="Symbol" w:hAnsi="Symbol" w:hint="default"/>
        <w:color w:val="auto"/>
        <w:sz w:val="13"/>
      </w:rPr>
    </w:lvl>
    <w:lvl w:ilvl="1">
      <w:start w:val="1"/>
      <w:numFmt w:val="bullet"/>
      <w:lvlRestart w:val="0"/>
      <w:lvlText w:val=""/>
      <w:lvlPicBulletId w:val="0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  <w:color w:val="auto"/>
        <w:sz w:val="13"/>
        <w:szCs w:val="13"/>
      </w:rPr>
    </w:lvl>
    <w:lvl w:ilvl="2">
      <w:start w:val="1"/>
      <w:numFmt w:val="bullet"/>
      <w:lvlRestart w:val="0"/>
      <w:lvlText w:val=""/>
      <w:lvlPicBulletId w:val="0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  <w:sz w:val="13"/>
        <w:szCs w:val="13"/>
      </w:rPr>
    </w:lvl>
    <w:lvl w:ilvl="3">
      <w:start w:val="1"/>
      <w:numFmt w:val="bullet"/>
      <w:lvlRestart w:val="0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  <w:sz w:val="13"/>
        <w:szCs w:val="13"/>
      </w:rPr>
    </w:lvl>
    <w:lvl w:ilvl="4">
      <w:start w:val="1"/>
      <w:numFmt w:val="bullet"/>
      <w:lvlText w:val="o"/>
      <w:lvlJc w:val="left"/>
      <w:pPr>
        <w:tabs>
          <w:tab w:val="num" w:pos="9187"/>
        </w:tabs>
        <w:ind w:left="3685" w:hanging="73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9924"/>
        </w:tabs>
        <w:ind w:left="4422" w:hanging="73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0661"/>
        </w:tabs>
        <w:ind w:left="5159" w:hanging="73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1398"/>
        </w:tabs>
        <w:ind w:left="5896" w:hanging="73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33" w:hanging="737"/>
      </w:pPr>
      <w:rPr>
        <w:rFonts w:ascii="Wingdings" w:hAnsi="Wingdings" w:hint="default"/>
      </w:rPr>
    </w:lvl>
  </w:abstractNum>
  <w:abstractNum w:abstractNumId="27">
    <w:nsid w:val="4B734B36"/>
    <w:multiLevelType w:val="hybridMultilevel"/>
    <w:tmpl w:val="2746F24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520A127D"/>
    <w:multiLevelType w:val="hybridMultilevel"/>
    <w:tmpl w:val="05BA06D0"/>
    <w:lvl w:ilvl="0" w:tplc="87DC9D14">
      <w:start w:val="1"/>
      <w:numFmt w:val="bullet"/>
      <w:lvlText w:val=""/>
      <w:lvlJc w:val="left"/>
      <w:pPr>
        <w:ind w:left="1776" w:hanging="360"/>
      </w:pPr>
      <w:rPr>
        <w:rFonts w:ascii="Wingdings" w:hAnsi="Wingdings" w:cs="Wingdings" w:hint="default"/>
      </w:rPr>
    </w:lvl>
    <w:lvl w:ilvl="1" w:tplc="A9081264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CAA80A9E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C9902238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1B1A1DDC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E5B63194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4128061C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BB403A94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CD20C440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9">
    <w:nsid w:val="5F0E5FA3"/>
    <w:multiLevelType w:val="hybridMultilevel"/>
    <w:tmpl w:val="6C183670"/>
    <w:lvl w:ilvl="0" w:tplc="8D02E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4A9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B4DE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2A2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C33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CE9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46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CAD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BC31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B86402"/>
    <w:multiLevelType w:val="hybridMultilevel"/>
    <w:tmpl w:val="D250CC40"/>
    <w:lvl w:ilvl="0" w:tplc="04050005">
      <w:start w:val="1"/>
      <w:numFmt w:val="lowerRoman"/>
      <w:lvlText w:val="%1."/>
      <w:lvlJc w:val="righ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E3AA4"/>
    <w:multiLevelType w:val="hybridMultilevel"/>
    <w:tmpl w:val="BB66E912"/>
    <w:lvl w:ilvl="0" w:tplc="04050001">
      <w:start w:val="1"/>
      <w:numFmt w:val="lowerLetter"/>
      <w:lvlText w:val="%1)"/>
      <w:lvlJc w:val="lef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7F5BC3"/>
    <w:multiLevelType w:val="hybridMultilevel"/>
    <w:tmpl w:val="D250CC40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BA1FD2"/>
    <w:multiLevelType w:val="hybridMultilevel"/>
    <w:tmpl w:val="ED580976"/>
    <w:lvl w:ilvl="0" w:tplc="0405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50019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05000F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4">
    <w:nsid w:val="6829379F"/>
    <w:multiLevelType w:val="multilevel"/>
    <w:tmpl w:val="7AE8A74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28"/>
        </w:tabs>
        <w:ind w:left="1128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695"/>
        </w:tabs>
        <w:ind w:left="1695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31" w:firstLine="0"/>
      </w:pPr>
      <w:rPr>
        <w:rFonts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1128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69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hint="default"/>
      </w:rPr>
    </w:lvl>
  </w:abstractNum>
  <w:abstractNum w:abstractNumId="35">
    <w:nsid w:val="68F96B29"/>
    <w:multiLevelType w:val="hybridMultilevel"/>
    <w:tmpl w:val="D250CC40"/>
    <w:lvl w:ilvl="0" w:tplc="04090005">
      <w:start w:val="1"/>
      <w:numFmt w:val="lowerRoman"/>
      <w:lvlText w:val="%1."/>
      <w:lvlJc w:val="righ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895622"/>
    <w:multiLevelType w:val="hybridMultilevel"/>
    <w:tmpl w:val="5816D122"/>
    <w:lvl w:ilvl="0" w:tplc="EE82B5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2A082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920A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9ACF9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BD25B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704C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A06C4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1122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1627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A92EF5"/>
    <w:multiLevelType w:val="hybridMultilevel"/>
    <w:tmpl w:val="35B4AD06"/>
    <w:lvl w:ilvl="0" w:tplc="0405001B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050019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2" w:tplc="0405001B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5000F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>
    <w:nsid w:val="718E1957"/>
    <w:multiLevelType w:val="hybridMultilevel"/>
    <w:tmpl w:val="E96A441A"/>
    <w:lvl w:ilvl="0" w:tplc="D4A0AE8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28D501A"/>
    <w:multiLevelType w:val="hybridMultilevel"/>
    <w:tmpl w:val="5C8E29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2" w:tplc="FFFFFFFF">
      <w:start w:val="1"/>
      <w:numFmt w:val="lowerLetter"/>
      <w:lvlText w:val="%3)"/>
      <w:lvlJc w:val="left"/>
      <w:pPr>
        <w:ind w:left="2700" w:hanging="360"/>
      </w:pPr>
      <w:rPr>
        <w:rFonts w:ascii="Calibri" w:hAnsi="Calibri" w:cs="Calibri" w:hint="default"/>
        <w:sz w:val="22"/>
        <w:szCs w:val="22"/>
        <w:u w:val="single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1A083C"/>
    <w:multiLevelType w:val="hybridMultilevel"/>
    <w:tmpl w:val="D250CC40"/>
    <w:lvl w:ilvl="0" w:tplc="7484522C">
      <w:start w:val="1"/>
      <w:numFmt w:val="lowerRoman"/>
      <w:lvlText w:val="%1."/>
      <w:lvlJc w:val="righ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5B6499"/>
    <w:multiLevelType w:val="hybridMultilevel"/>
    <w:tmpl w:val="3BA6B9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822982"/>
    <w:multiLevelType w:val="hybridMultilevel"/>
    <w:tmpl w:val="18806E4A"/>
    <w:lvl w:ilvl="0" w:tplc="5DCA9F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5">
      <w:start w:val="1"/>
      <w:numFmt w:val="lowerLetter"/>
      <w:lvlText w:val="%2."/>
      <w:lvlJc w:val="left"/>
      <w:pPr>
        <w:ind w:left="1440" w:hanging="360"/>
      </w:pPr>
    </w:lvl>
    <w:lvl w:ilvl="2" w:tplc="25C8C680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1"/>
  </w:num>
  <w:num w:numId="5">
    <w:abstractNumId w:val="25"/>
  </w:num>
  <w:num w:numId="6">
    <w:abstractNumId w:val="36"/>
  </w:num>
  <w:num w:numId="7">
    <w:abstractNumId w:val="1"/>
  </w:num>
  <w:num w:numId="8">
    <w:abstractNumId w:val="10"/>
  </w:num>
  <w:num w:numId="9">
    <w:abstractNumId w:val="5"/>
  </w:num>
  <w:num w:numId="10">
    <w:abstractNumId w:val="38"/>
  </w:num>
  <w:num w:numId="11">
    <w:abstractNumId w:val="24"/>
  </w:num>
  <w:num w:numId="12">
    <w:abstractNumId w:val="7"/>
  </w:num>
  <w:num w:numId="13">
    <w:abstractNumId w:val="37"/>
  </w:num>
  <w:num w:numId="14">
    <w:abstractNumId w:val="33"/>
  </w:num>
  <w:num w:numId="15">
    <w:abstractNumId w:val="6"/>
  </w:num>
  <w:num w:numId="16">
    <w:abstractNumId w:val="23"/>
  </w:num>
  <w:num w:numId="17">
    <w:abstractNumId w:val="13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1"/>
  </w:num>
  <w:num w:numId="27">
    <w:abstractNumId w:val="16"/>
  </w:num>
  <w:num w:numId="28">
    <w:abstractNumId w:val="39"/>
  </w:num>
  <w:num w:numId="29">
    <w:abstractNumId w:val="28"/>
  </w:num>
  <w:num w:numId="30">
    <w:abstractNumId w:val="1"/>
  </w:num>
  <w:num w:numId="31">
    <w:abstractNumId w:val="42"/>
  </w:num>
  <w:num w:numId="32">
    <w:abstractNumId w:val="1"/>
  </w:num>
  <w:num w:numId="33">
    <w:abstractNumId w:val="1"/>
  </w:num>
  <w:num w:numId="34">
    <w:abstractNumId w:val="1"/>
  </w:num>
  <w:num w:numId="35">
    <w:abstractNumId w:val="19"/>
  </w:num>
  <w:num w:numId="36">
    <w:abstractNumId w:val="1"/>
  </w:num>
  <w:num w:numId="37">
    <w:abstractNumId w:val="1"/>
  </w:num>
  <w:num w:numId="38">
    <w:abstractNumId w:val="1"/>
  </w:num>
  <w:num w:numId="39">
    <w:abstractNumId w:val="17"/>
  </w:num>
  <w:num w:numId="40">
    <w:abstractNumId w:val="34"/>
  </w:num>
  <w:num w:numId="41">
    <w:abstractNumId w:val="22"/>
  </w:num>
  <w:num w:numId="42">
    <w:abstractNumId w:val="26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 w:numId="47">
    <w:abstractNumId w:val="1"/>
  </w:num>
  <w:num w:numId="48">
    <w:abstractNumId w:val="1"/>
  </w:num>
  <w:num w:numId="49">
    <w:abstractNumId w:val="1"/>
  </w:num>
  <w:num w:numId="50">
    <w:abstractNumId w:val="1"/>
  </w:num>
  <w:num w:numId="51">
    <w:abstractNumId w:val="1"/>
  </w:num>
  <w:num w:numId="52">
    <w:abstractNumId w:val="1"/>
  </w:num>
  <w:num w:numId="53">
    <w:abstractNumId w:val="1"/>
  </w:num>
  <w:num w:numId="54">
    <w:abstractNumId w:val="1"/>
  </w:num>
  <w:num w:numId="55">
    <w:abstractNumId w:val="1"/>
  </w:num>
  <w:num w:numId="56">
    <w:abstractNumId w:val="1"/>
  </w:num>
  <w:num w:numId="57">
    <w:abstractNumId w:val="1"/>
  </w:num>
  <w:num w:numId="58">
    <w:abstractNumId w:val="1"/>
  </w:num>
  <w:num w:numId="59">
    <w:abstractNumId w:val="1"/>
  </w:num>
  <w:num w:numId="60">
    <w:abstractNumId w:val="1"/>
  </w:num>
  <w:num w:numId="61">
    <w:abstractNumId w:val="1"/>
  </w:num>
  <w:num w:numId="62">
    <w:abstractNumId w:val="1"/>
  </w:num>
  <w:num w:numId="63">
    <w:abstractNumId w:val="1"/>
  </w:num>
  <w:num w:numId="64">
    <w:abstractNumId w:val="1"/>
  </w:num>
  <w:num w:numId="65">
    <w:abstractNumId w:val="1"/>
  </w:num>
  <w:num w:numId="66">
    <w:abstractNumId w:val="1"/>
  </w:num>
  <w:num w:numId="67">
    <w:abstractNumId w:val="1"/>
  </w:num>
  <w:num w:numId="68">
    <w:abstractNumId w:val="1"/>
  </w:num>
  <w:num w:numId="69">
    <w:abstractNumId w:val="1"/>
  </w:num>
  <w:num w:numId="70">
    <w:abstractNumId w:val="1"/>
  </w:num>
  <w:num w:numId="71">
    <w:abstractNumId w:val="14"/>
  </w:num>
  <w:num w:numId="72">
    <w:abstractNumId w:val="18"/>
  </w:num>
  <w:num w:numId="73">
    <w:abstractNumId w:val="35"/>
  </w:num>
  <w:num w:numId="74">
    <w:abstractNumId w:val="1"/>
  </w:num>
  <w:num w:numId="75">
    <w:abstractNumId w:val="8"/>
  </w:num>
  <w:num w:numId="76">
    <w:abstractNumId w:val="32"/>
  </w:num>
  <w:num w:numId="77">
    <w:abstractNumId w:val="31"/>
  </w:num>
  <w:num w:numId="78">
    <w:abstractNumId w:val="4"/>
  </w:num>
  <w:num w:numId="79">
    <w:abstractNumId w:val="40"/>
  </w:num>
  <w:num w:numId="80">
    <w:abstractNumId w:val="3"/>
  </w:num>
  <w:num w:numId="81">
    <w:abstractNumId w:val="2"/>
  </w:num>
  <w:num w:numId="82">
    <w:abstractNumId w:val="15"/>
  </w:num>
  <w:num w:numId="83">
    <w:abstractNumId w:val="30"/>
  </w:num>
  <w:num w:numId="84">
    <w:abstractNumId w:val="29"/>
  </w:num>
  <w:num w:numId="85">
    <w:abstractNumId w:val="41"/>
  </w:num>
  <w:num w:numId="86">
    <w:abstractNumId w:val="12"/>
  </w:num>
  <w:num w:numId="87">
    <w:abstractNumId w:val="9"/>
  </w:num>
  <w:num w:numId="88">
    <w:abstractNumId w:val="27"/>
  </w:num>
  <w:num w:numId="89">
    <w:abstractNumId w:val="20"/>
  </w:num>
  <w:num w:numId="90">
    <w:abstractNumId w:val="1"/>
  </w:num>
  <w:numIdMacAtCleanup w:val="8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doNotDisplayPageBoundaries/>
  <w:embedSystemFonts/>
  <w:proofState w:spelling="clean"/>
  <w:trackRevision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F7EFE"/>
    <w:rsid w:val="00005EE7"/>
    <w:rsid w:val="00010658"/>
    <w:rsid w:val="00015AD1"/>
    <w:rsid w:val="000233F3"/>
    <w:rsid w:val="000243F9"/>
    <w:rsid w:val="00024ADD"/>
    <w:rsid w:val="00026F09"/>
    <w:rsid w:val="00026FB8"/>
    <w:rsid w:val="000303DA"/>
    <w:rsid w:val="00030953"/>
    <w:rsid w:val="00030C08"/>
    <w:rsid w:val="00030E13"/>
    <w:rsid w:val="0003462B"/>
    <w:rsid w:val="000352BA"/>
    <w:rsid w:val="00052D63"/>
    <w:rsid w:val="00054D0C"/>
    <w:rsid w:val="00070451"/>
    <w:rsid w:val="00071C57"/>
    <w:rsid w:val="00071E52"/>
    <w:rsid w:val="000725DF"/>
    <w:rsid w:val="00080654"/>
    <w:rsid w:val="00081043"/>
    <w:rsid w:val="00082AD2"/>
    <w:rsid w:val="00085146"/>
    <w:rsid w:val="00086E6E"/>
    <w:rsid w:val="0009495E"/>
    <w:rsid w:val="000949A9"/>
    <w:rsid w:val="00094C25"/>
    <w:rsid w:val="000A25F4"/>
    <w:rsid w:val="000A3CD4"/>
    <w:rsid w:val="000A7329"/>
    <w:rsid w:val="000B373A"/>
    <w:rsid w:val="000B72F0"/>
    <w:rsid w:val="000B7D28"/>
    <w:rsid w:val="000C159E"/>
    <w:rsid w:val="000C3288"/>
    <w:rsid w:val="000D1C0F"/>
    <w:rsid w:val="000D2F98"/>
    <w:rsid w:val="000D300B"/>
    <w:rsid w:val="000D7461"/>
    <w:rsid w:val="000D74A1"/>
    <w:rsid w:val="000E1663"/>
    <w:rsid w:val="000E32A3"/>
    <w:rsid w:val="000E6EC1"/>
    <w:rsid w:val="000F3AB7"/>
    <w:rsid w:val="000F4458"/>
    <w:rsid w:val="00101E8A"/>
    <w:rsid w:val="00103444"/>
    <w:rsid w:val="001042AE"/>
    <w:rsid w:val="00104ADC"/>
    <w:rsid w:val="001051CB"/>
    <w:rsid w:val="001105BE"/>
    <w:rsid w:val="00123D00"/>
    <w:rsid w:val="00127FC7"/>
    <w:rsid w:val="00130B72"/>
    <w:rsid w:val="00130D82"/>
    <w:rsid w:val="0013111F"/>
    <w:rsid w:val="001328C6"/>
    <w:rsid w:val="00134499"/>
    <w:rsid w:val="00136030"/>
    <w:rsid w:val="00137DE2"/>
    <w:rsid w:val="00140BAA"/>
    <w:rsid w:val="001410EE"/>
    <w:rsid w:val="00141530"/>
    <w:rsid w:val="00141E92"/>
    <w:rsid w:val="00144543"/>
    <w:rsid w:val="0014478B"/>
    <w:rsid w:val="00144ABA"/>
    <w:rsid w:val="001501B5"/>
    <w:rsid w:val="00153313"/>
    <w:rsid w:val="00154BAE"/>
    <w:rsid w:val="00156348"/>
    <w:rsid w:val="00160F26"/>
    <w:rsid w:val="0016156E"/>
    <w:rsid w:val="00162274"/>
    <w:rsid w:val="001640D2"/>
    <w:rsid w:val="001646F2"/>
    <w:rsid w:val="001659F2"/>
    <w:rsid w:val="00166868"/>
    <w:rsid w:val="00171E04"/>
    <w:rsid w:val="001722FB"/>
    <w:rsid w:val="001738C8"/>
    <w:rsid w:val="00173D34"/>
    <w:rsid w:val="0017556C"/>
    <w:rsid w:val="00175A09"/>
    <w:rsid w:val="00176960"/>
    <w:rsid w:val="00176DB0"/>
    <w:rsid w:val="00180B42"/>
    <w:rsid w:val="001816E2"/>
    <w:rsid w:val="00182455"/>
    <w:rsid w:val="00182F16"/>
    <w:rsid w:val="00183495"/>
    <w:rsid w:val="00184225"/>
    <w:rsid w:val="00184491"/>
    <w:rsid w:val="0018637A"/>
    <w:rsid w:val="00186726"/>
    <w:rsid w:val="00187D32"/>
    <w:rsid w:val="00193215"/>
    <w:rsid w:val="001949A1"/>
    <w:rsid w:val="001A0BBE"/>
    <w:rsid w:val="001A1006"/>
    <w:rsid w:val="001A2F60"/>
    <w:rsid w:val="001A3A6E"/>
    <w:rsid w:val="001A4D2C"/>
    <w:rsid w:val="001B02CD"/>
    <w:rsid w:val="001B4D0A"/>
    <w:rsid w:val="001B5105"/>
    <w:rsid w:val="001B5E78"/>
    <w:rsid w:val="001B66D4"/>
    <w:rsid w:val="001C014A"/>
    <w:rsid w:val="001C1D9E"/>
    <w:rsid w:val="001C5527"/>
    <w:rsid w:val="001D15AC"/>
    <w:rsid w:val="001D2C19"/>
    <w:rsid w:val="001D4597"/>
    <w:rsid w:val="001D4718"/>
    <w:rsid w:val="001D553E"/>
    <w:rsid w:val="001F2A25"/>
    <w:rsid w:val="001F5994"/>
    <w:rsid w:val="001F67EB"/>
    <w:rsid w:val="002011E0"/>
    <w:rsid w:val="00201EAF"/>
    <w:rsid w:val="002026BD"/>
    <w:rsid w:val="00206958"/>
    <w:rsid w:val="00210025"/>
    <w:rsid w:val="0021088F"/>
    <w:rsid w:val="002125C4"/>
    <w:rsid w:val="002149E3"/>
    <w:rsid w:val="00216D80"/>
    <w:rsid w:val="00217418"/>
    <w:rsid w:val="00217DCF"/>
    <w:rsid w:val="00225C73"/>
    <w:rsid w:val="00230D1D"/>
    <w:rsid w:val="0023215F"/>
    <w:rsid w:val="00232235"/>
    <w:rsid w:val="002323C9"/>
    <w:rsid w:val="00233C1E"/>
    <w:rsid w:val="002351EF"/>
    <w:rsid w:val="002361F0"/>
    <w:rsid w:val="002410F4"/>
    <w:rsid w:val="002430BD"/>
    <w:rsid w:val="0024326F"/>
    <w:rsid w:val="002523AA"/>
    <w:rsid w:val="002571A5"/>
    <w:rsid w:val="00260C38"/>
    <w:rsid w:val="00261585"/>
    <w:rsid w:val="00266903"/>
    <w:rsid w:val="002722E2"/>
    <w:rsid w:val="00275B4A"/>
    <w:rsid w:val="00280B5B"/>
    <w:rsid w:val="00282835"/>
    <w:rsid w:val="00284178"/>
    <w:rsid w:val="002843F4"/>
    <w:rsid w:val="00286E32"/>
    <w:rsid w:val="00290E04"/>
    <w:rsid w:val="0029147A"/>
    <w:rsid w:val="00291650"/>
    <w:rsid w:val="002957B5"/>
    <w:rsid w:val="0029738B"/>
    <w:rsid w:val="002A25E8"/>
    <w:rsid w:val="002A3224"/>
    <w:rsid w:val="002B053B"/>
    <w:rsid w:val="002B6CD3"/>
    <w:rsid w:val="002C3BD0"/>
    <w:rsid w:val="002C4E8E"/>
    <w:rsid w:val="002C4F4A"/>
    <w:rsid w:val="002D15E0"/>
    <w:rsid w:val="002D1B0B"/>
    <w:rsid w:val="002D6D6B"/>
    <w:rsid w:val="002D7BFB"/>
    <w:rsid w:val="002E10A8"/>
    <w:rsid w:val="002E213A"/>
    <w:rsid w:val="002E53B7"/>
    <w:rsid w:val="002E5B2D"/>
    <w:rsid w:val="002E5BEE"/>
    <w:rsid w:val="002F2F93"/>
    <w:rsid w:val="00300B66"/>
    <w:rsid w:val="00302E13"/>
    <w:rsid w:val="00304A79"/>
    <w:rsid w:val="0032588A"/>
    <w:rsid w:val="00330376"/>
    <w:rsid w:val="003326B1"/>
    <w:rsid w:val="003333C3"/>
    <w:rsid w:val="003335EA"/>
    <w:rsid w:val="00337296"/>
    <w:rsid w:val="003422E7"/>
    <w:rsid w:val="00343BDB"/>
    <w:rsid w:val="00344026"/>
    <w:rsid w:val="003450B0"/>
    <w:rsid w:val="00345597"/>
    <w:rsid w:val="00345ACD"/>
    <w:rsid w:val="00345DFD"/>
    <w:rsid w:val="00350D43"/>
    <w:rsid w:val="003530B4"/>
    <w:rsid w:val="00356AFD"/>
    <w:rsid w:val="00362ADC"/>
    <w:rsid w:val="00362FF4"/>
    <w:rsid w:val="00363E84"/>
    <w:rsid w:val="00366DF7"/>
    <w:rsid w:val="003719D4"/>
    <w:rsid w:val="00371A1F"/>
    <w:rsid w:val="00372E23"/>
    <w:rsid w:val="00374712"/>
    <w:rsid w:val="00374DA9"/>
    <w:rsid w:val="003814EE"/>
    <w:rsid w:val="00382152"/>
    <w:rsid w:val="00385368"/>
    <w:rsid w:val="00387485"/>
    <w:rsid w:val="003902D1"/>
    <w:rsid w:val="00391777"/>
    <w:rsid w:val="00393E48"/>
    <w:rsid w:val="00395283"/>
    <w:rsid w:val="003A248B"/>
    <w:rsid w:val="003A24CE"/>
    <w:rsid w:val="003A350C"/>
    <w:rsid w:val="003A63DC"/>
    <w:rsid w:val="003B4BEB"/>
    <w:rsid w:val="003B5991"/>
    <w:rsid w:val="003B7655"/>
    <w:rsid w:val="003B76D1"/>
    <w:rsid w:val="003B7798"/>
    <w:rsid w:val="003C06F9"/>
    <w:rsid w:val="003C185D"/>
    <w:rsid w:val="003C279A"/>
    <w:rsid w:val="003C2B7C"/>
    <w:rsid w:val="003D0744"/>
    <w:rsid w:val="003D2314"/>
    <w:rsid w:val="003D37F1"/>
    <w:rsid w:val="003D3E08"/>
    <w:rsid w:val="003D67D2"/>
    <w:rsid w:val="003D68DA"/>
    <w:rsid w:val="003D79CB"/>
    <w:rsid w:val="003E2721"/>
    <w:rsid w:val="003E4A41"/>
    <w:rsid w:val="003F0B57"/>
    <w:rsid w:val="003F3791"/>
    <w:rsid w:val="003F5951"/>
    <w:rsid w:val="004149E7"/>
    <w:rsid w:val="004156D4"/>
    <w:rsid w:val="00420F90"/>
    <w:rsid w:val="0042111B"/>
    <w:rsid w:val="00424349"/>
    <w:rsid w:val="004249B9"/>
    <w:rsid w:val="00433309"/>
    <w:rsid w:val="004334A0"/>
    <w:rsid w:val="00434A3D"/>
    <w:rsid w:val="004362F6"/>
    <w:rsid w:val="00437774"/>
    <w:rsid w:val="00440120"/>
    <w:rsid w:val="004424C5"/>
    <w:rsid w:val="00442533"/>
    <w:rsid w:val="00444E4A"/>
    <w:rsid w:val="0044583F"/>
    <w:rsid w:val="00446786"/>
    <w:rsid w:val="00447D52"/>
    <w:rsid w:val="00456A9E"/>
    <w:rsid w:val="00456CC2"/>
    <w:rsid w:val="00457288"/>
    <w:rsid w:val="00457822"/>
    <w:rsid w:val="004615D6"/>
    <w:rsid w:val="00462786"/>
    <w:rsid w:val="004639BC"/>
    <w:rsid w:val="00464444"/>
    <w:rsid w:val="00465406"/>
    <w:rsid w:val="00466350"/>
    <w:rsid w:val="0046707D"/>
    <w:rsid w:val="00471656"/>
    <w:rsid w:val="00473052"/>
    <w:rsid w:val="0047767D"/>
    <w:rsid w:val="00481B0C"/>
    <w:rsid w:val="00482E50"/>
    <w:rsid w:val="00483237"/>
    <w:rsid w:val="00484A0B"/>
    <w:rsid w:val="00486714"/>
    <w:rsid w:val="00494FE6"/>
    <w:rsid w:val="00496025"/>
    <w:rsid w:val="004973F8"/>
    <w:rsid w:val="0049793E"/>
    <w:rsid w:val="004A1D46"/>
    <w:rsid w:val="004A329C"/>
    <w:rsid w:val="004A3383"/>
    <w:rsid w:val="004A6F71"/>
    <w:rsid w:val="004A7061"/>
    <w:rsid w:val="004A7D72"/>
    <w:rsid w:val="004B253F"/>
    <w:rsid w:val="004B416E"/>
    <w:rsid w:val="004B7182"/>
    <w:rsid w:val="004C122E"/>
    <w:rsid w:val="004C1676"/>
    <w:rsid w:val="004C1EE3"/>
    <w:rsid w:val="004C3F12"/>
    <w:rsid w:val="004C4870"/>
    <w:rsid w:val="004C7D8E"/>
    <w:rsid w:val="004D16C6"/>
    <w:rsid w:val="004D4FD1"/>
    <w:rsid w:val="004D5EEE"/>
    <w:rsid w:val="004D74C0"/>
    <w:rsid w:val="004D7A48"/>
    <w:rsid w:val="004E37D0"/>
    <w:rsid w:val="004E3B27"/>
    <w:rsid w:val="004E445A"/>
    <w:rsid w:val="004E72FA"/>
    <w:rsid w:val="004F01B6"/>
    <w:rsid w:val="004F08D9"/>
    <w:rsid w:val="0050402E"/>
    <w:rsid w:val="00511FA2"/>
    <w:rsid w:val="0051304F"/>
    <w:rsid w:val="00514D8B"/>
    <w:rsid w:val="00515C3B"/>
    <w:rsid w:val="00521F5B"/>
    <w:rsid w:val="0052413A"/>
    <w:rsid w:val="0052507D"/>
    <w:rsid w:val="00525B11"/>
    <w:rsid w:val="0053173A"/>
    <w:rsid w:val="005333BA"/>
    <w:rsid w:val="00533F3E"/>
    <w:rsid w:val="005347F8"/>
    <w:rsid w:val="005420E3"/>
    <w:rsid w:val="00543F9F"/>
    <w:rsid w:val="00543FC8"/>
    <w:rsid w:val="00544304"/>
    <w:rsid w:val="0054466C"/>
    <w:rsid w:val="00546096"/>
    <w:rsid w:val="00550AE2"/>
    <w:rsid w:val="00551E16"/>
    <w:rsid w:val="00554247"/>
    <w:rsid w:val="00554867"/>
    <w:rsid w:val="00564651"/>
    <w:rsid w:val="00572C24"/>
    <w:rsid w:val="00581850"/>
    <w:rsid w:val="005849A9"/>
    <w:rsid w:val="00591A81"/>
    <w:rsid w:val="00591C24"/>
    <w:rsid w:val="00592EE6"/>
    <w:rsid w:val="0059407A"/>
    <w:rsid w:val="00596AC2"/>
    <w:rsid w:val="005A242E"/>
    <w:rsid w:val="005A417B"/>
    <w:rsid w:val="005B0628"/>
    <w:rsid w:val="005B195B"/>
    <w:rsid w:val="005B2B3E"/>
    <w:rsid w:val="005B4B17"/>
    <w:rsid w:val="005B60DF"/>
    <w:rsid w:val="005B72BE"/>
    <w:rsid w:val="005C16E7"/>
    <w:rsid w:val="005C1E21"/>
    <w:rsid w:val="005C1E90"/>
    <w:rsid w:val="005C429B"/>
    <w:rsid w:val="005D2EF3"/>
    <w:rsid w:val="005D3D68"/>
    <w:rsid w:val="005D4CDE"/>
    <w:rsid w:val="005E140A"/>
    <w:rsid w:val="005E325E"/>
    <w:rsid w:val="005E5DAC"/>
    <w:rsid w:val="005E770D"/>
    <w:rsid w:val="005E7CD3"/>
    <w:rsid w:val="005F0337"/>
    <w:rsid w:val="005F1339"/>
    <w:rsid w:val="005F3B48"/>
    <w:rsid w:val="005F45DE"/>
    <w:rsid w:val="005F49BD"/>
    <w:rsid w:val="005F59A2"/>
    <w:rsid w:val="00613175"/>
    <w:rsid w:val="00614AE1"/>
    <w:rsid w:val="006168F5"/>
    <w:rsid w:val="006226C0"/>
    <w:rsid w:val="00622B6F"/>
    <w:rsid w:val="00624691"/>
    <w:rsid w:val="00626871"/>
    <w:rsid w:val="0063482C"/>
    <w:rsid w:val="006439DE"/>
    <w:rsid w:val="00650282"/>
    <w:rsid w:val="00651B59"/>
    <w:rsid w:val="0065656F"/>
    <w:rsid w:val="0066099A"/>
    <w:rsid w:val="00664E8E"/>
    <w:rsid w:val="00666ED0"/>
    <w:rsid w:val="00675226"/>
    <w:rsid w:val="00675EEA"/>
    <w:rsid w:val="006806D6"/>
    <w:rsid w:val="006809E5"/>
    <w:rsid w:val="006832B5"/>
    <w:rsid w:val="00685A7B"/>
    <w:rsid w:val="006911C6"/>
    <w:rsid w:val="00695A02"/>
    <w:rsid w:val="00695CF2"/>
    <w:rsid w:val="0069630D"/>
    <w:rsid w:val="006A1EF0"/>
    <w:rsid w:val="006A5BDC"/>
    <w:rsid w:val="006A6C4E"/>
    <w:rsid w:val="006B14E8"/>
    <w:rsid w:val="006B7EAF"/>
    <w:rsid w:val="006C0005"/>
    <w:rsid w:val="006C3990"/>
    <w:rsid w:val="006C53E4"/>
    <w:rsid w:val="006C5F71"/>
    <w:rsid w:val="006C6EF8"/>
    <w:rsid w:val="006D4505"/>
    <w:rsid w:val="006D507E"/>
    <w:rsid w:val="006D5D6E"/>
    <w:rsid w:val="006E5A67"/>
    <w:rsid w:val="006E6698"/>
    <w:rsid w:val="006F0345"/>
    <w:rsid w:val="006F1812"/>
    <w:rsid w:val="006F219F"/>
    <w:rsid w:val="006F2940"/>
    <w:rsid w:val="006F48AC"/>
    <w:rsid w:val="006F731F"/>
    <w:rsid w:val="006F7F74"/>
    <w:rsid w:val="007037D3"/>
    <w:rsid w:val="007046F6"/>
    <w:rsid w:val="00705EE4"/>
    <w:rsid w:val="00711713"/>
    <w:rsid w:val="00711F7F"/>
    <w:rsid w:val="00713140"/>
    <w:rsid w:val="00714D6D"/>
    <w:rsid w:val="00715487"/>
    <w:rsid w:val="00715B2A"/>
    <w:rsid w:val="00716D12"/>
    <w:rsid w:val="00720C45"/>
    <w:rsid w:val="00723711"/>
    <w:rsid w:val="00723A8E"/>
    <w:rsid w:val="007264D6"/>
    <w:rsid w:val="007307EC"/>
    <w:rsid w:val="0073130B"/>
    <w:rsid w:val="00732265"/>
    <w:rsid w:val="00736F78"/>
    <w:rsid w:val="0073700C"/>
    <w:rsid w:val="007418BC"/>
    <w:rsid w:val="00746853"/>
    <w:rsid w:val="00746DD6"/>
    <w:rsid w:val="0075235B"/>
    <w:rsid w:val="00752FBE"/>
    <w:rsid w:val="0075316C"/>
    <w:rsid w:val="00757096"/>
    <w:rsid w:val="007640E3"/>
    <w:rsid w:val="00764C76"/>
    <w:rsid w:val="0076534B"/>
    <w:rsid w:val="007654DE"/>
    <w:rsid w:val="00774B98"/>
    <w:rsid w:val="00776642"/>
    <w:rsid w:val="00782597"/>
    <w:rsid w:val="00782C1F"/>
    <w:rsid w:val="00783235"/>
    <w:rsid w:val="00783622"/>
    <w:rsid w:val="007839A0"/>
    <w:rsid w:val="00792080"/>
    <w:rsid w:val="00792399"/>
    <w:rsid w:val="00796FC8"/>
    <w:rsid w:val="00797901"/>
    <w:rsid w:val="007A2254"/>
    <w:rsid w:val="007A364F"/>
    <w:rsid w:val="007B38AA"/>
    <w:rsid w:val="007B4F95"/>
    <w:rsid w:val="007B7E1D"/>
    <w:rsid w:val="007C00F6"/>
    <w:rsid w:val="007C1D18"/>
    <w:rsid w:val="007D0F7A"/>
    <w:rsid w:val="007D14BF"/>
    <w:rsid w:val="007D3B95"/>
    <w:rsid w:val="007D3DE3"/>
    <w:rsid w:val="007E205F"/>
    <w:rsid w:val="007E3426"/>
    <w:rsid w:val="007E6168"/>
    <w:rsid w:val="007F0782"/>
    <w:rsid w:val="007F589E"/>
    <w:rsid w:val="007F602A"/>
    <w:rsid w:val="00802F02"/>
    <w:rsid w:val="0080484C"/>
    <w:rsid w:val="00805EFF"/>
    <w:rsid w:val="00810C00"/>
    <w:rsid w:val="00814D92"/>
    <w:rsid w:val="0081507E"/>
    <w:rsid w:val="00820878"/>
    <w:rsid w:val="00821A6A"/>
    <w:rsid w:val="0082345F"/>
    <w:rsid w:val="00826B3E"/>
    <w:rsid w:val="00830A66"/>
    <w:rsid w:val="00831122"/>
    <w:rsid w:val="008344A1"/>
    <w:rsid w:val="0084153B"/>
    <w:rsid w:val="0084337A"/>
    <w:rsid w:val="00844158"/>
    <w:rsid w:val="00850E45"/>
    <w:rsid w:val="00852319"/>
    <w:rsid w:val="0085476C"/>
    <w:rsid w:val="00855D97"/>
    <w:rsid w:val="00860BC1"/>
    <w:rsid w:val="008610C0"/>
    <w:rsid w:val="0086198C"/>
    <w:rsid w:val="00866693"/>
    <w:rsid w:val="00870254"/>
    <w:rsid w:val="008735A1"/>
    <w:rsid w:val="008749CB"/>
    <w:rsid w:val="00875F1B"/>
    <w:rsid w:val="008805AC"/>
    <w:rsid w:val="00883524"/>
    <w:rsid w:val="00884199"/>
    <w:rsid w:val="0088660C"/>
    <w:rsid w:val="00891D26"/>
    <w:rsid w:val="008921FC"/>
    <w:rsid w:val="0089386B"/>
    <w:rsid w:val="00894DA4"/>
    <w:rsid w:val="00896E14"/>
    <w:rsid w:val="00897F06"/>
    <w:rsid w:val="008A0C8C"/>
    <w:rsid w:val="008A0D3E"/>
    <w:rsid w:val="008A4FD1"/>
    <w:rsid w:val="008A610A"/>
    <w:rsid w:val="008A73CA"/>
    <w:rsid w:val="008B3472"/>
    <w:rsid w:val="008C7F2C"/>
    <w:rsid w:val="008D5628"/>
    <w:rsid w:val="008E3724"/>
    <w:rsid w:val="008E437C"/>
    <w:rsid w:val="008E5A39"/>
    <w:rsid w:val="008F5A21"/>
    <w:rsid w:val="008F640A"/>
    <w:rsid w:val="0090040E"/>
    <w:rsid w:val="00901416"/>
    <w:rsid w:val="00903103"/>
    <w:rsid w:val="00903264"/>
    <w:rsid w:val="00906A53"/>
    <w:rsid w:val="00912713"/>
    <w:rsid w:val="0091305C"/>
    <w:rsid w:val="00915DE4"/>
    <w:rsid w:val="00920BB4"/>
    <w:rsid w:val="009218F9"/>
    <w:rsid w:val="009221FD"/>
    <w:rsid w:val="00922753"/>
    <w:rsid w:val="00922B0B"/>
    <w:rsid w:val="00922B5D"/>
    <w:rsid w:val="0092609C"/>
    <w:rsid w:val="0092720E"/>
    <w:rsid w:val="00931554"/>
    <w:rsid w:val="00931AAE"/>
    <w:rsid w:val="00933102"/>
    <w:rsid w:val="00934E5F"/>
    <w:rsid w:val="009422D3"/>
    <w:rsid w:val="00942577"/>
    <w:rsid w:val="00943505"/>
    <w:rsid w:val="009438C6"/>
    <w:rsid w:val="009438CE"/>
    <w:rsid w:val="00943E61"/>
    <w:rsid w:val="00950195"/>
    <w:rsid w:val="00950451"/>
    <w:rsid w:val="00956D02"/>
    <w:rsid w:val="009572BA"/>
    <w:rsid w:val="00957DB0"/>
    <w:rsid w:val="0096163C"/>
    <w:rsid w:val="0096268C"/>
    <w:rsid w:val="00966DED"/>
    <w:rsid w:val="0097190F"/>
    <w:rsid w:val="00971F3C"/>
    <w:rsid w:val="00974F52"/>
    <w:rsid w:val="009802D5"/>
    <w:rsid w:val="00980EC7"/>
    <w:rsid w:val="009862F8"/>
    <w:rsid w:val="00987707"/>
    <w:rsid w:val="009947E1"/>
    <w:rsid w:val="009A0CFF"/>
    <w:rsid w:val="009A13E3"/>
    <w:rsid w:val="009A204B"/>
    <w:rsid w:val="009A2B14"/>
    <w:rsid w:val="009A3356"/>
    <w:rsid w:val="009A6545"/>
    <w:rsid w:val="009A7CBC"/>
    <w:rsid w:val="009B1BF9"/>
    <w:rsid w:val="009B3905"/>
    <w:rsid w:val="009B6426"/>
    <w:rsid w:val="009B6F6D"/>
    <w:rsid w:val="009C13A3"/>
    <w:rsid w:val="009C28D0"/>
    <w:rsid w:val="009C485A"/>
    <w:rsid w:val="009C494A"/>
    <w:rsid w:val="009C5FE5"/>
    <w:rsid w:val="009D26B5"/>
    <w:rsid w:val="009D2973"/>
    <w:rsid w:val="009D4C24"/>
    <w:rsid w:val="009E06B2"/>
    <w:rsid w:val="009E0CA5"/>
    <w:rsid w:val="009E1488"/>
    <w:rsid w:val="009E1C0E"/>
    <w:rsid w:val="009E374B"/>
    <w:rsid w:val="009E5FF5"/>
    <w:rsid w:val="009E6D4A"/>
    <w:rsid w:val="009E769E"/>
    <w:rsid w:val="009E7B15"/>
    <w:rsid w:val="009E7D35"/>
    <w:rsid w:val="009F7B01"/>
    <w:rsid w:val="00A02036"/>
    <w:rsid w:val="00A0267B"/>
    <w:rsid w:val="00A04F52"/>
    <w:rsid w:val="00A11F1B"/>
    <w:rsid w:val="00A1610A"/>
    <w:rsid w:val="00A1750C"/>
    <w:rsid w:val="00A20819"/>
    <w:rsid w:val="00A20AD6"/>
    <w:rsid w:val="00A23C02"/>
    <w:rsid w:val="00A27DCC"/>
    <w:rsid w:val="00A31C7E"/>
    <w:rsid w:val="00A32DCD"/>
    <w:rsid w:val="00A33520"/>
    <w:rsid w:val="00A36501"/>
    <w:rsid w:val="00A41D54"/>
    <w:rsid w:val="00A46AD5"/>
    <w:rsid w:val="00A476FC"/>
    <w:rsid w:val="00A518BD"/>
    <w:rsid w:val="00A51E8B"/>
    <w:rsid w:val="00A530F6"/>
    <w:rsid w:val="00A542C7"/>
    <w:rsid w:val="00A56651"/>
    <w:rsid w:val="00A605A3"/>
    <w:rsid w:val="00A60EC5"/>
    <w:rsid w:val="00A63217"/>
    <w:rsid w:val="00A63E3B"/>
    <w:rsid w:val="00A65F1E"/>
    <w:rsid w:val="00A74BF6"/>
    <w:rsid w:val="00A75C7E"/>
    <w:rsid w:val="00A778FE"/>
    <w:rsid w:val="00A80E01"/>
    <w:rsid w:val="00A83CA6"/>
    <w:rsid w:val="00A85E63"/>
    <w:rsid w:val="00A867E6"/>
    <w:rsid w:val="00A86860"/>
    <w:rsid w:val="00A92674"/>
    <w:rsid w:val="00A93B12"/>
    <w:rsid w:val="00A9451C"/>
    <w:rsid w:val="00AA22E2"/>
    <w:rsid w:val="00AA324C"/>
    <w:rsid w:val="00AA5AB9"/>
    <w:rsid w:val="00AA6FC0"/>
    <w:rsid w:val="00AB1782"/>
    <w:rsid w:val="00AB597D"/>
    <w:rsid w:val="00AB6380"/>
    <w:rsid w:val="00AC0D72"/>
    <w:rsid w:val="00AC1817"/>
    <w:rsid w:val="00AC466E"/>
    <w:rsid w:val="00AC6B2F"/>
    <w:rsid w:val="00AC7564"/>
    <w:rsid w:val="00AD5C59"/>
    <w:rsid w:val="00AE3421"/>
    <w:rsid w:val="00AF17C3"/>
    <w:rsid w:val="00AF5997"/>
    <w:rsid w:val="00AF5E4A"/>
    <w:rsid w:val="00B02082"/>
    <w:rsid w:val="00B036EA"/>
    <w:rsid w:val="00B0399F"/>
    <w:rsid w:val="00B05A83"/>
    <w:rsid w:val="00B06DF5"/>
    <w:rsid w:val="00B110EF"/>
    <w:rsid w:val="00B12C78"/>
    <w:rsid w:val="00B1621D"/>
    <w:rsid w:val="00B16DA8"/>
    <w:rsid w:val="00B17EE3"/>
    <w:rsid w:val="00B20F83"/>
    <w:rsid w:val="00B2107F"/>
    <w:rsid w:val="00B21574"/>
    <w:rsid w:val="00B2209C"/>
    <w:rsid w:val="00B270BE"/>
    <w:rsid w:val="00B3179D"/>
    <w:rsid w:val="00B31C0F"/>
    <w:rsid w:val="00B320FE"/>
    <w:rsid w:val="00B322F7"/>
    <w:rsid w:val="00B32A64"/>
    <w:rsid w:val="00B42580"/>
    <w:rsid w:val="00B42EDD"/>
    <w:rsid w:val="00B44AF9"/>
    <w:rsid w:val="00B4548E"/>
    <w:rsid w:val="00B51106"/>
    <w:rsid w:val="00B57D82"/>
    <w:rsid w:val="00B615F1"/>
    <w:rsid w:val="00B71859"/>
    <w:rsid w:val="00B7531C"/>
    <w:rsid w:val="00B75A32"/>
    <w:rsid w:val="00B7602D"/>
    <w:rsid w:val="00B77E10"/>
    <w:rsid w:val="00B81947"/>
    <w:rsid w:val="00B83018"/>
    <w:rsid w:val="00B84E2F"/>
    <w:rsid w:val="00B85294"/>
    <w:rsid w:val="00B9170D"/>
    <w:rsid w:val="00B9219B"/>
    <w:rsid w:val="00B961AA"/>
    <w:rsid w:val="00BA1263"/>
    <w:rsid w:val="00BA4C33"/>
    <w:rsid w:val="00BA6BD8"/>
    <w:rsid w:val="00BB0936"/>
    <w:rsid w:val="00BB5DA9"/>
    <w:rsid w:val="00BB647F"/>
    <w:rsid w:val="00BC143B"/>
    <w:rsid w:val="00BC19DB"/>
    <w:rsid w:val="00BC7BC3"/>
    <w:rsid w:val="00BD1E97"/>
    <w:rsid w:val="00BD626E"/>
    <w:rsid w:val="00BE0325"/>
    <w:rsid w:val="00BE2BBC"/>
    <w:rsid w:val="00BE48F6"/>
    <w:rsid w:val="00BE747C"/>
    <w:rsid w:val="00BF2CC4"/>
    <w:rsid w:val="00BF55F1"/>
    <w:rsid w:val="00BF6C0B"/>
    <w:rsid w:val="00BF7A76"/>
    <w:rsid w:val="00C03964"/>
    <w:rsid w:val="00C0528C"/>
    <w:rsid w:val="00C126E8"/>
    <w:rsid w:val="00C14AD0"/>
    <w:rsid w:val="00C14C74"/>
    <w:rsid w:val="00C14DDE"/>
    <w:rsid w:val="00C15DFD"/>
    <w:rsid w:val="00C17466"/>
    <w:rsid w:val="00C17BE7"/>
    <w:rsid w:val="00C20057"/>
    <w:rsid w:val="00C20531"/>
    <w:rsid w:val="00C210B3"/>
    <w:rsid w:val="00C25A46"/>
    <w:rsid w:val="00C276A3"/>
    <w:rsid w:val="00C27734"/>
    <w:rsid w:val="00C277C5"/>
    <w:rsid w:val="00C3142F"/>
    <w:rsid w:val="00C322D8"/>
    <w:rsid w:val="00C32E65"/>
    <w:rsid w:val="00C34528"/>
    <w:rsid w:val="00C360F8"/>
    <w:rsid w:val="00C370D7"/>
    <w:rsid w:val="00C42A65"/>
    <w:rsid w:val="00C43707"/>
    <w:rsid w:val="00C45A2C"/>
    <w:rsid w:val="00C47324"/>
    <w:rsid w:val="00C5095F"/>
    <w:rsid w:val="00C52B31"/>
    <w:rsid w:val="00C578AE"/>
    <w:rsid w:val="00C57C59"/>
    <w:rsid w:val="00C60019"/>
    <w:rsid w:val="00C60123"/>
    <w:rsid w:val="00C6151A"/>
    <w:rsid w:val="00C6288E"/>
    <w:rsid w:val="00C65CAE"/>
    <w:rsid w:val="00C65D92"/>
    <w:rsid w:val="00C666E5"/>
    <w:rsid w:val="00C66F4F"/>
    <w:rsid w:val="00C67602"/>
    <w:rsid w:val="00C70E2C"/>
    <w:rsid w:val="00C719AD"/>
    <w:rsid w:val="00C743FA"/>
    <w:rsid w:val="00C752AB"/>
    <w:rsid w:val="00C81087"/>
    <w:rsid w:val="00C818A5"/>
    <w:rsid w:val="00C81953"/>
    <w:rsid w:val="00C81BDE"/>
    <w:rsid w:val="00C86590"/>
    <w:rsid w:val="00C919A0"/>
    <w:rsid w:val="00C925A9"/>
    <w:rsid w:val="00C93FD7"/>
    <w:rsid w:val="00C94524"/>
    <w:rsid w:val="00C9710B"/>
    <w:rsid w:val="00C97C09"/>
    <w:rsid w:val="00CA4C24"/>
    <w:rsid w:val="00CA64C0"/>
    <w:rsid w:val="00CB03EF"/>
    <w:rsid w:val="00CB06A1"/>
    <w:rsid w:val="00CB40BB"/>
    <w:rsid w:val="00CB53B8"/>
    <w:rsid w:val="00CB7400"/>
    <w:rsid w:val="00CB78B0"/>
    <w:rsid w:val="00CB7AE5"/>
    <w:rsid w:val="00CC0210"/>
    <w:rsid w:val="00CC07C9"/>
    <w:rsid w:val="00CC5F48"/>
    <w:rsid w:val="00CD206A"/>
    <w:rsid w:val="00CE0B7A"/>
    <w:rsid w:val="00CE3270"/>
    <w:rsid w:val="00CF05EB"/>
    <w:rsid w:val="00CF121A"/>
    <w:rsid w:val="00CF147C"/>
    <w:rsid w:val="00CF250D"/>
    <w:rsid w:val="00CF5C63"/>
    <w:rsid w:val="00D02F6A"/>
    <w:rsid w:val="00D030C3"/>
    <w:rsid w:val="00D202AD"/>
    <w:rsid w:val="00D22178"/>
    <w:rsid w:val="00D23543"/>
    <w:rsid w:val="00D26423"/>
    <w:rsid w:val="00D32CF4"/>
    <w:rsid w:val="00D33FF1"/>
    <w:rsid w:val="00D35FA1"/>
    <w:rsid w:val="00D360FD"/>
    <w:rsid w:val="00D37AD8"/>
    <w:rsid w:val="00D401B6"/>
    <w:rsid w:val="00D47304"/>
    <w:rsid w:val="00D52514"/>
    <w:rsid w:val="00D5518F"/>
    <w:rsid w:val="00D56F4E"/>
    <w:rsid w:val="00D61103"/>
    <w:rsid w:val="00D612A6"/>
    <w:rsid w:val="00D702A0"/>
    <w:rsid w:val="00D7174F"/>
    <w:rsid w:val="00D763C9"/>
    <w:rsid w:val="00D76934"/>
    <w:rsid w:val="00D76C15"/>
    <w:rsid w:val="00D77B52"/>
    <w:rsid w:val="00D80F61"/>
    <w:rsid w:val="00D81601"/>
    <w:rsid w:val="00D8253A"/>
    <w:rsid w:val="00D828DD"/>
    <w:rsid w:val="00D83F1F"/>
    <w:rsid w:val="00D84968"/>
    <w:rsid w:val="00D91079"/>
    <w:rsid w:val="00D95421"/>
    <w:rsid w:val="00DA12F3"/>
    <w:rsid w:val="00DA18BB"/>
    <w:rsid w:val="00DA5423"/>
    <w:rsid w:val="00DB0C14"/>
    <w:rsid w:val="00DB4C36"/>
    <w:rsid w:val="00DB608C"/>
    <w:rsid w:val="00DC3708"/>
    <w:rsid w:val="00DC5CBD"/>
    <w:rsid w:val="00DC5EB9"/>
    <w:rsid w:val="00DC6E8F"/>
    <w:rsid w:val="00DD6A5C"/>
    <w:rsid w:val="00DD795B"/>
    <w:rsid w:val="00DE0D17"/>
    <w:rsid w:val="00DE28DD"/>
    <w:rsid w:val="00DE2EFD"/>
    <w:rsid w:val="00DE2FC1"/>
    <w:rsid w:val="00DE7755"/>
    <w:rsid w:val="00DF230D"/>
    <w:rsid w:val="00DF2AFA"/>
    <w:rsid w:val="00DF3E0B"/>
    <w:rsid w:val="00DF46FC"/>
    <w:rsid w:val="00DF50C5"/>
    <w:rsid w:val="00DF5BE2"/>
    <w:rsid w:val="00E0198D"/>
    <w:rsid w:val="00E06726"/>
    <w:rsid w:val="00E067A3"/>
    <w:rsid w:val="00E075D1"/>
    <w:rsid w:val="00E1224C"/>
    <w:rsid w:val="00E150A6"/>
    <w:rsid w:val="00E152A0"/>
    <w:rsid w:val="00E166F3"/>
    <w:rsid w:val="00E266E4"/>
    <w:rsid w:val="00E26BED"/>
    <w:rsid w:val="00E3508E"/>
    <w:rsid w:val="00E424D6"/>
    <w:rsid w:val="00E42663"/>
    <w:rsid w:val="00E442AC"/>
    <w:rsid w:val="00E4479F"/>
    <w:rsid w:val="00E44D38"/>
    <w:rsid w:val="00E53551"/>
    <w:rsid w:val="00E53C33"/>
    <w:rsid w:val="00E53D54"/>
    <w:rsid w:val="00E602D9"/>
    <w:rsid w:val="00E6143F"/>
    <w:rsid w:val="00E622FA"/>
    <w:rsid w:val="00E65331"/>
    <w:rsid w:val="00E67B4D"/>
    <w:rsid w:val="00E72491"/>
    <w:rsid w:val="00E76318"/>
    <w:rsid w:val="00E80161"/>
    <w:rsid w:val="00E80A48"/>
    <w:rsid w:val="00E8111A"/>
    <w:rsid w:val="00E82B3D"/>
    <w:rsid w:val="00E82C02"/>
    <w:rsid w:val="00E85237"/>
    <w:rsid w:val="00E943CC"/>
    <w:rsid w:val="00E9497F"/>
    <w:rsid w:val="00EA4054"/>
    <w:rsid w:val="00EA5D07"/>
    <w:rsid w:val="00EB2213"/>
    <w:rsid w:val="00EB3063"/>
    <w:rsid w:val="00EB334A"/>
    <w:rsid w:val="00EB5EAF"/>
    <w:rsid w:val="00EB5F0A"/>
    <w:rsid w:val="00EB6444"/>
    <w:rsid w:val="00EC677F"/>
    <w:rsid w:val="00EC6978"/>
    <w:rsid w:val="00EC6BB5"/>
    <w:rsid w:val="00EC7AE8"/>
    <w:rsid w:val="00ED1D1D"/>
    <w:rsid w:val="00ED6677"/>
    <w:rsid w:val="00ED72CD"/>
    <w:rsid w:val="00EE149F"/>
    <w:rsid w:val="00EE22B5"/>
    <w:rsid w:val="00EE2AEA"/>
    <w:rsid w:val="00EE316A"/>
    <w:rsid w:val="00EE51A3"/>
    <w:rsid w:val="00EE76CB"/>
    <w:rsid w:val="00EE78E6"/>
    <w:rsid w:val="00EF315F"/>
    <w:rsid w:val="00EF389D"/>
    <w:rsid w:val="00EF3F0F"/>
    <w:rsid w:val="00EF71CA"/>
    <w:rsid w:val="00F007C1"/>
    <w:rsid w:val="00F04CB9"/>
    <w:rsid w:val="00F06A2B"/>
    <w:rsid w:val="00F07C02"/>
    <w:rsid w:val="00F10A23"/>
    <w:rsid w:val="00F12293"/>
    <w:rsid w:val="00F170D2"/>
    <w:rsid w:val="00F173A8"/>
    <w:rsid w:val="00F1799F"/>
    <w:rsid w:val="00F2219B"/>
    <w:rsid w:val="00F223A6"/>
    <w:rsid w:val="00F2278F"/>
    <w:rsid w:val="00F251E3"/>
    <w:rsid w:val="00F25D00"/>
    <w:rsid w:val="00F261AD"/>
    <w:rsid w:val="00F26B0E"/>
    <w:rsid w:val="00F2776D"/>
    <w:rsid w:val="00F30D72"/>
    <w:rsid w:val="00F33689"/>
    <w:rsid w:val="00F35D7D"/>
    <w:rsid w:val="00F477E7"/>
    <w:rsid w:val="00F54CCC"/>
    <w:rsid w:val="00F60DFA"/>
    <w:rsid w:val="00F61C84"/>
    <w:rsid w:val="00F62606"/>
    <w:rsid w:val="00F6720D"/>
    <w:rsid w:val="00F719C8"/>
    <w:rsid w:val="00F80026"/>
    <w:rsid w:val="00F801D9"/>
    <w:rsid w:val="00F819C7"/>
    <w:rsid w:val="00F82192"/>
    <w:rsid w:val="00F83401"/>
    <w:rsid w:val="00F83F41"/>
    <w:rsid w:val="00F843FA"/>
    <w:rsid w:val="00F84521"/>
    <w:rsid w:val="00F927EF"/>
    <w:rsid w:val="00F93554"/>
    <w:rsid w:val="00F9694D"/>
    <w:rsid w:val="00F97315"/>
    <w:rsid w:val="00FA23B6"/>
    <w:rsid w:val="00FA5B69"/>
    <w:rsid w:val="00FA7AC9"/>
    <w:rsid w:val="00FB0FCC"/>
    <w:rsid w:val="00FB1E1C"/>
    <w:rsid w:val="00FB3F75"/>
    <w:rsid w:val="00FC0DC2"/>
    <w:rsid w:val="00FC147B"/>
    <w:rsid w:val="00FC3CE4"/>
    <w:rsid w:val="00FC55C1"/>
    <w:rsid w:val="00FC6F0F"/>
    <w:rsid w:val="00FC7D68"/>
    <w:rsid w:val="00FD08CD"/>
    <w:rsid w:val="00FD0A56"/>
    <w:rsid w:val="00FD2358"/>
    <w:rsid w:val="00FD3B53"/>
    <w:rsid w:val="00FD3D39"/>
    <w:rsid w:val="00FD3ECA"/>
    <w:rsid w:val="00FD7B56"/>
    <w:rsid w:val="00FE122D"/>
    <w:rsid w:val="00FE38C8"/>
    <w:rsid w:val="00FE5552"/>
    <w:rsid w:val="00FE704C"/>
    <w:rsid w:val="00FE74B0"/>
    <w:rsid w:val="00FE7C0C"/>
    <w:rsid w:val="00FF7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168F5"/>
    <w:pPr>
      <w:spacing w:after="120" w:line="320" w:lineRule="atLeast"/>
      <w:jc w:val="both"/>
    </w:pPr>
    <w:rPr>
      <w:rFonts w:ascii="Times New Roman" w:hAnsi="Times New Roman" w:cs="Arial"/>
      <w:sz w:val="24"/>
    </w:rPr>
  </w:style>
  <w:style w:type="paragraph" w:styleId="Nadpis1">
    <w:name w:val="heading 1"/>
    <w:aliases w:val="i. odražka"/>
    <w:basedOn w:val="Normln"/>
    <w:next w:val="Normln"/>
    <w:link w:val="Nadpis1Char"/>
    <w:uiPriority w:val="99"/>
    <w:qFormat/>
    <w:rsid w:val="00F9694D"/>
    <w:pPr>
      <w:keepNext/>
      <w:shd w:val="clear" w:color="auto" w:fill="FFFFFF"/>
      <w:tabs>
        <w:tab w:val="num" w:pos="0"/>
        <w:tab w:val="num" w:pos="737"/>
      </w:tabs>
      <w:spacing w:before="600" w:after="300"/>
      <w:ind w:left="1122" w:hanging="357"/>
      <w:outlineLvl w:val="0"/>
    </w:pPr>
    <w:rPr>
      <w:rFonts w:cs="Times New Roman"/>
      <w:b/>
      <w:bCs/>
      <w:kern w:val="28"/>
      <w:szCs w:val="26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746DD6"/>
    <w:pPr>
      <w:keepNext/>
      <w:widowControl w:val="0"/>
      <w:numPr>
        <w:ilvl w:val="1"/>
        <w:numId w:val="7"/>
      </w:numPr>
      <w:spacing w:before="240" w:after="240" w:line="276" w:lineRule="auto"/>
      <w:outlineLvl w:val="1"/>
    </w:pPr>
    <w:rPr>
      <w:rFonts w:cs="Times New Roman"/>
      <w:kern w:val="32"/>
      <w:szCs w:val="22"/>
      <w:u w:val="single"/>
      <w:lang w:eastAsia="en-US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FF7EFE"/>
    <w:pPr>
      <w:widowControl w:val="0"/>
      <w:numPr>
        <w:ilvl w:val="2"/>
        <w:numId w:val="5"/>
      </w:numPr>
      <w:spacing w:before="240" w:after="240"/>
      <w:outlineLvl w:val="2"/>
    </w:pPr>
    <w:rPr>
      <w:rFonts w:ascii="NimbusSanNovTEE" w:hAnsi="NimbusSanNovTEE" w:cs="Times New Roman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75709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i. odražka Char"/>
    <w:link w:val="Nadpis1"/>
    <w:uiPriority w:val="99"/>
    <w:locked/>
    <w:rsid w:val="00F9694D"/>
    <w:rPr>
      <w:rFonts w:ascii="Times New Roman" w:hAnsi="Times New Roman"/>
      <w:b/>
      <w:bCs/>
      <w:kern w:val="28"/>
      <w:sz w:val="24"/>
      <w:szCs w:val="26"/>
      <w:shd w:val="clear" w:color="auto" w:fill="FFFFFF"/>
    </w:rPr>
  </w:style>
  <w:style w:type="character" w:customStyle="1" w:styleId="Nadpis2Char">
    <w:name w:val="Nadpis 2 Char"/>
    <w:link w:val="Nadpis2"/>
    <w:uiPriority w:val="99"/>
    <w:locked/>
    <w:rsid w:val="00746DD6"/>
    <w:rPr>
      <w:rFonts w:ascii="Times New Roman" w:hAnsi="Times New Roman"/>
      <w:kern w:val="32"/>
      <w:sz w:val="24"/>
      <w:szCs w:val="22"/>
      <w:u w:val="single"/>
      <w:lang w:eastAsia="en-US"/>
    </w:rPr>
  </w:style>
  <w:style w:type="character" w:customStyle="1" w:styleId="Nadpis3Char">
    <w:name w:val="Nadpis 3 Char"/>
    <w:aliases w:val="Podpodkapitola Char,adpis 3 Char"/>
    <w:link w:val="Nadpis3"/>
    <w:uiPriority w:val="99"/>
    <w:locked/>
    <w:rsid w:val="00FF7EFE"/>
    <w:rPr>
      <w:rFonts w:ascii="NimbusSanNovTEE" w:hAnsi="NimbusSanNovTEE" w:cs="NimbusSanNovTEE"/>
      <w:b/>
      <w:bCs/>
    </w:rPr>
  </w:style>
  <w:style w:type="character" w:customStyle="1" w:styleId="Nadpis4Char">
    <w:name w:val="Nadpis 4 Char"/>
    <w:link w:val="Nadpis4"/>
    <w:uiPriority w:val="99"/>
    <w:locked/>
    <w:rsid w:val="00757096"/>
    <w:rPr>
      <w:rFonts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FF7EFE"/>
    <w:pPr>
      <w:widowControl w:val="0"/>
    </w:pPr>
    <w:rPr>
      <w:rFonts w:ascii="Arial" w:hAnsi="Arial" w:cs="Times New Roman"/>
      <w:sz w:val="20"/>
    </w:rPr>
  </w:style>
  <w:style w:type="character" w:customStyle="1" w:styleId="ZkladntextChar">
    <w:name w:val="Základní text Char"/>
    <w:link w:val="Zkladntext"/>
    <w:uiPriority w:val="99"/>
    <w:locked/>
    <w:rsid w:val="00FF7EFE"/>
    <w:rPr>
      <w:rFonts w:ascii="Arial" w:hAnsi="Arial" w:cs="Arial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FF7EFE"/>
    <w:pPr>
      <w:spacing w:before="120"/>
    </w:pPr>
    <w:rPr>
      <w:rFonts w:cs="Times New Roman"/>
      <w:b/>
      <w:bCs/>
      <w:caps/>
    </w:rPr>
  </w:style>
  <w:style w:type="paragraph" w:styleId="Zhlav">
    <w:name w:val="header"/>
    <w:basedOn w:val="Normln"/>
    <w:link w:val="ZhlavChar"/>
    <w:uiPriority w:val="99"/>
    <w:rsid w:val="00FF7EFE"/>
    <w:pPr>
      <w:tabs>
        <w:tab w:val="center" w:pos="4536"/>
        <w:tab w:val="right" w:pos="9072"/>
      </w:tabs>
    </w:pPr>
    <w:rPr>
      <w:rFonts w:cs="Times New Roman"/>
      <w:sz w:val="20"/>
      <w:lang w:val="en-GB"/>
    </w:rPr>
  </w:style>
  <w:style w:type="character" w:customStyle="1" w:styleId="ZhlavChar">
    <w:name w:val="Záhlaví Char"/>
    <w:link w:val="Zhlav"/>
    <w:uiPriority w:val="99"/>
    <w:locked/>
    <w:rsid w:val="00FF7EFE"/>
    <w:rPr>
      <w:rFonts w:ascii="Times New Roman" w:hAnsi="Times New Roman" w:cs="Times New Roman"/>
      <w:sz w:val="20"/>
      <w:szCs w:val="20"/>
      <w:lang w:val="en-GB"/>
    </w:rPr>
  </w:style>
  <w:style w:type="paragraph" w:styleId="Zpat">
    <w:name w:val="footer"/>
    <w:basedOn w:val="Normln"/>
    <w:link w:val="ZpatChar"/>
    <w:uiPriority w:val="99"/>
    <w:rsid w:val="00FF7EFE"/>
    <w:pPr>
      <w:tabs>
        <w:tab w:val="center" w:pos="4536"/>
        <w:tab w:val="right" w:pos="9072"/>
      </w:tabs>
    </w:pPr>
    <w:rPr>
      <w:rFonts w:cs="Times New Roman"/>
      <w:sz w:val="20"/>
      <w:lang w:val="en-GB"/>
    </w:rPr>
  </w:style>
  <w:style w:type="character" w:customStyle="1" w:styleId="ZpatChar">
    <w:name w:val="Zápatí Char"/>
    <w:link w:val="Zpat"/>
    <w:uiPriority w:val="99"/>
    <w:locked/>
    <w:rsid w:val="00FF7EFE"/>
    <w:rPr>
      <w:rFonts w:ascii="Times New Roman" w:hAnsi="Times New Roman" w:cs="Times New Roman"/>
      <w:sz w:val="20"/>
      <w:szCs w:val="20"/>
      <w:lang w:val="en-GB"/>
    </w:rPr>
  </w:style>
  <w:style w:type="paragraph" w:styleId="Nzev">
    <w:name w:val="Title"/>
    <w:basedOn w:val="Normln"/>
    <w:link w:val="NzevChar"/>
    <w:uiPriority w:val="99"/>
    <w:qFormat/>
    <w:rsid w:val="00FF7EFE"/>
    <w:pPr>
      <w:spacing w:before="240" w:after="60"/>
      <w:jc w:val="center"/>
    </w:pPr>
    <w:rPr>
      <w:rFonts w:ascii="Arial" w:hAnsi="Arial" w:cs="Times New Roman"/>
      <w:b/>
      <w:bCs/>
      <w:kern w:val="28"/>
      <w:sz w:val="20"/>
    </w:rPr>
  </w:style>
  <w:style w:type="character" w:customStyle="1" w:styleId="NzevChar">
    <w:name w:val="Název Char"/>
    <w:link w:val="Nzev"/>
    <w:uiPriority w:val="99"/>
    <w:locked/>
    <w:rsid w:val="00FF7EFE"/>
    <w:rPr>
      <w:rFonts w:ascii="Arial" w:hAnsi="Arial" w:cs="Arial"/>
      <w:b/>
      <w:bCs/>
      <w:kern w:val="28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FF7EFE"/>
    <w:rPr>
      <w:rFonts w:ascii="Arial" w:hAnsi="Arial" w:cs="Times New Roman"/>
      <w:sz w:val="20"/>
    </w:rPr>
  </w:style>
  <w:style w:type="character" w:customStyle="1" w:styleId="Zkladntext3Char">
    <w:name w:val="Základní text 3 Char"/>
    <w:link w:val="Zkladntext3"/>
    <w:uiPriority w:val="99"/>
    <w:locked/>
    <w:rsid w:val="00FF7EFE"/>
    <w:rPr>
      <w:rFonts w:ascii="Arial" w:hAnsi="Arial" w:cs="Arial"/>
      <w:sz w:val="20"/>
      <w:szCs w:val="20"/>
    </w:rPr>
  </w:style>
  <w:style w:type="character" w:styleId="Odkaznakoment">
    <w:name w:val="annotation reference"/>
    <w:uiPriority w:val="99"/>
    <w:rsid w:val="00FF7EF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FF7EFE"/>
    <w:rPr>
      <w:rFonts w:ascii="Arial" w:hAnsi="Arial" w:cs="Times New Roman"/>
      <w:sz w:val="20"/>
    </w:rPr>
  </w:style>
  <w:style w:type="character" w:customStyle="1" w:styleId="TextkomenteChar">
    <w:name w:val="Text komentáře Char"/>
    <w:link w:val="Textkomente"/>
    <w:uiPriority w:val="99"/>
    <w:locked/>
    <w:rsid w:val="00FF7EFE"/>
    <w:rPr>
      <w:rFonts w:ascii="Arial" w:hAnsi="Arial" w:cs="Arial"/>
      <w:sz w:val="20"/>
      <w:szCs w:val="20"/>
    </w:rPr>
  </w:style>
  <w:style w:type="character" w:styleId="Hypertextovodkaz">
    <w:name w:val="Hyperlink"/>
    <w:uiPriority w:val="99"/>
    <w:rsid w:val="00FF7EFE"/>
    <w:rPr>
      <w:rFonts w:cs="Times New Roman"/>
      <w:color w:val="0000FF"/>
      <w:u w:val="single"/>
    </w:rPr>
  </w:style>
  <w:style w:type="paragraph" w:styleId="Zkladntextodsazen2">
    <w:name w:val="Body Text Indent 2"/>
    <w:basedOn w:val="Normln"/>
    <w:link w:val="Zkladntextodsazen2Char"/>
    <w:uiPriority w:val="99"/>
    <w:rsid w:val="00FF7EFE"/>
    <w:pPr>
      <w:ind w:left="540"/>
    </w:pPr>
    <w:rPr>
      <w:rFonts w:ascii="Garamond" w:hAnsi="Garamond" w:cs="Times New Roman"/>
      <w:sz w:val="20"/>
    </w:rPr>
  </w:style>
  <w:style w:type="character" w:customStyle="1" w:styleId="Zkladntextodsazen2Char">
    <w:name w:val="Základní text odsazený 2 Char"/>
    <w:link w:val="Zkladntextodsazen2"/>
    <w:uiPriority w:val="99"/>
    <w:locked/>
    <w:rsid w:val="00FF7EFE"/>
    <w:rPr>
      <w:rFonts w:ascii="Garamond" w:hAnsi="Garamond" w:cs="Garamond"/>
      <w:sz w:val="20"/>
      <w:szCs w:val="20"/>
    </w:rPr>
  </w:style>
  <w:style w:type="paragraph" w:styleId="Seznamsodrkami2">
    <w:name w:val="List Bullet 2"/>
    <w:basedOn w:val="Normln"/>
    <w:uiPriority w:val="99"/>
    <w:rsid w:val="00FF7EFE"/>
    <w:pPr>
      <w:numPr>
        <w:numId w:val="5"/>
      </w:numPr>
      <w:tabs>
        <w:tab w:val="clear" w:pos="771"/>
      </w:tabs>
      <w:spacing w:before="120" w:after="60"/>
      <w:ind w:left="680" w:hanging="340"/>
    </w:pPr>
    <w:rPr>
      <w:rFonts w:cs="Times New Roman"/>
      <w:kern w:val="24"/>
      <w:szCs w:val="24"/>
    </w:rPr>
  </w:style>
  <w:style w:type="paragraph" w:styleId="Prosttext">
    <w:name w:val="Plain Text"/>
    <w:basedOn w:val="Normln"/>
    <w:link w:val="ProsttextChar"/>
    <w:uiPriority w:val="99"/>
    <w:rsid w:val="00FF7EFE"/>
    <w:rPr>
      <w:rFonts w:ascii="Courier New" w:hAnsi="Courier New" w:cs="Times New Roman"/>
      <w:sz w:val="20"/>
    </w:rPr>
  </w:style>
  <w:style w:type="character" w:customStyle="1" w:styleId="ProsttextChar">
    <w:name w:val="Prostý text Char"/>
    <w:link w:val="Prosttext"/>
    <w:uiPriority w:val="99"/>
    <w:locked/>
    <w:rsid w:val="00FF7EFE"/>
    <w:rPr>
      <w:rFonts w:ascii="Courier New" w:hAnsi="Courier New" w:cs="Courier New"/>
      <w:sz w:val="20"/>
      <w:szCs w:val="20"/>
    </w:rPr>
  </w:style>
  <w:style w:type="paragraph" w:customStyle="1" w:styleId="StylGaramond12bPROST">
    <w:name w:val="Styl Garamond 12 b. PROSTÝ"/>
    <w:basedOn w:val="Normln"/>
    <w:uiPriority w:val="99"/>
    <w:rsid w:val="00FF7EFE"/>
    <w:rPr>
      <w:rFonts w:ascii="Garamond" w:hAnsi="Garamond" w:cs="Garamond"/>
      <w:szCs w:val="24"/>
    </w:rPr>
  </w:style>
  <w:style w:type="paragraph" w:customStyle="1" w:styleId="Stylodstavecslovan">
    <w:name w:val="Styl odstavec číslovaný"/>
    <w:basedOn w:val="Nadpis2"/>
    <w:link w:val="StylodstavecslovanChar"/>
    <w:uiPriority w:val="99"/>
    <w:rsid w:val="00FF7EFE"/>
    <w:pPr>
      <w:tabs>
        <w:tab w:val="clear" w:pos="142"/>
        <w:tab w:val="num" w:pos="360"/>
      </w:tabs>
      <w:ind w:left="360" w:hanging="360"/>
    </w:pPr>
    <w:rPr>
      <w:rFonts w:ascii="Arial" w:hAnsi="Arial"/>
      <w:sz w:val="20"/>
      <w:szCs w:val="20"/>
    </w:rPr>
  </w:style>
  <w:style w:type="character" w:customStyle="1" w:styleId="StylodstavecslovanChar">
    <w:name w:val="Styl odstavec číslovaný Char"/>
    <w:link w:val="Stylodstavecslovan"/>
    <w:uiPriority w:val="99"/>
    <w:locked/>
    <w:rsid w:val="00FF7EFE"/>
    <w:rPr>
      <w:rFonts w:ascii="Arial" w:hAnsi="Arial" w:cs="Arial"/>
      <w:kern w:val="32"/>
      <w:sz w:val="20"/>
      <w:szCs w:val="20"/>
      <w:u w:val="single"/>
      <w:lang w:eastAsia="en-US"/>
    </w:rPr>
  </w:style>
  <w:style w:type="paragraph" w:styleId="Odstavecseseznamem">
    <w:name w:val="List Paragraph"/>
    <w:basedOn w:val="Normln"/>
    <w:uiPriority w:val="34"/>
    <w:qFormat/>
    <w:rsid w:val="00FF7EFE"/>
    <w:pPr>
      <w:ind w:left="720"/>
    </w:pPr>
  </w:style>
  <w:style w:type="paragraph" w:customStyle="1" w:styleId="StylTextkomenteGaramond12bZarovnatdoblokudkovn">
    <w:name w:val="Styl Text komentáře + Garamond 12 b. Zarovnat do bloku Řádkován..."/>
    <w:basedOn w:val="Textkomente"/>
    <w:uiPriority w:val="99"/>
    <w:rsid w:val="00FF7EFE"/>
    <w:rPr>
      <w:rFonts w:ascii="Garamond" w:hAnsi="Garamond" w:cs="Garamond"/>
      <w:sz w:val="24"/>
      <w:szCs w:val="24"/>
    </w:rPr>
  </w:style>
  <w:style w:type="paragraph" w:customStyle="1" w:styleId="Odstavec">
    <w:name w:val="Odstavec"/>
    <w:basedOn w:val="Normln"/>
    <w:autoRedefine/>
    <w:uiPriority w:val="99"/>
    <w:rsid w:val="00FF7EFE"/>
    <w:pPr>
      <w:numPr>
        <w:numId w:val="9"/>
      </w:numPr>
      <w:shd w:val="clear" w:color="auto" w:fill="E6E6E6"/>
    </w:pPr>
    <w:rPr>
      <w:b/>
      <w:bCs/>
      <w:sz w:val="22"/>
      <w:szCs w:val="22"/>
    </w:rPr>
  </w:style>
  <w:style w:type="paragraph" w:customStyle="1" w:styleId="StylNadpis1Verdana12bKurzva">
    <w:name w:val="Styl Nadpis 1 + Verdana 12 b. Kurzíva"/>
    <w:basedOn w:val="Nadpis2"/>
    <w:link w:val="StylNadpis1Verdana12bKurzvaChar"/>
    <w:uiPriority w:val="99"/>
    <w:rsid w:val="00FF7EFE"/>
    <w:pPr>
      <w:tabs>
        <w:tab w:val="clear" w:pos="142"/>
        <w:tab w:val="num" w:pos="432"/>
        <w:tab w:val="num" w:pos="1440"/>
      </w:tabs>
      <w:spacing w:after="60"/>
      <w:ind w:left="432" w:hanging="432"/>
    </w:pPr>
    <w:rPr>
      <w:rFonts w:ascii="Verdana" w:hAnsi="Verdana"/>
      <w:kern w:val="0"/>
      <w:sz w:val="20"/>
      <w:szCs w:val="20"/>
      <w:u w:val="none"/>
    </w:rPr>
  </w:style>
  <w:style w:type="character" w:customStyle="1" w:styleId="StylNadpis1Verdana12bKurzvaChar">
    <w:name w:val="Styl Nadpis 1 + Verdana 12 b. Kurzíva Char"/>
    <w:link w:val="StylNadpis1Verdana12bKurzva"/>
    <w:uiPriority w:val="99"/>
    <w:locked/>
    <w:rsid w:val="00FF7EFE"/>
    <w:rPr>
      <w:rFonts w:ascii="Verdana" w:hAnsi="Verdana" w:cs="Verdana"/>
    </w:rPr>
  </w:style>
  <w:style w:type="paragraph" w:customStyle="1" w:styleId="5">
    <w:name w:val="5"/>
    <w:basedOn w:val="StylNadpis1Verdana12bKurzva"/>
    <w:autoRedefine/>
    <w:uiPriority w:val="99"/>
    <w:rsid w:val="00FF7EFE"/>
    <w:pPr>
      <w:numPr>
        <w:ilvl w:val="2"/>
      </w:numPr>
      <w:tabs>
        <w:tab w:val="num" w:pos="432"/>
        <w:tab w:val="left" w:pos="900"/>
        <w:tab w:val="num" w:pos="1304"/>
        <w:tab w:val="num" w:pos="2160"/>
        <w:tab w:val="num" w:pos="2509"/>
      </w:tabs>
      <w:ind w:left="2509" w:hanging="360"/>
    </w:pPr>
    <w:rPr>
      <w:rFonts w:ascii="Arial" w:hAnsi="Arial" w:cs="Arial"/>
    </w:rPr>
  </w:style>
  <w:style w:type="paragraph" w:customStyle="1" w:styleId="Textbodu">
    <w:name w:val="Text bodu"/>
    <w:basedOn w:val="Normln"/>
    <w:uiPriority w:val="99"/>
    <w:rsid w:val="00FF7EFE"/>
    <w:pPr>
      <w:tabs>
        <w:tab w:val="num" w:pos="850"/>
      </w:tabs>
      <w:spacing w:line="360" w:lineRule="auto"/>
      <w:ind w:left="850" w:hanging="425"/>
      <w:outlineLvl w:val="8"/>
    </w:pPr>
  </w:style>
  <w:style w:type="paragraph" w:styleId="Textbubliny">
    <w:name w:val="Balloon Text"/>
    <w:basedOn w:val="Normln"/>
    <w:link w:val="TextbublinyChar"/>
    <w:uiPriority w:val="99"/>
    <w:semiHidden/>
    <w:rsid w:val="00FF7EFE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FF7EF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FF7EFE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FF7EFE"/>
    <w:rPr>
      <w:rFonts w:ascii="Arial" w:hAnsi="Arial" w:cs="Arial"/>
      <w:b/>
      <w:bCs/>
      <w:sz w:val="20"/>
      <w:szCs w:val="20"/>
    </w:rPr>
  </w:style>
  <w:style w:type="paragraph" w:styleId="Revize">
    <w:name w:val="Revision"/>
    <w:hidden/>
    <w:uiPriority w:val="99"/>
    <w:semiHidden/>
    <w:rsid w:val="008735A1"/>
    <w:rPr>
      <w:rFonts w:ascii="Arial" w:hAnsi="Arial" w:cs="Arial"/>
    </w:rPr>
  </w:style>
  <w:style w:type="paragraph" w:customStyle="1" w:styleId="StylNadpis1Zkladntext11bZarovnatdoblokuPed1">
    <w:name w:val="Styl Nadpis 1 + +Základní text 11 b. Zarovnat do bloku Před:  1..."/>
    <w:basedOn w:val="Nadpis1"/>
    <w:uiPriority w:val="99"/>
    <w:rsid w:val="00BB0936"/>
    <w:pPr>
      <w:spacing w:before="240" w:after="240"/>
    </w:pPr>
    <w:rPr>
      <w:rFonts w:ascii="Calibri" w:hAnsi="Calibri" w:cs="Calibri"/>
      <w:sz w:val="22"/>
      <w:szCs w:val="22"/>
    </w:rPr>
  </w:style>
  <w:style w:type="table" w:styleId="Mkatabulky">
    <w:name w:val="Table Grid"/>
    <w:basedOn w:val="Normlntabulka"/>
    <w:uiPriority w:val="99"/>
    <w:rsid w:val="00E0198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1">
    <w:name w:val="N1"/>
    <w:basedOn w:val="Normln"/>
    <w:autoRedefine/>
    <w:rsid w:val="00B51106"/>
    <w:pPr>
      <w:numPr>
        <w:numId w:val="89"/>
      </w:numPr>
      <w:spacing w:before="240" w:after="240" w:line="280" w:lineRule="exact"/>
    </w:pPr>
    <w:rPr>
      <w:rFonts w:eastAsia="Calibri" w:cs="Times New Roman"/>
      <w:b/>
      <w:caps/>
      <w:spacing w:val="3"/>
    </w:rPr>
  </w:style>
  <w:style w:type="character" w:styleId="Sledovanodkaz">
    <w:name w:val="FollowedHyperlink"/>
    <w:uiPriority w:val="99"/>
    <w:rsid w:val="00831122"/>
    <w:rPr>
      <w:rFonts w:cs="Times New Roman"/>
      <w:color w:val="800080"/>
      <w:u w:val="single"/>
    </w:rPr>
  </w:style>
  <w:style w:type="paragraph" w:customStyle="1" w:styleId="NTEXT">
    <w:name w:val="N TEXT"/>
    <w:basedOn w:val="Normln"/>
    <w:link w:val="NTEXTChar"/>
    <w:rsid w:val="003D79CB"/>
    <w:pPr>
      <w:spacing w:line="280" w:lineRule="atLeast"/>
    </w:pPr>
    <w:rPr>
      <w:rFonts w:ascii="Arial" w:hAnsi="Arial" w:cs="Times New Roman"/>
      <w:snapToGrid w:val="0"/>
      <w:sz w:val="20"/>
      <w:szCs w:val="24"/>
    </w:rPr>
  </w:style>
  <w:style w:type="character" w:customStyle="1" w:styleId="NTEXTChar">
    <w:name w:val="N TEXT Char"/>
    <w:link w:val="NTEXT"/>
    <w:rsid w:val="003D79CB"/>
    <w:rPr>
      <w:rFonts w:ascii="Arial" w:hAnsi="Arial"/>
      <w:snapToGrid w:val="0"/>
      <w:szCs w:val="24"/>
    </w:rPr>
  </w:style>
  <w:style w:type="paragraph" w:customStyle="1" w:styleId="Nadpis-normalnitext">
    <w:name w:val="Nadpis - normalni text"/>
    <w:basedOn w:val="Normln"/>
    <w:link w:val="Nadpis-normalnitextChar"/>
    <w:rsid w:val="0088660C"/>
    <w:pPr>
      <w:spacing w:line="320" w:lineRule="exact"/>
    </w:pPr>
    <w:rPr>
      <w:rFonts w:eastAsia="Calibri" w:cs="Times New Roman"/>
      <w:spacing w:val="3"/>
      <w:szCs w:val="24"/>
    </w:rPr>
  </w:style>
  <w:style w:type="character" w:customStyle="1" w:styleId="Nadpis-normalnitextChar">
    <w:name w:val="Nadpis - normalni text Char"/>
    <w:link w:val="Nadpis-normalnitext"/>
    <w:rsid w:val="0088660C"/>
    <w:rPr>
      <w:rFonts w:ascii="Times New Roman" w:eastAsia="Calibri" w:hAnsi="Times New Roman"/>
      <w:spacing w:val="3"/>
      <w:sz w:val="24"/>
      <w:szCs w:val="24"/>
    </w:rPr>
  </w:style>
  <w:style w:type="paragraph" w:customStyle="1" w:styleId="dkanormln">
    <w:name w:val="Øádka normální"/>
    <w:basedOn w:val="Normln"/>
    <w:rsid w:val="0092609C"/>
    <w:pPr>
      <w:spacing w:after="0" w:line="240" w:lineRule="auto"/>
    </w:pPr>
    <w:rPr>
      <w:rFonts w:cs="Times New Roman"/>
      <w:kern w:val="16"/>
    </w:rPr>
  </w:style>
  <w:style w:type="paragraph" w:customStyle="1" w:styleId="N2">
    <w:name w:val="N2"/>
    <w:basedOn w:val="Normln"/>
    <w:autoRedefine/>
    <w:rsid w:val="00B51106"/>
    <w:pPr>
      <w:keepNext/>
      <w:numPr>
        <w:ilvl w:val="1"/>
        <w:numId w:val="89"/>
      </w:numPr>
      <w:spacing w:before="240" w:after="240" w:line="320" w:lineRule="exact"/>
    </w:pPr>
    <w:rPr>
      <w:rFonts w:eastAsia="Calibri" w:cs="Times New Roman"/>
      <w:spacing w:val="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0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oslav.duda@mvcr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vcr.cz/kivs.asp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vcr.cz/kivs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gb.cz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7754</Words>
  <Characters>45753</Characters>
  <Application>Microsoft Office Word</Application>
  <DocSecurity>0</DocSecurity>
  <Lines>381</Lines>
  <Paragraphs>106</Paragraphs>
  <ScaleCrop>false</ScaleCrop>
  <Company/>
  <LinksUpToDate>false</LinksUpToDate>
  <CharactersWithSpaces>53401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2011-01-20T08:15:00Z</dcterms:created>
  <dcterms:modified xsi:type="dcterms:W3CDTF">2011-01-20T08:16:00Z</dcterms:modified>
  <cp:contentType/>
</cp:coreProperties>
</file>