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9C7" w:rsidRDefault="00F819C7" w:rsidP="00F819C7">
      <w:pPr>
        <w:autoSpaceDE w:val="0"/>
        <w:autoSpaceDN w:val="0"/>
        <w:adjustRightInd w:val="0"/>
        <w:spacing w:before="360" w:after="360"/>
        <w:rPr>
          <w:rFonts w:cs="Times New Roman"/>
          <w:b/>
          <w:bCs/>
          <w:color w:val="000000"/>
          <w:sz w:val="30"/>
          <w:szCs w:val="30"/>
          <w:lang w:eastAsia="en-US"/>
        </w:rPr>
      </w:pPr>
      <w:bookmarkStart w:id="0" w:name="_Toc374330741"/>
      <w:bookmarkStart w:id="1" w:name="_Toc374331643"/>
      <w:bookmarkStart w:id="2" w:name="_Toc375639405"/>
      <w:r w:rsidRPr="00F819C7">
        <w:rPr>
          <w:rFonts w:cs="Times New Roman"/>
          <w:b/>
          <w:bCs/>
          <w:noProof/>
          <w:color w:val="000000"/>
          <w:sz w:val="30"/>
          <w:szCs w:val="3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2191430</wp:posOffset>
            </wp:positionH>
            <wp:positionV relativeFrom="paragraph">
              <wp:posOffset>571175</wp:posOffset>
            </wp:positionV>
            <wp:extent cx="1724690" cy="733647"/>
            <wp:effectExtent l="19050" t="0" r="8860" b="0"/>
            <wp:wrapNone/>
            <wp:docPr id="1" name="obrázek 4" descr="HD 2TB:CGB:CGBlogo:rastr:CGB_col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D 2TB:CGB:CGBlogo:rastr:CGB_color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32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19C7" w:rsidRDefault="00F819C7" w:rsidP="00F819C7">
      <w:pPr>
        <w:tabs>
          <w:tab w:val="left" w:pos="1340"/>
          <w:tab w:val="left" w:pos="2193"/>
        </w:tabs>
        <w:autoSpaceDE w:val="0"/>
        <w:autoSpaceDN w:val="0"/>
        <w:adjustRightInd w:val="0"/>
        <w:spacing w:before="360" w:after="360"/>
        <w:jc w:val="center"/>
        <w:rPr>
          <w:rFonts w:cs="Times New Roman"/>
          <w:b/>
          <w:bCs/>
          <w:color w:val="000000"/>
          <w:sz w:val="30"/>
          <w:szCs w:val="30"/>
          <w:lang w:eastAsia="en-US"/>
        </w:rPr>
      </w:pPr>
    </w:p>
    <w:p w:rsidR="00F819C7" w:rsidRDefault="00F819C7" w:rsidP="00F819C7">
      <w:pPr>
        <w:autoSpaceDE w:val="0"/>
        <w:autoSpaceDN w:val="0"/>
        <w:adjustRightInd w:val="0"/>
        <w:spacing w:before="360" w:after="360"/>
        <w:jc w:val="center"/>
        <w:rPr>
          <w:rFonts w:cs="Times New Roman"/>
          <w:b/>
          <w:bCs/>
          <w:color w:val="000000"/>
          <w:sz w:val="30"/>
          <w:szCs w:val="30"/>
          <w:lang w:eastAsia="en-US"/>
        </w:rPr>
      </w:pPr>
    </w:p>
    <w:p w:rsidR="00F819C7" w:rsidRDefault="00F819C7" w:rsidP="0082345F">
      <w:pPr>
        <w:autoSpaceDE w:val="0"/>
        <w:autoSpaceDN w:val="0"/>
        <w:adjustRightInd w:val="0"/>
        <w:spacing w:before="360" w:after="360"/>
        <w:jc w:val="center"/>
        <w:rPr>
          <w:rFonts w:cs="Times New Roman"/>
          <w:b/>
          <w:bCs/>
          <w:color w:val="000000"/>
          <w:sz w:val="30"/>
          <w:szCs w:val="30"/>
          <w:lang w:eastAsia="en-US"/>
        </w:rPr>
      </w:pPr>
    </w:p>
    <w:p w:rsidR="00FC6F0F" w:rsidRPr="000B373A" w:rsidRDefault="00FC6F0F" w:rsidP="0082345F">
      <w:pPr>
        <w:autoSpaceDE w:val="0"/>
        <w:autoSpaceDN w:val="0"/>
        <w:adjustRightInd w:val="0"/>
        <w:spacing w:before="360" w:after="360"/>
        <w:jc w:val="center"/>
        <w:rPr>
          <w:rFonts w:cs="Times New Roman"/>
          <w:b/>
          <w:bCs/>
          <w:color w:val="000000"/>
          <w:sz w:val="30"/>
          <w:szCs w:val="30"/>
          <w:lang w:eastAsia="en-US"/>
        </w:rPr>
      </w:pPr>
      <w:r w:rsidRPr="000B373A">
        <w:rPr>
          <w:rFonts w:cs="Times New Roman"/>
          <w:b/>
          <w:bCs/>
          <w:color w:val="000000"/>
          <w:sz w:val="30"/>
          <w:szCs w:val="30"/>
          <w:lang w:eastAsia="en-US"/>
        </w:rPr>
        <w:t xml:space="preserve">ZADÁVACÍ DOKUMENTACE </w:t>
      </w:r>
    </w:p>
    <w:p w:rsidR="00950195" w:rsidRPr="000B373A" w:rsidRDefault="00950195" w:rsidP="0082345F">
      <w:pPr>
        <w:autoSpaceDE w:val="0"/>
        <w:autoSpaceDN w:val="0"/>
        <w:adjustRightInd w:val="0"/>
        <w:spacing w:before="480" w:after="480"/>
        <w:rPr>
          <w:rFonts w:cs="Times New Roman"/>
          <w:i/>
          <w:iCs/>
          <w:color w:val="000000"/>
          <w:szCs w:val="24"/>
          <w:lang w:eastAsia="en-US"/>
        </w:rPr>
      </w:pPr>
    </w:p>
    <w:p w:rsidR="00FC6F0F" w:rsidRPr="000B373A" w:rsidRDefault="00FC6F0F" w:rsidP="00F819C7">
      <w:pPr>
        <w:autoSpaceDE w:val="0"/>
        <w:autoSpaceDN w:val="0"/>
        <w:adjustRightInd w:val="0"/>
        <w:spacing w:before="480" w:after="480"/>
        <w:jc w:val="center"/>
        <w:rPr>
          <w:rFonts w:cs="Times New Roman"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i/>
          <w:iCs/>
          <w:color w:val="000000"/>
          <w:szCs w:val="24"/>
          <w:lang w:eastAsia="en-US"/>
        </w:rPr>
        <w:t>Zadávací řízení</w:t>
      </w:r>
    </w:p>
    <w:p w:rsidR="00FC6F0F" w:rsidRPr="000B373A" w:rsidRDefault="00FC6F0F" w:rsidP="00F819C7">
      <w:pPr>
        <w:autoSpaceDE w:val="0"/>
        <w:autoSpaceDN w:val="0"/>
        <w:adjustRightInd w:val="0"/>
        <w:spacing w:before="360" w:after="360"/>
        <w:jc w:val="center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Otevřené zadávací řízení podle zákona č. 137/2006 Sb., o veřejných zakázkách, v</w:t>
      </w:r>
      <w:r w:rsidR="00F819C7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platném</w:t>
      </w:r>
      <w:r w:rsidR="00F819C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znění</w:t>
      </w:r>
    </w:p>
    <w:p w:rsidR="0082345F" w:rsidRPr="000B373A" w:rsidRDefault="0082345F" w:rsidP="00FC6F0F">
      <w:pPr>
        <w:autoSpaceDE w:val="0"/>
        <w:autoSpaceDN w:val="0"/>
        <w:adjustRightInd w:val="0"/>
        <w:rPr>
          <w:rFonts w:cs="Times New Roman"/>
          <w:i/>
          <w:iCs/>
          <w:color w:val="000000"/>
          <w:szCs w:val="24"/>
          <w:lang w:eastAsia="en-US"/>
        </w:rPr>
      </w:pPr>
    </w:p>
    <w:p w:rsidR="00FC6F0F" w:rsidRPr="000B373A" w:rsidRDefault="00FC6F0F" w:rsidP="00F819C7">
      <w:pPr>
        <w:autoSpaceDE w:val="0"/>
        <w:autoSpaceDN w:val="0"/>
        <w:adjustRightInd w:val="0"/>
        <w:jc w:val="center"/>
        <w:rPr>
          <w:rFonts w:cs="Times New Roman"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i/>
          <w:iCs/>
          <w:color w:val="000000"/>
          <w:szCs w:val="24"/>
          <w:lang w:eastAsia="en-US"/>
        </w:rPr>
        <w:t>Veřejná zakázka</w:t>
      </w:r>
    </w:p>
    <w:p w:rsidR="00FC6F0F" w:rsidRPr="000B373A" w:rsidRDefault="00FC6F0F" w:rsidP="0082345F">
      <w:pPr>
        <w:autoSpaceDE w:val="0"/>
        <w:autoSpaceDN w:val="0"/>
        <w:adjustRightInd w:val="0"/>
        <w:spacing w:before="720" w:after="720"/>
        <w:jc w:val="center"/>
        <w:rPr>
          <w:rFonts w:cs="Times New Roman"/>
          <w:b/>
          <w:bCs/>
          <w:color w:val="000000"/>
          <w:szCs w:val="24"/>
          <w:lang w:eastAsia="en-US"/>
        </w:rPr>
      </w:pPr>
      <w:r w:rsidRPr="000B373A">
        <w:rPr>
          <w:rFonts w:cs="Times New Roman"/>
          <w:b/>
          <w:bCs/>
          <w:color w:val="000000"/>
          <w:szCs w:val="24"/>
          <w:lang w:eastAsia="en-US"/>
        </w:rPr>
        <w:t>UZAVŘENÍ RÁMCOVÉ SMLOUVY NA POSKYTOVÁNÍ HLASOVÝCH SLUŽEB</w:t>
      </w:r>
      <w:r w:rsidR="00F819C7">
        <w:rPr>
          <w:rFonts w:cs="Times New Roman"/>
          <w:b/>
          <w:bCs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KOMUNIKAČNÍ INFRASTRUKTURY INFORMAČNÍCH SYSTÉMŮ VEŘEJNÉ</w:t>
      </w:r>
      <w:r w:rsidR="00F819C7">
        <w:rPr>
          <w:rFonts w:cs="Times New Roman"/>
          <w:b/>
          <w:bCs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SPRÁVY</w:t>
      </w:r>
    </w:p>
    <w:p w:rsidR="0082345F" w:rsidRPr="000B373A" w:rsidRDefault="0082345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82345F" w:rsidRPr="000B373A" w:rsidRDefault="0082345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F819C7">
      <w:pPr>
        <w:autoSpaceDE w:val="0"/>
        <w:autoSpaceDN w:val="0"/>
        <w:adjustRightInd w:val="0"/>
        <w:jc w:val="center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Nadlimitní veřejná zakázka na služby zadávaná Centrálním zadavatelem</w:t>
      </w:r>
    </w:p>
    <w:p w:rsidR="0082345F" w:rsidRPr="000B373A" w:rsidRDefault="0082345F" w:rsidP="00FC6F0F">
      <w:pPr>
        <w:autoSpaceDE w:val="0"/>
        <w:autoSpaceDN w:val="0"/>
        <w:adjustRightInd w:val="0"/>
        <w:rPr>
          <w:rFonts w:cs="Times New Roman"/>
          <w:i/>
          <w:iCs/>
          <w:color w:val="000000"/>
          <w:szCs w:val="24"/>
          <w:lang w:eastAsia="en-US"/>
        </w:rPr>
      </w:pPr>
    </w:p>
    <w:p w:rsidR="0082345F" w:rsidRPr="00F819C7" w:rsidRDefault="00FC6F0F" w:rsidP="00F819C7">
      <w:pPr>
        <w:autoSpaceDE w:val="0"/>
        <w:autoSpaceDN w:val="0"/>
        <w:adjustRightInd w:val="0"/>
        <w:jc w:val="center"/>
        <w:rPr>
          <w:rFonts w:cs="Times New Roman"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i/>
          <w:iCs/>
          <w:color w:val="000000"/>
          <w:szCs w:val="24"/>
          <w:lang w:eastAsia="en-US"/>
        </w:rPr>
        <w:t>Centrální zadavatel veřejné zakázky</w:t>
      </w:r>
    </w:p>
    <w:p w:rsidR="00FC6F0F" w:rsidRPr="000B373A" w:rsidRDefault="00FC6F0F" w:rsidP="000949A9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4"/>
          <w:lang w:eastAsia="en-US"/>
        </w:rPr>
      </w:pPr>
      <w:r w:rsidRPr="000B373A">
        <w:rPr>
          <w:rFonts w:cs="Times New Roman"/>
          <w:b/>
          <w:bCs/>
          <w:color w:val="000000"/>
          <w:szCs w:val="24"/>
          <w:lang w:eastAsia="en-US"/>
        </w:rPr>
        <w:t xml:space="preserve">Česká republika – Ministerstvo </w:t>
      </w:r>
      <w:r w:rsidR="00950195" w:rsidRPr="000B373A">
        <w:rPr>
          <w:rFonts w:cs="Times New Roman"/>
          <w:b/>
          <w:bCs/>
          <w:color w:val="000000"/>
          <w:szCs w:val="24"/>
          <w:lang w:eastAsia="en-US"/>
        </w:rPr>
        <w:t>vnitra</w:t>
      </w:r>
    </w:p>
    <w:p w:rsidR="00FC6F0F" w:rsidRPr="000B373A" w:rsidRDefault="00FC6F0F" w:rsidP="000949A9">
      <w:pPr>
        <w:autoSpaceDE w:val="0"/>
        <w:autoSpaceDN w:val="0"/>
        <w:adjustRightInd w:val="0"/>
        <w:jc w:val="center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se sídlem </w:t>
      </w:r>
      <w:r w:rsidR="00E67B4D" w:rsidRPr="000B373A">
        <w:rPr>
          <w:rFonts w:cs="Times New Roman"/>
          <w:snapToGrid w:val="0"/>
          <w:color w:val="000000"/>
          <w:szCs w:val="24"/>
        </w:rPr>
        <w:t>Nad Štolou 3, 170 34 Praha 7 – Letná</w:t>
      </w:r>
    </w:p>
    <w:p w:rsidR="00CF147C" w:rsidRPr="000A72FD" w:rsidRDefault="00CF147C" w:rsidP="00CF147C">
      <w:pPr>
        <w:tabs>
          <w:tab w:val="right" w:pos="9072"/>
          <w:tab w:val="right" w:pos="9360"/>
        </w:tabs>
        <w:spacing w:before="120"/>
        <w:jc w:val="center"/>
        <w:rPr>
          <w:szCs w:val="24"/>
        </w:rPr>
      </w:pPr>
      <w:r w:rsidRPr="000A72FD">
        <w:rPr>
          <w:szCs w:val="24"/>
        </w:rPr>
        <w:t>IČ: 00007064</w:t>
      </w:r>
    </w:p>
    <w:p w:rsidR="00FC6F0F" w:rsidRPr="000B373A" w:rsidRDefault="00950195" w:rsidP="00F819C7">
      <w:pPr>
        <w:autoSpaceDE w:val="0"/>
        <w:autoSpaceDN w:val="0"/>
        <w:adjustRightInd w:val="0"/>
        <w:jc w:val="center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br w:type="page"/>
      </w:r>
      <w:r w:rsidR="00FC6F0F" w:rsidRPr="000B373A">
        <w:rPr>
          <w:rFonts w:cs="Times New Roman"/>
          <w:color w:val="000000"/>
          <w:szCs w:val="24"/>
          <w:lang w:eastAsia="en-US"/>
        </w:rPr>
        <w:lastRenderedPageBreak/>
        <w:t>Dle ustanovení § 44 zákona č. 137/2006 Sb., o veřejných zakázkách, v platném znění (dále</w:t>
      </w:r>
    </w:p>
    <w:p w:rsidR="00FC6F0F" w:rsidRPr="000B373A" w:rsidRDefault="00FC6F0F" w:rsidP="00F819C7">
      <w:pPr>
        <w:autoSpaceDE w:val="0"/>
        <w:autoSpaceDN w:val="0"/>
        <w:adjustRightInd w:val="0"/>
        <w:jc w:val="center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ZVZ</w:t>
      </w:r>
      <w:r w:rsidRPr="000B373A">
        <w:rPr>
          <w:rFonts w:cs="Times New Roman"/>
          <w:color w:val="000000"/>
          <w:szCs w:val="24"/>
          <w:lang w:eastAsia="en-US"/>
        </w:rPr>
        <w:t>“).</w:t>
      </w:r>
    </w:p>
    <w:p w:rsidR="00FC6F0F" w:rsidRPr="000B373A" w:rsidRDefault="00FC6F0F" w:rsidP="00554247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>SPECIFIKACE CENTRÁLNÍHO ZADAVATELE A ZADAVATELŮ</w:t>
      </w:r>
    </w:p>
    <w:p w:rsidR="00FC6F0F" w:rsidRPr="000B373A" w:rsidRDefault="00FC6F0F" w:rsidP="00225C73">
      <w:pPr>
        <w:pStyle w:val="Nadpis2"/>
      </w:pPr>
      <w:bookmarkStart w:id="3" w:name="_Ref278919479"/>
      <w:r w:rsidRPr="000B373A">
        <w:t>Centrální zadavatel</w:t>
      </w:r>
      <w:bookmarkEnd w:id="3"/>
    </w:p>
    <w:p w:rsidR="00FC6F0F" w:rsidRPr="000B373A" w:rsidRDefault="00FC6F0F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Název: Česká republika – Ministerstvo </w:t>
      </w:r>
      <w:r w:rsidR="009E7B15" w:rsidRPr="000B373A">
        <w:rPr>
          <w:rFonts w:cs="Times New Roman"/>
          <w:color w:val="000000"/>
          <w:szCs w:val="24"/>
          <w:lang w:eastAsia="en-US"/>
        </w:rPr>
        <w:t>vnitra</w:t>
      </w:r>
    </w:p>
    <w:p w:rsidR="009E7B15" w:rsidRPr="000B373A" w:rsidRDefault="00FC6F0F" w:rsidP="009E7B15">
      <w:pPr>
        <w:autoSpaceDE w:val="0"/>
        <w:autoSpaceDN w:val="0"/>
        <w:adjustRightInd w:val="0"/>
        <w:ind w:left="708"/>
        <w:rPr>
          <w:rFonts w:cs="Times New Roman"/>
          <w:snapToGrid w:val="0"/>
          <w:color w:val="000000"/>
          <w:szCs w:val="24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Sídlo: </w:t>
      </w:r>
      <w:r w:rsidR="009E7B15" w:rsidRPr="000B373A">
        <w:rPr>
          <w:rFonts w:cs="Times New Roman"/>
          <w:snapToGrid w:val="0"/>
          <w:color w:val="000000"/>
          <w:szCs w:val="24"/>
        </w:rPr>
        <w:t xml:space="preserve">Nad Štolou 3, 170 34 Praha 7 – Letná </w:t>
      </w:r>
    </w:p>
    <w:p w:rsidR="00FC6F0F" w:rsidRPr="000B373A" w:rsidRDefault="009E7B15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snapToGrid w:val="0"/>
          <w:color w:val="000000"/>
          <w:szCs w:val="24"/>
        </w:rPr>
        <w:t>IČ: 00007064</w:t>
      </w:r>
    </w:p>
    <w:p w:rsidR="00C743FA" w:rsidRDefault="00C743FA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>
        <w:rPr>
          <w:rFonts w:cs="Times New Roman"/>
          <w:color w:val="000000"/>
          <w:szCs w:val="24"/>
          <w:lang w:eastAsia="en-US"/>
        </w:rPr>
        <w:t xml:space="preserve">ID datové schránky: </w:t>
      </w:r>
      <w:r w:rsidR="00F819C7">
        <w:rPr>
          <w:rFonts w:cs="Times New Roman"/>
          <w:color w:val="000000"/>
          <w:szCs w:val="24"/>
          <w:lang w:eastAsia="en-US"/>
        </w:rPr>
        <w:t>6bnaawp</w:t>
      </w:r>
    </w:p>
    <w:p w:rsidR="00FC6F0F" w:rsidRPr="00D91079" w:rsidRDefault="00FC6F0F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Tel./fax: </w:t>
      </w:r>
      <w:r w:rsidR="00D91079" w:rsidRPr="00D91079">
        <w:rPr>
          <w:szCs w:val="24"/>
        </w:rPr>
        <w:t>606 833 595/</w:t>
      </w:r>
      <w:r w:rsidR="00F819C7" w:rsidRPr="00D91079">
        <w:rPr>
          <w:rFonts w:cs="Times New Roman"/>
          <w:color w:val="000000"/>
          <w:szCs w:val="24"/>
          <w:lang w:eastAsia="en-US"/>
        </w:rPr>
        <w:t>974 833 582 (podatelna)</w:t>
      </w:r>
    </w:p>
    <w:p w:rsidR="00FC6F0F" w:rsidRPr="000B373A" w:rsidRDefault="00FC6F0F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E-mail: </w:t>
      </w:r>
      <w:hyperlink r:id="rId8" w:history="1">
        <w:r w:rsidR="00D91079" w:rsidRPr="002311C6">
          <w:rPr>
            <w:rStyle w:val="Hypertextovodkaz"/>
            <w:szCs w:val="24"/>
            <w:lang w:eastAsia="en-US"/>
          </w:rPr>
          <w:t>miroslav.duda@mvcr.cz</w:t>
        </w:r>
      </w:hyperlink>
      <w:r w:rsidR="00F819C7">
        <w:rPr>
          <w:rFonts w:cs="Times New Roman"/>
          <w:color w:val="000000"/>
          <w:szCs w:val="24"/>
          <w:lang w:eastAsia="en-US"/>
        </w:rPr>
        <w:t xml:space="preserve"> </w:t>
      </w:r>
    </w:p>
    <w:p w:rsidR="00FC6F0F" w:rsidRPr="000B373A" w:rsidRDefault="00FC6F0F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Jejímž jménem jedná: </w:t>
      </w:r>
      <w:r w:rsidR="0088660C" w:rsidRPr="000B373A">
        <w:rPr>
          <w:rFonts w:cs="Times New Roman"/>
          <w:color w:val="000000"/>
          <w:szCs w:val="24"/>
          <w:lang w:eastAsia="en-US"/>
        </w:rPr>
        <w:t>Mgr. Radek John, ministr</w:t>
      </w:r>
    </w:p>
    <w:p w:rsidR="00FC6F0F" w:rsidRPr="000B373A" w:rsidRDefault="00FC6F0F" w:rsidP="00685A7B">
      <w:pPr>
        <w:autoSpaceDE w:val="0"/>
        <w:autoSpaceDN w:val="0"/>
        <w:adjustRightInd w:val="0"/>
        <w:ind w:left="708"/>
        <w:jc w:val="left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Kontaktní osoba:</w:t>
      </w:r>
      <w:r w:rsidR="00685A7B">
        <w:rPr>
          <w:rFonts w:cs="Times New Roman"/>
          <w:color w:val="000000"/>
          <w:szCs w:val="24"/>
          <w:lang w:eastAsia="en-US"/>
        </w:rPr>
        <w:t xml:space="preserve"> Ing. </w:t>
      </w:r>
      <w:r w:rsidR="00446786">
        <w:rPr>
          <w:rFonts w:cs="Times New Roman"/>
          <w:color w:val="000000"/>
          <w:szCs w:val="24"/>
          <w:lang w:eastAsia="en-US"/>
        </w:rPr>
        <w:t xml:space="preserve">Miroslav </w:t>
      </w:r>
      <w:r w:rsidR="00685A7B">
        <w:rPr>
          <w:rFonts w:cs="Times New Roman"/>
          <w:color w:val="000000"/>
          <w:szCs w:val="24"/>
          <w:lang w:eastAsia="en-US"/>
        </w:rPr>
        <w:t xml:space="preserve">Duda, </w:t>
      </w:r>
      <w:r w:rsidR="00685A7B" w:rsidRPr="00685A7B">
        <w:rPr>
          <w:szCs w:val="24"/>
        </w:rPr>
        <w:t>ředitel odboru rozvoje projektů a služeb eGovernment</w:t>
      </w:r>
    </w:p>
    <w:p w:rsidR="00FC6F0F" w:rsidRDefault="00FC6F0F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Centrální zadavatel</w:t>
      </w:r>
      <w:r w:rsidRPr="000B373A">
        <w:rPr>
          <w:rFonts w:cs="Times New Roman"/>
          <w:color w:val="000000"/>
          <w:szCs w:val="24"/>
          <w:lang w:eastAsia="en-US"/>
        </w:rPr>
        <w:t>“)</w:t>
      </w:r>
    </w:p>
    <w:p w:rsidR="00C57C59" w:rsidRPr="000B373A" w:rsidRDefault="00C57C59" w:rsidP="009E7B15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</w:p>
    <w:p w:rsidR="00FC6F0F" w:rsidRPr="00FD2358" w:rsidRDefault="00685A7B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FD2358">
        <w:rPr>
          <w:rFonts w:cs="Times New Roman"/>
          <w:color w:val="000000"/>
          <w:szCs w:val="24"/>
          <w:lang w:eastAsia="en-US"/>
        </w:rPr>
        <w:t xml:space="preserve">Dle ustanovení § 3 odst. 1 </w:t>
      </w:r>
      <w:r w:rsidR="00FC6F0F" w:rsidRPr="00FD2358">
        <w:rPr>
          <w:rFonts w:cs="Times New Roman"/>
          <w:color w:val="000000"/>
          <w:szCs w:val="24"/>
          <w:lang w:eastAsia="en-US"/>
        </w:rPr>
        <w:t>písm. b) ZVZ Centrální zadavatel bude provádět toto</w:t>
      </w:r>
      <w:r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 xml:space="preserve">zadávací řízení a zadá veřejnou zakázku uzavřením rámcové smlouvy </w:t>
      </w:r>
      <w:r w:rsidR="00A75C7E" w:rsidRPr="00FD2358">
        <w:rPr>
          <w:rFonts w:cs="Times New Roman"/>
          <w:color w:val="000000"/>
          <w:szCs w:val="24"/>
          <w:lang w:eastAsia="en-US"/>
        </w:rPr>
        <w:t>(dále jen „</w:t>
      </w:r>
      <w:r w:rsidR="00A75C7E" w:rsidRPr="00FD2358">
        <w:rPr>
          <w:rFonts w:cs="Times New Roman"/>
          <w:b/>
          <w:color w:val="000000"/>
          <w:szCs w:val="24"/>
          <w:lang w:eastAsia="en-US"/>
        </w:rPr>
        <w:t>Rámcová smlouva</w:t>
      </w:r>
      <w:r w:rsidR="00A75C7E" w:rsidRPr="00FD2358">
        <w:rPr>
          <w:rFonts w:cs="Times New Roman"/>
          <w:color w:val="000000"/>
          <w:szCs w:val="24"/>
          <w:lang w:eastAsia="en-US"/>
        </w:rPr>
        <w:t xml:space="preserve">“) </w:t>
      </w:r>
      <w:r w:rsidR="00FC6F0F" w:rsidRPr="00FD2358">
        <w:rPr>
          <w:rFonts w:cs="Times New Roman"/>
          <w:color w:val="000000"/>
          <w:szCs w:val="24"/>
          <w:lang w:eastAsia="en-US"/>
        </w:rPr>
        <w:t>na níže</w:t>
      </w:r>
      <w:r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specifikovaný předmět plnění na účet jiných za</w:t>
      </w:r>
      <w:r w:rsidRPr="00FD2358">
        <w:rPr>
          <w:rFonts w:cs="Times New Roman"/>
          <w:color w:val="000000"/>
          <w:szCs w:val="24"/>
          <w:lang w:eastAsia="en-US"/>
        </w:rPr>
        <w:t>davatelů (ustanovení § 3 odst.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Pr="00FD2358">
        <w:rPr>
          <w:rFonts w:cs="Times New Roman"/>
          <w:color w:val="000000"/>
          <w:szCs w:val="24"/>
          <w:lang w:eastAsia="en-US"/>
        </w:rPr>
        <w:t xml:space="preserve">1 </w:t>
      </w:r>
      <w:r w:rsidRPr="00FD2358">
        <w:rPr>
          <w:rFonts w:cs="Times New Roman"/>
          <w:color w:val="000000"/>
          <w:szCs w:val="24"/>
          <w:lang w:eastAsia="en-US"/>
        </w:rPr>
        <w:br/>
      </w:r>
      <w:r w:rsidR="00FC6F0F" w:rsidRPr="00FD2358">
        <w:rPr>
          <w:rFonts w:cs="Times New Roman"/>
          <w:color w:val="000000"/>
          <w:szCs w:val="24"/>
          <w:lang w:eastAsia="en-US"/>
        </w:rPr>
        <w:t>písm.</w:t>
      </w:r>
      <w:r w:rsidR="00FD2358"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b)</w:t>
      </w:r>
      <w:r w:rsidR="00FD2358"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 xml:space="preserve">ZVZ), kteří jsou uvedeni v článku </w:t>
      </w:r>
      <w:fldSimple w:instr=" REF _Ref278918693 \r \h  \* MERGEFORMAT ">
        <w:r w:rsidR="00713140">
          <w:rPr>
            <w:rFonts w:cs="Times New Roman"/>
            <w:color w:val="000000"/>
            <w:szCs w:val="24"/>
            <w:lang w:eastAsia="en-US"/>
          </w:rPr>
          <w:t>1.2</w:t>
        </w:r>
      </w:fldSimple>
      <w:r w:rsidR="00FD2358"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této zadávací dokumentace v</w:t>
      </w:r>
      <w:r w:rsidR="00FD2358" w:rsidRPr="00FD2358">
        <w:rPr>
          <w:rFonts w:cs="Times New Roman"/>
          <w:color w:val="000000"/>
          <w:szCs w:val="24"/>
          <w:lang w:eastAsia="en-US"/>
        </w:rPr>
        <w:t> </w:t>
      </w:r>
      <w:r w:rsidR="00FC6F0F" w:rsidRPr="00FD2358">
        <w:rPr>
          <w:rFonts w:cs="Times New Roman"/>
          <w:color w:val="000000"/>
          <w:szCs w:val="24"/>
          <w:lang w:eastAsia="en-US"/>
        </w:rPr>
        <w:t>souladu</w:t>
      </w:r>
      <w:r w:rsidR="00FD2358"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s potřebami těchto zadavatelů, a dále bude Centrální zadavatel provádět toto zadávací</w:t>
      </w:r>
      <w:r w:rsidR="00FD2358"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řízení a zadá veřejnou zakázku uzavřením rámcové smlouvy na níže specifikovaný</w:t>
      </w:r>
      <w:r w:rsidR="00FD2358" w:rsidRP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předmět plnění na vlastní účet, a to jednak pro zajištění vlastních potřeb a jednak za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účelem umožnit dle ustanovení § 3 odst.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1 písm. a) ZVZ pořízení předmětných služeb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 xml:space="preserve">pro další subjekty veřejné správy (jiných než zadavatelů uvedených v článku </w:t>
      </w:r>
      <w:fldSimple w:instr=" REF _Ref278918693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1.2</w:t>
        </w:r>
      </w:fldSimple>
      <w:r w:rsidR="00FD2358">
        <w:rPr>
          <w:szCs w:val="24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této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zadávací dokumentace), které o zajištění takové činnosti Centrálního zadavatele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FD2358">
        <w:rPr>
          <w:rFonts w:cs="Times New Roman"/>
          <w:color w:val="000000"/>
          <w:szCs w:val="24"/>
          <w:lang w:eastAsia="en-US"/>
        </w:rPr>
        <w:t>požádají a uzavřou s ním za tím účelem příslušnou smlouvu.</w:t>
      </w:r>
    </w:p>
    <w:p w:rsidR="00FC6F0F" w:rsidRPr="000B373A" w:rsidRDefault="00FC6F0F" w:rsidP="00225C73">
      <w:pPr>
        <w:pStyle w:val="Nadpis2"/>
      </w:pPr>
      <w:bookmarkStart w:id="4" w:name="_Ref278918693"/>
      <w:r w:rsidRPr="000B373A">
        <w:rPr>
          <w:rStyle w:val="Nadpis2Char"/>
        </w:rPr>
        <w:t>Zadavatelé</w:t>
      </w:r>
      <w:bookmarkEnd w:id="4"/>
    </w:p>
    <w:p w:rsidR="00FC6F0F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Zadavatelem relevantním pro toto zadávací řízení se rozumí (i) kterýkoli ústřední</w:t>
      </w:r>
      <w:r w:rsidR="00592EE6" w:rsidRPr="000B373A">
        <w:rPr>
          <w:rFonts w:cs="Times New Roman"/>
          <w:color w:val="000000"/>
          <w:szCs w:val="24"/>
          <w:lang w:eastAsia="en-US"/>
        </w:rPr>
        <w:t xml:space="preserve"> o</w:t>
      </w:r>
      <w:r w:rsidRPr="000B373A">
        <w:rPr>
          <w:rFonts w:cs="Times New Roman"/>
          <w:color w:val="000000"/>
          <w:szCs w:val="24"/>
          <w:lang w:eastAsia="en-US"/>
        </w:rPr>
        <w:t>rgán státní správy, organizační složka státu a její příspěvková organizace, která bude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zadávat veřejné zakázky na základě uzavřené rámcové smlouvy prostřednictvím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Centrálního zadavatele, se kterou má Centrální zadavatel uzavřenou písemnou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smlouvu, v níž jsou upravena vzájemná práva a povinnosti v</w:t>
      </w:r>
      <w:r w:rsidR="00FD2358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souvislosti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 centralizovaným zadáváním</w:t>
      </w:r>
      <w:r w:rsidR="00675EEA" w:rsidRPr="000B373A">
        <w:rPr>
          <w:rFonts w:cs="Times New Roman"/>
          <w:color w:val="000000"/>
          <w:szCs w:val="24"/>
          <w:lang w:eastAsia="en-US"/>
        </w:rPr>
        <w:t>,</w:t>
      </w:r>
      <w:r w:rsidRPr="000B373A">
        <w:rPr>
          <w:rFonts w:cs="Times New Roman"/>
          <w:color w:val="000000"/>
          <w:szCs w:val="24"/>
          <w:lang w:eastAsia="en-US"/>
        </w:rPr>
        <w:t xml:space="preserve"> a jejichž seznam je uveden v Příloze č. 1 této zadávací</w:t>
      </w:r>
      <w:r w:rsidR="00FD235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dokumentace, a (ii) Centrální zadavatel.</w:t>
      </w:r>
    </w:p>
    <w:p w:rsidR="00A65F1E" w:rsidRDefault="00A65F1E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B51106" w:rsidRPr="006738D8" w:rsidRDefault="00B51106" w:rsidP="00B51106">
      <w:pPr>
        <w:pStyle w:val="N2"/>
        <w:ind w:left="703" w:hanging="703"/>
      </w:pPr>
      <w:bookmarkStart w:id="5" w:name="_Toc250561977"/>
      <w:r w:rsidRPr="006738D8">
        <w:lastRenderedPageBreak/>
        <w:t>Osoba pověřená výkonem zadavatelských činností</w:t>
      </w:r>
      <w:bookmarkEnd w:id="5"/>
    </w:p>
    <w:p w:rsidR="00B51106" w:rsidRPr="00A65F1E" w:rsidRDefault="00B51106" w:rsidP="00A65F1E">
      <w:pPr>
        <w:ind w:firstLine="703"/>
        <w:rPr>
          <w:b/>
          <w:bCs/>
          <w:szCs w:val="24"/>
        </w:rPr>
      </w:pPr>
      <w:r w:rsidRPr="00A65F1E">
        <w:rPr>
          <w:color w:val="000000"/>
          <w:szCs w:val="24"/>
          <w:lang w:eastAsia="en-US"/>
        </w:rPr>
        <w:t xml:space="preserve">Název: </w:t>
      </w:r>
      <w:r w:rsidR="00A65F1E" w:rsidRPr="00A65F1E">
        <w:rPr>
          <w:b/>
          <w:bCs/>
          <w:szCs w:val="24"/>
        </w:rPr>
        <w:t>CGB-Consult, s.r.o.</w:t>
      </w:r>
    </w:p>
    <w:p w:rsidR="00B51106" w:rsidRPr="00A65F1E" w:rsidRDefault="00B51106" w:rsidP="00B51106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  <w:r w:rsidRPr="00A65F1E">
        <w:rPr>
          <w:rFonts w:eastAsia="Times New Roman"/>
          <w:color w:val="000000"/>
          <w:spacing w:val="0"/>
          <w:lang w:eastAsia="en-US"/>
        </w:rPr>
        <w:t>Sídlo:</w:t>
      </w:r>
      <w:r w:rsidRPr="00A65F1E">
        <w:rPr>
          <w:rFonts w:eastAsia="Times New Roman"/>
          <w:color w:val="000000"/>
          <w:spacing w:val="0"/>
          <w:lang w:eastAsia="en-US"/>
        </w:rPr>
        <w:tab/>
      </w:r>
      <w:r w:rsidR="00A65F1E" w:rsidRPr="00A65F1E">
        <w:t xml:space="preserve">Prvního pluku </w:t>
      </w:r>
      <w:r w:rsidR="00446786">
        <w:t>143/</w:t>
      </w:r>
      <w:r w:rsidR="00A65F1E" w:rsidRPr="00A65F1E">
        <w:t>12a, 186 00 Praha 8</w:t>
      </w:r>
      <w:r w:rsidR="00446786">
        <w:t xml:space="preserve"> - Karlín</w:t>
      </w:r>
    </w:p>
    <w:p w:rsidR="00B51106" w:rsidRPr="00A65F1E" w:rsidRDefault="00B51106" w:rsidP="00B51106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  <w:r w:rsidRPr="00A65F1E">
        <w:rPr>
          <w:rFonts w:eastAsia="Times New Roman"/>
          <w:color w:val="000000"/>
          <w:spacing w:val="0"/>
          <w:lang w:eastAsia="en-US"/>
        </w:rPr>
        <w:t>IČ:</w:t>
      </w:r>
      <w:r w:rsidR="00A65F1E" w:rsidRPr="00A65F1E">
        <w:t xml:space="preserve"> 25100921</w:t>
      </w:r>
    </w:p>
    <w:p w:rsidR="00B51106" w:rsidRPr="00A65F1E" w:rsidRDefault="00B51106" w:rsidP="00B51106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  <w:r w:rsidRPr="00A65F1E">
        <w:rPr>
          <w:rFonts w:eastAsia="Times New Roman"/>
          <w:color w:val="000000"/>
          <w:spacing w:val="0"/>
          <w:lang w:eastAsia="en-US"/>
        </w:rPr>
        <w:t xml:space="preserve">Jejímž jménem jedná: </w:t>
      </w:r>
      <w:r w:rsidR="00A65F1E" w:rsidRPr="00A65F1E">
        <w:t>Ing. Jan Chalupa, CSc., jednatel společnosti</w:t>
      </w:r>
    </w:p>
    <w:p w:rsidR="00B51106" w:rsidRPr="00A65F1E" w:rsidRDefault="00B51106" w:rsidP="00B51106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  <w:r w:rsidRPr="00A65F1E">
        <w:rPr>
          <w:rFonts w:eastAsia="Times New Roman"/>
          <w:color w:val="000000"/>
          <w:spacing w:val="0"/>
          <w:lang w:eastAsia="en-US"/>
        </w:rPr>
        <w:t xml:space="preserve">Kontaktní osoba: </w:t>
      </w:r>
      <w:r w:rsidR="00A65F1E" w:rsidRPr="00A65F1E">
        <w:t>Ing. Jan Chalupa, CSc., jednatel společnosti</w:t>
      </w:r>
    </w:p>
    <w:p w:rsidR="00B51106" w:rsidRPr="00A65F1E" w:rsidRDefault="00B51106" w:rsidP="00B51106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  <w:r w:rsidRPr="00A65F1E">
        <w:rPr>
          <w:rFonts w:eastAsia="Times New Roman"/>
          <w:color w:val="000000"/>
          <w:spacing w:val="0"/>
          <w:lang w:eastAsia="en-US"/>
        </w:rPr>
        <w:t>Tel./fax:</w:t>
      </w:r>
      <w:r w:rsidR="00A65F1E" w:rsidRPr="00A65F1E">
        <w:rPr>
          <w:rFonts w:eastAsia="Times New Roman"/>
          <w:color w:val="000000"/>
          <w:spacing w:val="0"/>
          <w:lang w:eastAsia="en-US"/>
        </w:rPr>
        <w:t xml:space="preserve"> 222 314 592/222 310 022</w:t>
      </w:r>
      <w:r w:rsidRPr="00A65F1E">
        <w:rPr>
          <w:rFonts w:eastAsia="Times New Roman"/>
          <w:color w:val="000000"/>
          <w:spacing w:val="0"/>
          <w:lang w:eastAsia="en-US"/>
        </w:rPr>
        <w:t xml:space="preserve">  </w:t>
      </w:r>
    </w:p>
    <w:p w:rsidR="00A65F1E" w:rsidRDefault="00B51106" w:rsidP="00A65F1E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  <w:r w:rsidRPr="00A65F1E">
        <w:rPr>
          <w:rFonts w:eastAsia="Times New Roman"/>
          <w:color w:val="000000"/>
          <w:spacing w:val="0"/>
          <w:lang w:eastAsia="en-US"/>
        </w:rPr>
        <w:t>E-mail:</w:t>
      </w:r>
      <w:r w:rsidR="00A65F1E" w:rsidRPr="00A65F1E">
        <w:rPr>
          <w:rFonts w:eastAsia="Times New Roman"/>
          <w:color w:val="000000"/>
          <w:spacing w:val="0"/>
          <w:lang w:eastAsia="en-US"/>
        </w:rPr>
        <w:t xml:space="preserve"> </w:t>
      </w:r>
      <w:hyperlink r:id="rId9" w:history="1">
        <w:r w:rsidR="00A65F1E" w:rsidRPr="00A65F1E">
          <w:rPr>
            <w:rStyle w:val="Hypertextovodkaz"/>
            <w:rFonts w:eastAsia="Times New Roman"/>
            <w:spacing w:val="0"/>
            <w:lang w:eastAsia="en-US"/>
          </w:rPr>
          <w:t>info@cgb.cz</w:t>
        </w:r>
      </w:hyperlink>
      <w:r w:rsidR="00A65F1E" w:rsidRPr="00A65F1E">
        <w:rPr>
          <w:rFonts w:eastAsia="Times New Roman"/>
          <w:color w:val="000000"/>
          <w:spacing w:val="0"/>
          <w:lang w:eastAsia="en-US"/>
        </w:rPr>
        <w:t xml:space="preserve">  </w:t>
      </w:r>
    </w:p>
    <w:p w:rsidR="00A65F1E" w:rsidRPr="00563D6E" w:rsidRDefault="00A65F1E" w:rsidP="00A65F1E">
      <w:pPr>
        <w:pStyle w:val="Nadpis-normalnitext"/>
        <w:ind w:firstLine="703"/>
        <w:rPr>
          <w:rFonts w:eastAsia="Times New Roman"/>
          <w:color w:val="000000"/>
          <w:spacing w:val="0"/>
          <w:lang w:eastAsia="en-US"/>
        </w:rPr>
      </w:pPr>
    </w:p>
    <w:p w:rsidR="00B51106" w:rsidRPr="000E55BF" w:rsidRDefault="00B51106" w:rsidP="00B51106">
      <w:pPr>
        <w:pStyle w:val="Nadpis-normalnitext"/>
      </w:pPr>
      <w:r w:rsidRPr="000E55BF">
        <w:t>Veškeré dotazy týkající se této veřejné zakázky a zadávací</w:t>
      </w:r>
      <w:r>
        <w:t>ch podmínek</w:t>
      </w:r>
      <w:r w:rsidRPr="000E55BF">
        <w:t xml:space="preserve"> je třeba směřovat na osobu pověřenou výkonem zadavatelských činností, která zajistí poskytnutí kvalifikovaných odpovědí dle povahy dotazu od příslušných odborných osob.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 w:val="20"/>
          <w:lang w:eastAsia="en-US"/>
        </w:rPr>
      </w:pPr>
    </w:p>
    <w:p w:rsidR="00FC6F0F" w:rsidRPr="000B373A" w:rsidRDefault="00FC6F0F" w:rsidP="00071C57">
      <w:pPr>
        <w:pStyle w:val="Nadpis1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>PŘEDMĚT VEŘEJNÉ ZAKÁZKY</w:t>
      </w:r>
    </w:p>
    <w:p w:rsidR="00FC6F0F" w:rsidRPr="000B373A" w:rsidRDefault="00FC6F0F" w:rsidP="00071C57">
      <w:pPr>
        <w:pStyle w:val="Nadpis2"/>
      </w:pPr>
      <w:r w:rsidRPr="000B373A">
        <w:t>Předmět veřejné zakázky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Předmětem veřejné zakázky bude uzavření rámcové smlouvy na poskytování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hlasových služeb Komunikační infrastruktury Informačních systémů veřejné správy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 České republice (dále jen „</w:t>
      </w:r>
      <w:r w:rsidRPr="00EE2AEA">
        <w:rPr>
          <w:rFonts w:cs="Times New Roman"/>
          <w:b/>
          <w:color w:val="000000"/>
          <w:szCs w:val="24"/>
          <w:lang w:eastAsia="en-US"/>
        </w:rPr>
        <w:t>Veřejná zakázka</w:t>
      </w:r>
      <w:r w:rsidRPr="0066099A">
        <w:rPr>
          <w:rFonts w:cs="Times New Roman"/>
          <w:color w:val="000000"/>
          <w:szCs w:val="24"/>
          <w:lang w:eastAsia="en-US"/>
        </w:rPr>
        <w:t>“) v souladu s usnesením Vlády České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C27734">
        <w:rPr>
          <w:rFonts w:cs="Times New Roman"/>
          <w:color w:val="000000"/>
          <w:szCs w:val="24"/>
          <w:lang w:eastAsia="en-US"/>
        </w:rPr>
        <w:t>republiky ze dne 11.10.2006 č. 1156, o realizaci opatření pro urychlení rozvoje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DE2FC1">
        <w:rPr>
          <w:rFonts w:cs="Times New Roman"/>
          <w:color w:val="000000"/>
          <w:szCs w:val="24"/>
          <w:lang w:eastAsia="en-US"/>
        </w:rPr>
        <w:t>eGovernmentu v České republice, usnesením Vlády České republiky č. 1270,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DE2FC1">
        <w:rPr>
          <w:rFonts w:cs="Times New Roman"/>
          <w:color w:val="000000"/>
          <w:szCs w:val="24"/>
          <w:lang w:eastAsia="en-US"/>
        </w:rPr>
        <w:t>o koncepci rozvoje Komunikační infrastruktury veřejné správy ze dne 8.11.2006 a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DE2FC1">
        <w:rPr>
          <w:rFonts w:cs="Times New Roman"/>
          <w:color w:val="000000"/>
          <w:szCs w:val="24"/>
          <w:lang w:eastAsia="en-US"/>
        </w:rPr>
        <w:t>usnesením Vlády České republiky č. 1453 ze dne 12.12.2006 (dále společně jen„</w:t>
      </w:r>
      <w:r w:rsidRPr="00DE2FC1">
        <w:rPr>
          <w:rFonts w:cs="Times New Roman"/>
          <w:b/>
          <w:color w:val="000000"/>
          <w:szCs w:val="24"/>
          <w:lang w:eastAsia="en-US"/>
        </w:rPr>
        <w:t>Usnesení vlády</w:t>
      </w:r>
      <w:r w:rsidRPr="00DE2FC1">
        <w:rPr>
          <w:rFonts w:cs="Times New Roman"/>
          <w:color w:val="000000"/>
          <w:szCs w:val="24"/>
          <w:lang w:eastAsia="en-US"/>
        </w:rPr>
        <w:t>“).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Veřejná zakázka je rozdělena na několik částí dle jednotlivých hlasových služeb, které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tvoří její předmět a jež jsou dále podrobně specifikovány v jednotlivě číslovaných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katalogových listech rozdělených dle ID služby. Katalogové listy jsou nedílnou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součástí návrhu rámcové smlouvy (dále jen „</w:t>
      </w:r>
      <w:r w:rsidRPr="000B373A">
        <w:rPr>
          <w:rFonts w:cs="Times New Roman"/>
          <w:b/>
          <w:color w:val="000000"/>
          <w:szCs w:val="24"/>
          <w:lang w:eastAsia="en-US"/>
        </w:rPr>
        <w:t>Rámcová smlouva</w:t>
      </w:r>
      <w:r w:rsidRPr="000B373A">
        <w:rPr>
          <w:rFonts w:cs="Times New Roman"/>
          <w:color w:val="000000"/>
          <w:szCs w:val="24"/>
          <w:lang w:eastAsia="en-US"/>
        </w:rPr>
        <w:t>“), jež tvoří Přílohu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č. 2 této zadávací dokumentace. Každý Katalogový list se geograficky vztahuje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 celému území České republiky (dále jen „</w:t>
      </w:r>
      <w:r w:rsidR="009A6545" w:rsidRPr="000B373A">
        <w:rPr>
          <w:rFonts w:cs="Times New Roman"/>
          <w:b/>
          <w:color w:val="000000"/>
          <w:szCs w:val="24"/>
          <w:lang w:eastAsia="en-US"/>
        </w:rPr>
        <w:t>Katalogov</w:t>
      </w:r>
      <w:r w:rsidR="009A6545">
        <w:rPr>
          <w:rFonts w:cs="Times New Roman"/>
          <w:b/>
          <w:color w:val="000000"/>
          <w:szCs w:val="24"/>
          <w:lang w:eastAsia="en-US"/>
        </w:rPr>
        <w:t>ý</w:t>
      </w:r>
      <w:r w:rsidR="00A65F1E">
        <w:rPr>
          <w:rFonts w:cs="Times New Roman"/>
          <w:b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b/>
          <w:color w:val="000000"/>
          <w:szCs w:val="24"/>
          <w:lang w:eastAsia="en-US"/>
        </w:rPr>
        <w:t>list</w:t>
      </w:r>
      <w:r w:rsidRPr="000B373A">
        <w:rPr>
          <w:rFonts w:cs="Times New Roman"/>
          <w:color w:val="000000"/>
          <w:szCs w:val="24"/>
          <w:lang w:eastAsia="en-US"/>
        </w:rPr>
        <w:t>“).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Uchazeč je oprávněn podat nabídku pouze k některým Katalogovým listům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dle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vlastního výběru </w:t>
      </w:r>
      <w:r w:rsidRPr="00C743FA">
        <w:rPr>
          <w:rFonts w:cs="Times New Roman"/>
          <w:color w:val="000000"/>
          <w:szCs w:val="24"/>
          <w:lang w:eastAsia="en-US"/>
        </w:rPr>
        <w:t>uchazeče</w:t>
      </w:r>
      <w:r w:rsidR="002A3224" w:rsidRPr="00C743FA">
        <w:rPr>
          <w:rFonts w:cs="Times New Roman"/>
          <w:color w:val="000000"/>
          <w:szCs w:val="24"/>
          <w:lang w:eastAsia="en-US"/>
        </w:rPr>
        <w:t>, přičemž je povinen podat nabídku k </w:t>
      </w:r>
      <w:r w:rsidR="002A3224" w:rsidRPr="00EE2AEA">
        <w:rPr>
          <w:rFonts w:cs="Times New Roman"/>
          <w:color w:val="000000"/>
          <w:szCs w:val="24"/>
          <w:lang w:eastAsia="en-US"/>
        </w:rPr>
        <w:t xml:space="preserve">alespoň pěti (5) Katalogovým listům </w:t>
      </w:r>
      <w:r w:rsidR="009422D3" w:rsidRPr="00EE2AEA">
        <w:rPr>
          <w:rFonts w:cs="Times New Roman"/>
          <w:color w:val="000000"/>
          <w:szCs w:val="24"/>
          <w:lang w:eastAsia="en-US"/>
        </w:rPr>
        <w:t>zároveň</w:t>
      </w:r>
      <w:r w:rsidRPr="00EE2AEA">
        <w:rPr>
          <w:rFonts w:cs="Times New Roman"/>
          <w:color w:val="000000"/>
          <w:szCs w:val="24"/>
          <w:lang w:eastAsia="en-US"/>
        </w:rPr>
        <w:t>.</w:t>
      </w:r>
      <w:r w:rsidRPr="00C743FA">
        <w:rPr>
          <w:rFonts w:cs="Times New Roman"/>
          <w:color w:val="000000"/>
          <w:szCs w:val="24"/>
          <w:lang w:eastAsia="en-US"/>
        </w:rPr>
        <w:t xml:space="preserve"> S takovým uchazečem může být Rámcová smlo</w:t>
      </w:r>
      <w:r w:rsidRPr="000B373A">
        <w:rPr>
          <w:rFonts w:cs="Times New Roman"/>
          <w:color w:val="000000"/>
          <w:szCs w:val="24"/>
          <w:lang w:eastAsia="en-US"/>
        </w:rPr>
        <w:t>uva</w:t>
      </w:r>
      <w:r w:rsidR="00A65F1E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uzavřena pouze ohledně těch Katalogových listů, </w:t>
      </w:r>
      <w:r w:rsidR="00664E8E">
        <w:rPr>
          <w:rFonts w:cs="Times New Roman"/>
          <w:color w:val="000000"/>
          <w:szCs w:val="24"/>
          <w:lang w:eastAsia="en-US"/>
        </w:rPr>
        <w:t xml:space="preserve">na které </w:t>
      </w:r>
      <w:r w:rsidRPr="000B373A">
        <w:rPr>
          <w:rFonts w:cs="Times New Roman"/>
          <w:color w:val="000000"/>
          <w:szCs w:val="24"/>
          <w:lang w:eastAsia="en-US"/>
        </w:rPr>
        <w:t>podal uchazeč svou nabídku.</w:t>
      </w:r>
    </w:p>
    <w:p w:rsidR="00FC6F0F" w:rsidRPr="000B373A" w:rsidRDefault="00FC6F0F" w:rsidP="00225C73">
      <w:pPr>
        <w:pStyle w:val="Nadpis2"/>
      </w:pPr>
      <w:r w:rsidRPr="000B373A">
        <w:lastRenderedPageBreak/>
        <w:t>Komunikační infrastruktura informačních systémů veřejné správy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Komunikační infrastruktura Informačních systémů veřejné správy (dále jen „KIVS“)je založena na Koncepci KIVS, která byla schválena Usneseními vlády.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KIVS má následující charakteristiky:</w:t>
      </w:r>
    </w:p>
    <w:p w:rsidR="00FC6F0F" w:rsidRPr="000B373A" w:rsidRDefault="00FC6F0F" w:rsidP="006168F5">
      <w:pPr>
        <w:numPr>
          <w:ilvl w:val="0"/>
          <w:numId w:val="7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je prostředím pro efektivní, bezpečné, garantované a auditovatelné sdílení dat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mezi Informačními systémy veřejné správy 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ISVS</w:t>
      </w:r>
      <w:r w:rsidRPr="000B373A">
        <w:rPr>
          <w:rFonts w:cs="Times New Roman"/>
          <w:color w:val="000000"/>
          <w:szCs w:val="24"/>
          <w:lang w:eastAsia="en-US"/>
        </w:rPr>
        <w:t>“);</w:t>
      </w:r>
    </w:p>
    <w:p w:rsidR="00FC6F0F" w:rsidRPr="000B373A" w:rsidRDefault="00FC6F0F" w:rsidP="006168F5">
      <w:pPr>
        <w:numPr>
          <w:ilvl w:val="0"/>
          <w:numId w:val="7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poskytuje služby potřebné k elektronické komunikaci ve veřejné správě (dále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VS</w:t>
      </w:r>
      <w:r w:rsidRPr="000B373A">
        <w:rPr>
          <w:rFonts w:cs="Times New Roman"/>
          <w:color w:val="000000"/>
          <w:szCs w:val="24"/>
          <w:lang w:eastAsia="en-US"/>
        </w:rPr>
        <w:t>“);</w:t>
      </w:r>
    </w:p>
    <w:p w:rsidR="00FC6F0F" w:rsidRPr="000B373A" w:rsidRDefault="00FC6F0F" w:rsidP="006168F5">
      <w:pPr>
        <w:numPr>
          <w:ilvl w:val="0"/>
          <w:numId w:val="7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umožňuje komunikovat v rámci VS v České republice;</w:t>
      </w:r>
    </w:p>
    <w:p w:rsidR="00FC6F0F" w:rsidRPr="000B373A" w:rsidRDefault="00FC6F0F" w:rsidP="006168F5">
      <w:pPr>
        <w:numPr>
          <w:ilvl w:val="0"/>
          <w:numId w:val="7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 součinnosti s komunikačními systémy EU a členských států EU zajišťuje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komunikaci v rámci EU, a to jak s orgány VS členských států, tak s</w:t>
      </w:r>
      <w:r w:rsidR="002E53B7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orgány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EU;</w:t>
      </w:r>
    </w:p>
    <w:p w:rsidR="00FC6F0F" w:rsidRPr="000B373A" w:rsidRDefault="00FC6F0F" w:rsidP="006168F5">
      <w:pPr>
        <w:numPr>
          <w:ilvl w:val="0"/>
          <w:numId w:val="7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 součinnosti s veřejnými komunikačními systémy (např. internet)zprostředkovává komunikaci s veřejností.</w:t>
      </w:r>
    </w:p>
    <w:p w:rsidR="00FC6F0F" w:rsidRPr="000B373A" w:rsidRDefault="00FC6F0F" w:rsidP="006168F5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KIVS lze rozdělit na dvě části, a to na společnou část KIVS a na část KIVS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vyhrazenou vybranému subjektu VS.</w:t>
      </w:r>
    </w:p>
    <w:p w:rsidR="00FC6F0F" w:rsidRPr="000B373A" w:rsidRDefault="00FC6F0F" w:rsidP="006168F5">
      <w:pPr>
        <w:keepNext/>
        <w:autoSpaceDE w:val="0"/>
        <w:autoSpaceDN w:val="0"/>
        <w:adjustRightInd w:val="0"/>
        <w:rPr>
          <w:rFonts w:cs="Times New Roman"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i/>
          <w:iCs/>
          <w:color w:val="000000"/>
          <w:szCs w:val="24"/>
          <w:lang w:eastAsia="en-US"/>
        </w:rPr>
        <w:t>(a) Společná část KIVS</w:t>
      </w:r>
    </w:p>
    <w:p w:rsidR="006168F5" w:rsidRPr="000B373A" w:rsidRDefault="00FC6F0F" w:rsidP="00EE2AEA">
      <w:pPr>
        <w:keepNext/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Společná část KIVS představuje zejména tyto služby: centrální přístup na Internet a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 podpora uživatelů, zabezpečení, autentizace a autorizace, adresářové služby,služby veřejného klíče (tzv. PKI), služby elektronické pošty a přístup do KIVS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z veřejných komunikačních systémů. </w:t>
      </w:r>
      <w:r w:rsidRPr="00C65D92">
        <w:rPr>
          <w:rFonts w:cs="Times New Roman"/>
          <w:color w:val="000000"/>
          <w:szCs w:val="24"/>
          <w:lang w:eastAsia="en-US"/>
        </w:rPr>
        <w:t xml:space="preserve">Služby společné části KIVS </w:t>
      </w:r>
      <w:r w:rsidR="00613175" w:rsidRPr="00C65D92">
        <w:rPr>
          <w:rFonts w:cs="Times New Roman"/>
          <w:color w:val="000000"/>
          <w:szCs w:val="24"/>
          <w:lang w:eastAsia="en-US"/>
        </w:rPr>
        <w:t xml:space="preserve">jsou </w:t>
      </w:r>
      <w:r w:rsidRPr="00C65D92">
        <w:rPr>
          <w:rFonts w:cs="Times New Roman"/>
          <w:color w:val="000000"/>
          <w:szCs w:val="24"/>
          <w:lang w:eastAsia="en-US"/>
        </w:rPr>
        <w:t>obsaženy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C65D92">
        <w:rPr>
          <w:rFonts w:cs="Times New Roman"/>
          <w:color w:val="000000"/>
          <w:szCs w:val="24"/>
          <w:lang w:eastAsia="en-US"/>
        </w:rPr>
        <w:t>v tzv. Centrálním místě služeb KIVS (dále jen „</w:t>
      </w:r>
      <w:r w:rsidRPr="00EE2AEA">
        <w:rPr>
          <w:rFonts w:cs="Times New Roman"/>
          <w:b/>
          <w:color w:val="000000"/>
          <w:szCs w:val="24"/>
          <w:lang w:eastAsia="en-US"/>
        </w:rPr>
        <w:t>CMS KIVS</w:t>
      </w:r>
      <w:r w:rsidRPr="00C65D92">
        <w:rPr>
          <w:rFonts w:cs="Times New Roman"/>
          <w:color w:val="000000"/>
          <w:szCs w:val="24"/>
          <w:lang w:eastAsia="en-US"/>
        </w:rPr>
        <w:t xml:space="preserve">“). </w:t>
      </w:r>
      <w:r w:rsidRPr="000B373A">
        <w:rPr>
          <w:rFonts w:cs="Times New Roman"/>
          <w:color w:val="000000"/>
          <w:szCs w:val="24"/>
          <w:lang w:eastAsia="en-US"/>
        </w:rPr>
        <w:t xml:space="preserve">Společná část KIVS bude k dispozici všem subjektům VS, které se ke KIVS </w:t>
      </w:r>
      <w:r w:rsidR="00E80A48" w:rsidRPr="000B373A">
        <w:rPr>
          <w:rFonts w:cs="Times New Roman"/>
          <w:color w:val="000000"/>
          <w:szCs w:val="24"/>
          <w:lang w:eastAsia="en-US"/>
        </w:rPr>
        <w:t>připoj</w:t>
      </w:r>
      <w:r w:rsidR="00E80A48">
        <w:rPr>
          <w:rFonts w:cs="Times New Roman"/>
          <w:color w:val="000000"/>
          <w:szCs w:val="24"/>
          <w:lang w:eastAsia="en-US"/>
        </w:rPr>
        <w:t>ili nebo připojí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základě rozhodnutí Vlády České republiky nebo na základě svého vlastního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rozhodnutí. Pro vyloučení jakýchkoliv pochybností Centrální zadavatel uvádí, že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 společné části KIVS nejsou předmětem této Veřejné zakázky.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i/>
          <w:iCs/>
          <w:color w:val="000000"/>
          <w:szCs w:val="24"/>
          <w:lang w:eastAsia="en-US"/>
        </w:rPr>
        <w:t>(b) Část KIVS vyhrazená vybranému subjektu VS</w:t>
      </w:r>
    </w:p>
    <w:p w:rsidR="00FC6F0F" w:rsidRPr="000B373A" w:rsidRDefault="00FC6F0F" w:rsidP="006168F5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C743FA">
        <w:rPr>
          <w:rFonts w:cs="Times New Roman"/>
          <w:color w:val="000000"/>
          <w:szCs w:val="24"/>
          <w:lang w:eastAsia="en-US"/>
        </w:rPr>
        <w:t>Části KIVS vyhrazené vybranému subjektu VS představují tu část služeb, které budou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C743FA">
        <w:rPr>
          <w:rFonts w:cs="Times New Roman"/>
          <w:color w:val="000000"/>
          <w:szCs w:val="24"/>
          <w:lang w:eastAsia="en-US"/>
        </w:rPr>
        <w:t>v rámci KIVS zajištěny na uspokojení potřeb konkrétního subjektu VS. Tato část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EF315F">
        <w:rPr>
          <w:rFonts w:cs="Times New Roman"/>
          <w:color w:val="000000"/>
          <w:szCs w:val="24"/>
          <w:lang w:eastAsia="en-US"/>
        </w:rPr>
        <w:t>KIVS je z</w:t>
      </w:r>
      <w:r w:rsidRPr="00EE2AEA">
        <w:rPr>
          <w:rFonts w:cs="Times New Roman"/>
          <w:color w:val="000000"/>
          <w:szCs w:val="24"/>
          <w:lang w:eastAsia="en-US"/>
        </w:rPr>
        <w:t>aložena na principu dobrovolnosti a nezávislosti subjektů VS v rámci jejich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rozhodování o změně stávajících služeb. Konkrétní subjekt VS vydefinuje rozsah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svých potřeb služeb v této části KIVS a příslušné služby budou následně zajištěny.</w:t>
      </w:r>
    </w:p>
    <w:p w:rsidR="00FC6F0F" w:rsidRPr="000B373A" w:rsidRDefault="00FC6F0F" w:rsidP="00225C73">
      <w:pPr>
        <w:pStyle w:val="Nadpis2"/>
        <w:rPr>
          <w:color w:val="000000"/>
          <w:szCs w:val="24"/>
        </w:rPr>
      </w:pPr>
      <w:r w:rsidRPr="000B373A">
        <w:rPr>
          <w:color w:val="000000"/>
          <w:szCs w:val="24"/>
        </w:rPr>
        <w:t>Způsob zadání Veřejné zakázky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Tato Veřejná zakázka je zadávána v otevřeném řízení dle ustanovení § 21 odst.1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písm. a) ZVZ za účelem uzavření Rámcové smlouvy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="00B71859" w:rsidRPr="0072035C">
        <w:t>dle ustanovení § 11 ZVZ</w:t>
      </w:r>
      <w:r w:rsidRPr="000B373A">
        <w:rPr>
          <w:rFonts w:cs="Times New Roman"/>
          <w:color w:val="000000"/>
          <w:szCs w:val="24"/>
          <w:lang w:eastAsia="en-US"/>
        </w:rPr>
        <w:t xml:space="preserve">. </w:t>
      </w:r>
      <w:r w:rsidRPr="00EE2AEA">
        <w:rPr>
          <w:rFonts w:cs="Times New Roman"/>
          <w:color w:val="000000"/>
          <w:szCs w:val="24"/>
          <w:lang w:eastAsia="en-US"/>
        </w:rPr>
        <w:t>Rámcová smlouva bude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 xml:space="preserve">uzavřena na dobu </w:t>
      </w:r>
      <w:r w:rsidR="00CB53B8" w:rsidRPr="00EE2AEA">
        <w:rPr>
          <w:rFonts w:cs="Times New Roman"/>
          <w:color w:val="000000"/>
          <w:szCs w:val="24"/>
          <w:lang w:eastAsia="en-US"/>
        </w:rPr>
        <w:t>osmnácti (18) měsíců, a</w:t>
      </w:r>
      <w:r w:rsidRPr="00EE2AEA">
        <w:rPr>
          <w:rFonts w:cs="Times New Roman"/>
          <w:color w:val="000000"/>
          <w:szCs w:val="24"/>
          <w:lang w:eastAsia="en-US"/>
        </w:rPr>
        <w:t xml:space="preserve"> to pro každý jednotlivý Katalogový list </w:t>
      </w:r>
      <w:r w:rsidR="00C43707">
        <w:rPr>
          <w:rFonts w:cs="Times New Roman"/>
          <w:color w:val="000000"/>
          <w:szCs w:val="24"/>
          <w:lang w:eastAsia="en-US"/>
        </w:rPr>
        <w:t xml:space="preserve">s nejméně třemi (3) a nejvíce </w:t>
      </w:r>
      <w:r w:rsidR="00802F02">
        <w:rPr>
          <w:rFonts w:cs="Times New Roman"/>
          <w:color w:val="000000"/>
          <w:szCs w:val="24"/>
          <w:lang w:eastAsia="en-US"/>
        </w:rPr>
        <w:t>pěti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="003B7798" w:rsidRPr="00EE2AEA">
        <w:rPr>
          <w:rFonts w:cs="Times New Roman"/>
          <w:color w:val="000000"/>
          <w:szCs w:val="24"/>
          <w:lang w:eastAsia="en-US"/>
        </w:rPr>
        <w:t>(</w:t>
      </w:r>
      <w:r w:rsidR="00802F02">
        <w:rPr>
          <w:rFonts w:cs="Times New Roman"/>
          <w:color w:val="000000"/>
          <w:szCs w:val="24"/>
          <w:lang w:eastAsia="en-US"/>
        </w:rPr>
        <w:t>5</w:t>
      </w:r>
      <w:r w:rsidR="003B7798" w:rsidRPr="00EE2AEA">
        <w:rPr>
          <w:rFonts w:cs="Times New Roman"/>
          <w:color w:val="000000"/>
          <w:szCs w:val="24"/>
          <w:lang w:eastAsia="en-US"/>
        </w:rPr>
        <w:t xml:space="preserve">) </w:t>
      </w:r>
      <w:r w:rsidRPr="00EE2AEA">
        <w:rPr>
          <w:rFonts w:cs="Times New Roman"/>
          <w:color w:val="000000"/>
          <w:szCs w:val="24"/>
          <w:lang w:eastAsia="en-US"/>
        </w:rPr>
        <w:t>vybranými uchazeči, kteří ohledně tohoto Katalogového listu podali svoji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 xml:space="preserve">nabídku a </w:t>
      </w:r>
      <w:r w:rsidR="001F2A25">
        <w:rPr>
          <w:rFonts w:cs="Times New Roman"/>
          <w:color w:val="000000"/>
          <w:szCs w:val="24"/>
          <w:lang w:eastAsia="en-US"/>
        </w:rPr>
        <w:t>jejichž nabídky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="005E5DAC">
        <w:rPr>
          <w:rFonts w:cs="Times New Roman"/>
          <w:color w:val="000000"/>
          <w:szCs w:val="24"/>
          <w:lang w:eastAsia="en-US"/>
        </w:rPr>
        <w:t xml:space="preserve">byly </w:t>
      </w:r>
      <w:r w:rsidRPr="00EE2AEA">
        <w:rPr>
          <w:rFonts w:cs="Times New Roman"/>
          <w:color w:val="000000"/>
          <w:szCs w:val="24"/>
          <w:lang w:eastAsia="en-US"/>
        </w:rPr>
        <w:t xml:space="preserve">na základě provedeného hodnocení dle </w:t>
      </w:r>
      <w:r w:rsidRPr="00EE2AEA">
        <w:rPr>
          <w:rFonts w:cs="Times New Roman"/>
          <w:color w:val="000000"/>
          <w:szCs w:val="24"/>
          <w:lang w:eastAsia="en-US"/>
        </w:rPr>
        <w:lastRenderedPageBreak/>
        <w:t>hodnotících kritérií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 xml:space="preserve">uvedených v článku </w:t>
      </w:r>
      <w:fldSimple w:instr=" REF _Ref27891965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12</w:t>
        </w:r>
      </w:fldSimple>
      <w:r w:rsidRPr="00EE2AEA">
        <w:rPr>
          <w:rFonts w:cs="Times New Roman"/>
          <w:color w:val="000000"/>
          <w:szCs w:val="24"/>
          <w:lang w:eastAsia="en-US"/>
        </w:rPr>
        <w:t xml:space="preserve"> této zadávací dokumentace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="001F2A25">
        <w:rPr>
          <w:rFonts w:cs="Times New Roman"/>
          <w:color w:val="000000"/>
          <w:szCs w:val="24"/>
          <w:lang w:eastAsia="en-US"/>
        </w:rPr>
        <w:t xml:space="preserve">hodnoceny identickým </w:t>
      </w:r>
      <w:r w:rsidR="001F2A25" w:rsidRPr="00D2178E">
        <w:t>počt</w:t>
      </w:r>
      <w:r w:rsidR="001F2A25">
        <w:t>em</w:t>
      </w:r>
      <w:r w:rsidR="001F2A25" w:rsidRPr="00D2178E">
        <w:t xml:space="preserve"> bodů </w:t>
      </w:r>
      <w:r w:rsidR="001F2A25">
        <w:t xml:space="preserve">jako nabídka uchazeče, který se umístil jako třetí </w:t>
      </w:r>
      <w:r w:rsidR="005E5DAC">
        <w:t xml:space="preserve">(3.) </w:t>
      </w:r>
      <w:r w:rsidR="001F2A25">
        <w:t>v</w:t>
      </w:r>
      <w:r w:rsidR="002E53B7">
        <w:t> </w:t>
      </w:r>
      <w:r w:rsidR="001F2A25">
        <w:t>pořadí</w:t>
      </w:r>
      <w:r w:rsidR="002E53B7"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z hodnocených</w:t>
      </w:r>
      <w:r w:rsidRPr="00C65D92">
        <w:rPr>
          <w:rFonts w:cs="Times New Roman"/>
          <w:color w:val="000000"/>
          <w:szCs w:val="24"/>
          <w:lang w:eastAsia="en-US"/>
        </w:rPr>
        <w:t>.</w:t>
      </w:r>
    </w:p>
    <w:p w:rsidR="00FC6F0F" w:rsidRPr="000B373A" w:rsidRDefault="002125C4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BC143B">
        <w:rPr>
          <w:rFonts w:cs="Times New Roman"/>
          <w:color w:val="000000"/>
          <w:szCs w:val="24"/>
          <w:lang w:eastAsia="en-US"/>
        </w:rPr>
        <w:t xml:space="preserve">V případě, že bude pro každý Katalogový list hodnoceno méně než pět (5) nabídek, bude ohledně příslušného Katalogového listu Rámcová smlouva uzavřena se všemi uchazeči, jejichž nabídky budou dle článku </w:t>
      </w:r>
      <w:fldSimple w:instr=" REF _Ref27891965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12</w:t>
        </w:r>
      </w:fldSimple>
      <w:r w:rsidRPr="00BC143B">
        <w:rPr>
          <w:rFonts w:cs="Times New Roman"/>
          <w:color w:val="000000"/>
          <w:szCs w:val="24"/>
          <w:lang w:eastAsia="en-US"/>
        </w:rPr>
        <w:t xml:space="preserve"> této zadávací dokumentace hodnoceny.</w:t>
      </w:r>
    </w:p>
    <w:p w:rsidR="00FC6F0F" w:rsidRPr="000B373A" w:rsidRDefault="00FC6F0F" w:rsidP="00225C73">
      <w:pPr>
        <w:pStyle w:val="Nadpis2"/>
      </w:pPr>
      <w:r w:rsidRPr="000B373A">
        <w:t>Zadávání veřejných zakázek na základě uzavřené Rámcové smlouvy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Na základě uzavřené Rámcové smlouvy budou Centrálním zadavatelem zadávány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veřejné zakázky na služby uvedené v jednotlivých Katalogových listech (dále jen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„</w:t>
      </w:r>
      <w:r w:rsidRPr="000B373A">
        <w:rPr>
          <w:rFonts w:cs="Times New Roman"/>
          <w:b/>
          <w:color w:val="000000"/>
          <w:szCs w:val="24"/>
          <w:lang w:eastAsia="en-US"/>
        </w:rPr>
        <w:t>Prováděcí veřejné zakázky</w:t>
      </w:r>
      <w:r w:rsidRPr="000B373A">
        <w:rPr>
          <w:rFonts w:cs="Times New Roman"/>
          <w:color w:val="000000"/>
          <w:szCs w:val="24"/>
          <w:lang w:eastAsia="en-US"/>
        </w:rPr>
        <w:t>“), a to podle věcných, časových a místních potřeb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jednotlivých zadavatelů. Postup zadávání jednotlivých veřejných zakázek na základě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Rámcové smlouvy je popsán v návrhu Rámcové smlouvy, která tvoří </w:t>
      </w:r>
      <w:r w:rsidR="0042111B">
        <w:rPr>
          <w:rFonts w:cs="Times New Roman"/>
          <w:color w:val="000000"/>
          <w:szCs w:val="24"/>
          <w:lang w:eastAsia="en-US"/>
        </w:rPr>
        <w:t>P</w:t>
      </w:r>
      <w:r w:rsidR="0042111B" w:rsidRPr="000B373A">
        <w:rPr>
          <w:rFonts w:cs="Times New Roman"/>
          <w:color w:val="000000"/>
          <w:szCs w:val="24"/>
          <w:lang w:eastAsia="en-US"/>
        </w:rPr>
        <w:t xml:space="preserve">řílohu </w:t>
      </w:r>
      <w:r w:rsidRPr="000B373A">
        <w:rPr>
          <w:rFonts w:cs="Times New Roman"/>
          <w:color w:val="000000"/>
          <w:szCs w:val="24"/>
          <w:lang w:eastAsia="en-US"/>
        </w:rPr>
        <w:t>č.</w:t>
      </w:r>
      <w:r w:rsidR="008805A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2 této</w:t>
      </w:r>
      <w:r w:rsidR="002E53B7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zadávací dokumentace.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Pro jednotlivé Prováděcí veřejné zakázky platí následující, že:</w:t>
      </w:r>
    </w:p>
    <w:p w:rsidR="00FC6F0F" w:rsidRPr="000B373A" w:rsidRDefault="00FC6F0F" w:rsidP="005420E3">
      <w:pPr>
        <w:numPr>
          <w:ilvl w:val="0"/>
          <w:numId w:val="73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Zavedení jakékoliv přípojky na poskytování hlasových služeb nesmí mít vliv</w:t>
      </w:r>
      <w:r w:rsidR="00300B66">
        <w:rPr>
          <w:rFonts w:cs="Times New Roman"/>
          <w:color w:val="000000"/>
          <w:szCs w:val="24"/>
          <w:lang w:eastAsia="en-US"/>
        </w:rPr>
        <w:t xml:space="preserve"> na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jakékoliv číselné plány zadavatelů; a</w:t>
      </w:r>
    </w:p>
    <w:p w:rsidR="00FC6F0F" w:rsidRPr="000B373A" w:rsidRDefault="00FC6F0F" w:rsidP="005420E3">
      <w:pPr>
        <w:numPr>
          <w:ilvl w:val="0"/>
          <w:numId w:val="73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Ohledně služby hlasová VPN, která je definována na katalogovém listu </w:t>
      </w:r>
      <w:r w:rsidR="00CB7AE5">
        <w:rPr>
          <w:rFonts w:cs="Times New Roman"/>
          <w:color w:val="000000"/>
          <w:szCs w:val="24"/>
          <w:lang w:eastAsia="en-US"/>
        </w:rPr>
        <w:br/>
        <w:t xml:space="preserve">č. HSP004 </w:t>
      </w:r>
      <w:r w:rsidRPr="000B373A">
        <w:rPr>
          <w:rFonts w:cs="Times New Roman"/>
          <w:color w:val="000000"/>
          <w:szCs w:val="24"/>
          <w:lang w:eastAsia="en-US"/>
        </w:rPr>
        <w:t>platí, že ji lze zřídit pouze nad přípojkami jediného poskytovatele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hlasových služeb, neboť není technicky možné tuto službu propojovat mezi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více operátory.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Další podmínky jednotlivých Prováděcích veřejných zakázek budou obsaženy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 písemné výzvě Centrálního zadavatele k podání nabídek dle ustanovení § 92 ZVZ.</w:t>
      </w:r>
    </w:p>
    <w:p w:rsidR="00FC6F0F" w:rsidRPr="000B373A" w:rsidRDefault="00FC6F0F" w:rsidP="00554247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>DOBA A MÍSTO PLNĚNÍ RÁMCOVÉ SMLOUVY</w:t>
      </w:r>
    </w:p>
    <w:p w:rsidR="00FC6F0F" w:rsidRPr="000B373A" w:rsidRDefault="00FC6F0F" w:rsidP="00225C73">
      <w:pPr>
        <w:pStyle w:val="Nadpis2"/>
        <w:rPr>
          <w:color w:val="000000"/>
          <w:szCs w:val="24"/>
        </w:rPr>
      </w:pPr>
      <w:r w:rsidRPr="000B373A">
        <w:rPr>
          <w:color w:val="000000"/>
          <w:szCs w:val="24"/>
        </w:rPr>
        <w:t>Doba plnění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Plnění Veřejné zakázky bude realizováno ode dne nabytí platnosti a účinnosti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Rámcové smlouvy. Rámcová smlouva bude uzavřena na dobu </w:t>
      </w:r>
      <w:r w:rsidR="00CB53B8">
        <w:rPr>
          <w:rFonts w:cs="Times New Roman"/>
          <w:color w:val="000000"/>
          <w:szCs w:val="24"/>
          <w:lang w:eastAsia="en-US"/>
        </w:rPr>
        <w:t>osmnácti (18) měsíců</w:t>
      </w:r>
      <w:r w:rsidRPr="000B373A">
        <w:rPr>
          <w:rFonts w:cs="Times New Roman"/>
          <w:color w:val="000000"/>
          <w:szCs w:val="24"/>
          <w:lang w:eastAsia="en-US"/>
        </w:rPr>
        <w:t>. Po tuto dobu bude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uchazeč povinen poskytnout plnění služeb podle Katalogových listů, k nimž se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zavázal Rámcovou smlouvou, a to za podmínek zadávacího řízení na Prováděcí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veřejné zakázky (dále jen „</w:t>
      </w:r>
      <w:r w:rsidRPr="000B373A">
        <w:rPr>
          <w:rFonts w:cs="Times New Roman"/>
          <w:b/>
          <w:color w:val="000000"/>
          <w:szCs w:val="24"/>
          <w:lang w:eastAsia="en-US"/>
        </w:rPr>
        <w:t>Prováděcí zadávací řízení</w:t>
      </w:r>
      <w:r w:rsidRPr="000B373A">
        <w:rPr>
          <w:rFonts w:cs="Times New Roman"/>
          <w:color w:val="000000"/>
          <w:szCs w:val="24"/>
          <w:lang w:eastAsia="en-US"/>
        </w:rPr>
        <w:t>“) dle písemné výzvy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Centrálního zadavatele dle § 92 ZVZ a na základě smlouvy (smluv) uzavřené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(uzavřených) po skončení Prováděcího zadávacího řízení (dále jen „</w:t>
      </w:r>
      <w:r w:rsidRPr="000B373A">
        <w:rPr>
          <w:rFonts w:cs="Times New Roman"/>
          <w:b/>
          <w:color w:val="000000"/>
          <w:szCs w:val="24"/>
          <w:lang w:eastAsia="en-US"/>
        </w:rPr>
        <w:t>Prováděcí</w:t>
      </w:r>
      <w:r w:rsidR="00CB7AE5">
        <w:rPr>
          <w:rFonts w:cs="Times New Roman"/>
          <w:b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b/>
          <w:color w:val="000000"/>
          <w:szCs w:val="24"/>
          <w:lang w:eastAsia="en-US"/>
        </w:rPr>
        <w:t>smlouva</w:t>
      </w:r>
      <w:r w:rsidRPr="000B373A">
        <w:rPr>
          <w:rFonts w:cs="Times New Roman"/>
          <w:color w:val="000000"/>
          <w:szCs w:val="24"/>
          <w:lang w:eastAsia="en-US"/>
        </w:rPr>
        <w:t>“).</w:t>
      </w:r>
    </w:p>
    <w:p w:rsidR="00FC6F0F" w:rsidRPr="000B373A" w:rsidRDefault="00FC6F0F" w:rsidP="00225C73">
      <w:pPr>
        <w:pStyle w:val="Nadpis2"/>
      </w:pPr>
      <w:r w:rsidRPr="000B373A">
        <w:t>Místo plnění</w:t>
      </w:r>
    </w:p>
    <w:p w:rsidR="00FC6F0F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Místem plnění Veřejné zakázky je Česká republika. Podrobnosti stanoví Rámcová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smlouva, resp. Prováděcí smlouva.</w:t>
      </w:r>
    </w:p>
    <w:p w:rsidR="00CB7AE5" w:rsidRDefault="00CB7AE5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CB7AE5" w:rsidRPr="000B373A" w:rsidRDefault="00CB7AE5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554247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lastRenderedPageBreak/>
        <w:t>KVALIFIKACE DODAVATELŮ</w:t>
      </w:r>
    </w:p>
    <w:p w:rsidR="00FC6F0F" w:rsidRPr="000B373A" w:rsidRDefault="00FC6F0F" w:rsidP="00225C73">
      <w:pPr>
        <w:pStyle w:val="Nadpis2"/>
      </w:pPr>
      <w:bookmarkStart w:id="6" w:name="_Ref278922830"/>
      <w:r w:rsidRPr="000B373A">
        <w:t>Obecná ustanovení o prokazování splnění kvalifikace</w:t>
      </w:r>
      <w:bookmarkEnd w:id="6"/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Uchazeč je povinen v souladu s ustanovením § 50 a násl. ZVZ prokázat splnění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kvalifikace, která je předpokladem </w:t>
      </w:r>
      <w:r w:rsidR="00300B66">
        <w:rPr>
          <w:rFonts w:cs="Times New Roman"/>
          <w:color w:val="000000"/>
          <w:szCs w:val="24"/>
          <w:lang w:eastAsia="en-US"/>
        </w:rPr>
        <w:t xml:space="preserve">posouzení a </w:t>
      </w:r>
      <w:r w:rsidRPr="000B373A">
        <w:rPr>
          <w:rFonts w:cs="Times New Roman"/>
          <w:color w:val="000000"/>
          <w:szCs w:val="24"/>
          <w:lang w:eastAsia="en-US"/>
        </w:rPr>
        <w:t>hodnocení nabídek v otevřeném řízení.</w:t>
      </w:r>
    </w:p>
    <w:p w:rsidR="0088660C" w:rsidRPr="000B373A" w:rsidRDefault="0088660C" w:rsidP="0088660C">
      <w:pPr>
        <w:pStyle w:val="Nadpis-normalnitext"/>
      </w:pPr>
      <w:r w:rsidRPr="000B373A">
        <w:t xml:space="preserve">Dodavatel předkládá doklady prokazující splnění kvalifikace ve formě prosté kopie. Bude-li Centrální zadavatel před uzavřením Rámcové smlouvy požadovat, aby dodavatel předložil originály nebo ověřené kopie dokladů prokazujících splnění kvalifikace, je uchazeč, se kterým má být uzavřena Rámcová smlouva podle § 82 </w:t>
      </w:r>
      <w:r w:rsidR="00B12C78" w:rsidRPr="000B373A">
        <w:t>ZVZ</w:t>
      </w:r>
      <w:r w:rsidRPr="000B373A">
        <w:t>, povinen je předložit.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 Je-li Centrálním zadavatelem vyžadováno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čestné prohlášení, musí být podepsáno statutárním orgánem uchazeče; v</w:t>
      </w:r>
      <w:r w:rsidR="00CB7AE5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případě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podpisu jinou osobou musí být originál nebo úředně ověřená kopie zmocnění této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osoby součástí dokladů, kterými uchazeč prokazuje splnění kvalifikace. Nesplnění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těchto podmínek posoudí Centrální zadavatel jako nesplnění kvalifikace s</w:t>
      </w:r>
      <w:r w:rsidR="00CB7AE5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následkem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vyloučení uchazeče ze zadávacího řízení.</w:t>
      </w:r>
    </w:p>
    <w:p w:rsidR="00FC6F0F" w:rsidRPr="00DE2FC1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Výpisem ze seznamu kvalifikovaných dodavatelů, který k poslednímu dni, ke kterému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má být prokázáno splnění kvalifikace, není starší než 3 měsíce, mohou uchazeči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zapsaní v seznamu kvalifikovaných dodavatelů (viz ustanovení § 125 a násl. ZVZ)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D35FA1">
        <w:rPr>
          <w:rFonts w:cs="Times New Roman"/>
          <w:color w:val="000000"/>
          <w:szCs w:val="24"/>
          <w:lang w:eastAsia="en-US"/>
        </w:rPr>
        <w:t>prokázat splnění základních kvalifikačních předpokladů a profesních kvalifikačních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66099A">
        <w:rPr>
          <w:rFonts w:cs="Times New Roman"/>
          <w:color w:val="000000"/>
          <w:szCs w:val="24"/>
          <w:lang w:eastAsia="en-US"/>
        </w:rPr>
        <w:t>předpokladů, a to v rozsahu ve výpise uvedených údajů a požadavků Centrálního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DE2FC1">
        <w:rPr>
          <w:rFonts w:cs="Times New Roman"/>
          <w:color w:val="000000"/>
          <w:szCs w:val="24"/>
          <w:lang w:eastAsia="en-US"/>
        </w:rPr>
        <w:t>zadavatele k prokázání splnění příslušné kvalifikace pro tuto Veřejnou zakázku.</w:t>
      </w:r>
    </w:p>
    <w:p w:rsidR="006C6EF8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DE2FC1">
        <w:rPr>
          <w:rFonts w:cs="Times New Roman"/>
          <w:color w:val="000000"/>
          <w:szCs w:val="24"/>
          <w:lang w:eastAsia="en-US"/>
        </w:rPr>
        <w:t>Pokud podává veřejnou nabídku více dodavatelů společně, musí každý z nich splnit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DE2FC1">
        <w:rPr>
          <w:rFonts w:cs="Times New Roman"/>
          <w:color w:val="000000"/>
          <w:szCs w:val="24"/>
          <w:lang w:eastAsia="en-US"/>
        </w:rPr>
        <w:t>základní kvalifikační předpoklady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="0088660C" w:rsidRPr="00DE2FC1">
        <w:rPr>
          <w:rFonts w:cs="Times New Roman"/>
        </w:rPr>
        <w:t>(dle ustanovení § 53 ZVZ)</w:t>
      </w:r>
      <w:r w:rsidRPr="00DE2FC1">
        <w:rPr>
          <w:rFonts w:cs="Times New Roman"/>
          <w:color w:val="000000"/>
          <w:szCs w:val="24"/>
          <w:lang w:eastAsia="en-US"/>
        </w:rPr>
        <w:t xml:space="preserve">, jak jsou uvedeny níže v článku </w:t>
      </w:r>
      <w:fldSimple w:instr=" REF _Ref278922837 \r \h  \* MERGEFORMAT ">
        <w:r w:rsidR="00713140">
          <w:rPr>
            <w:rFonts w:cs="Times New Roman"/>
            <w:color w:val="000000"/>
            <w:szCs w:val="24"/>
            <w:lang w:eastAsia="en-US"/>
          </w:rPr>
          <w:t>4.3</w:t>
        </w:r>
      </w:fldSimple>
      <w:r w:rsidRPr="000B373A">
        <w:rPr>
          <w:rFonts w:cs="Times New Roman"/>
          <w:color w:val="000000"/>
          <w:szCs w:val="24"/>
          <w:lang w:eastAsia="en-US"/>
        </w:rPr>
        <w:t xml:space="preserve"> této zadávací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dokumentace, a profesní kvalifikační předpoklady </w:t>
      </w:r>
      <w:r w:rsidR="0088660C" w:rsidRPr="000B373A">
        <w:rPr>
          <w:rFonts w:cs="Times New Roman"/>
        </w:rPr>
        <w:t xml:space="preserve">(dle ustanovení § 54 písm. a) ZVZ) </w:t>
      </w:r>
      <w:r w:rsidRPr="000B373A">
        <w:rPr>
          <w:rFonts w:cs="Times New Roman"/>
          <w:color w:val="000000"/>
          <w:szCs w:val="24"/>
          <w:lang w:eastAsia="en-US"/>
        </w:rPr>
        <w:t xml:space="preserve">stanovené v článku </w:t>
      </w:r>
      <w:fldSimple w:instr=" REF _Ref27892285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4.4</w:t>
        </w:r>
      </w:fldSimple>
      <w:r w:rsidR="00CB7AE5"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písm. i) této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zadávací dokumentace v plném rozsahu.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Jestliže podává nabídku více dodavatelů společně, požaduje Centrální zadavatel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 souladu s ustanovením § 51 odst. 6 ZVZ rovněž předložení smlouvy, ve které bude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obsažen závazek, že všichni tito dodavatelé budou vůči Centrálnímu zadavateli a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třetím osobám z jakýchkoliv právních vztahů vzniklých v souvislosti s</w:t>
      </w:r>
      <w:r w:rsidR="00CB7AE5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Veřejnou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zakázkou zavázáni společně a nerozdílně, a to po celou dobu plnění Veřejné zakázky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i po dobu trvání jiných závazků vyplývajících z Veřejné zakázky.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Zahraniční uchazeč prokazuje splnění kvalifikace dle ustanovení § 51 odst. 7 ZVZ.</w:t>
      </w:r>
    </w:p>
    <w:p w:rsidR="00FC6F0F" w:rsidRPr="000B373A" w:rsidRDefault="00FC6F0F" w:rsidP="00225C73">
      <w:pPr>
        <w:pStyle w:val="Nadpis2"/>
        <w:rPr>
          <w:color w:val="000000"/>
          <w:szCs w:val="24"/>
        </w:rPr>
      </w:pPr>
      <w:r w:rsidRPr="000B373A">
        <w:rPr>
          <w:color w:val="000000"/>
          <w:szCs w:val="24"/>
        </w:rPr>
        <w:t>Doba prokazování splnění kvalifikace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Veškeré informace a doklady prokazující splnění kvalifikace je dodavatel povinen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prokázat ve lhůtě pro podání nabídek stanovené v článku </w:t>
      </w:r>
      <w:fldSimple w:instr=" REF _Ref278919923 \r \h  \* MERGEFORMAT ">
        <w:r w:rsidR="00713140">
          <w:rPr>
            <w:rFonts w:cs="Times New Roman"/>
            <w:color w:val="000000"/>
            <w:szCs w:val="24"/>
            <w:lang w:eastAsia="en-US"/>
          </w:rPr>
          <w:t>10.1</w:t>
        </w:r>
      </w:fldSimple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této zadávací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dokumentace.</w:t>
      </w:r>
    </w:p>
    <w:p w:rsidR="00FC6F0F" w:rsidRPr="000B373A" w:rsidRDefault="00FC6F0F" w:rsidP="00225C73">
      <w:pPr>
        <w:pStyle w:val="Nadpis2"/>
      </w:pPr>
      <w:bookmarkStart w:id="7" w:name="_Ref278922837"/>
      <w:r w:rsidRPr="000B373A">
        <w:t xml:space="preserve">Základní kvalifikační </w:t>
      </w:r>
      <w:r w:rsidR="006B14E8" w:rsidRPr="000B373A">
        <w:t>předpoklady</w:t>
      </w:r>
      <w:bookmarkEnd w:id="7"/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Základní kvalifikační předpoklady </w:t>
      </w:r>
      <w:r w:rsidR="00797901" w:rsidRPr="000B373A">
        <w:rPr>
          <w:rFonts w:cs="Times New Roman"/>
          <w:color w:val="000000"/>
          <w:szCs w:val="24"/>
          <w:lang w:eastAsia="en-US"/>
        </w:rPr>
        <w:t>spl</w:t>
      </w:r>
      <w:r w:rsidR="00797901">
        <w:rPr>
          <w:rFonts w:cs="Times New Roman"/>
          <w:color w:val="000000"/>
          <w:szCs w:val="24"/>
          <w:lang w:eastAsia="en-US"/>
        </w:rPr>
        <w:t>ňuje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dodavatel:</w:t>
      </w:r>
    </w:p>
    <w:p w:rsidR="006B14E8" w:rsidRPr="000B373A" w:rsidRDefault="006B14E8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lastRenderedPageBreak/>
        <w:t>který nebyl pravomocně odsouzen pro trestný čin spáchaný ve prospěch organizované zločinecké skupiny, trestný čin účasti na organizované zločinecké skupině, legalizace výnosů z trestné činnosti, podílnictví, přijímání úplatku, podplácení, nepřímého úplatkářství, podvodu, úvěrového podvodu, včetně případů, kdy jde o přípravu nebo pokus nebo účastenství na takovém trestném činu, nebo došlo k zahlazení odsouzení za spáchání takového trestného činu; jde-li o právnickou osobu, musí tento předpoklad splňovat statutární orgán nebo každý člen statutárního orgánu a je-li statutárním orgánem dodavatele či členem statutárního orgánu dodavatele právnická osoba, musí tento předpoklad splňovat statutární orgán nebo každý člen statutárního orgánu této právnické osoby; podává-li nabídku zahraniční právnická osoba prostřednictvím své organizační složky, musí tento předpoklad splňovat vedle uvedených osob rovněž vedoucí této organizační složky; tento základní kvalifikační předpoklad musí dodavatel splňovat jak ve vztahu k území České republiky, tak k zemi svého sídla, místa podnikání či bydliště;</w:t>
      </w:r>
    </w:p>
    <w:p w:rsidR="006B14E8" w:rsidRPr="000B373A" w:rsidRDefault="006B14E8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který nebyl pravomocně odsouzen pro trestný čin, jehož skutková podstata souvisí s předmětem podnikání dodavatele podle zvláštních právních předpisů nebo došlo k zahlazení odsouzení za spáchání takového trestného činu; jde-li o právnickou osobu, musí tuto podmínku splňovat statutární orgán nebo každý člen statutárního orgánu a je-li statutárním orgánem dodavatele či členem statutárního orgánu dodavatele právnická osoba, musí tento předpoklad splňovat statutární orgán nebo každý člen statutárního orgánu této právnické osoby; podává-li nabídku zahraniční právnická osoba prostřednictvím své organizační složky, musí tento předpoklad splňovat vedle uvedených osob rovněž vedoucí této organizační složky; tento základní kvalifikační předpoklad musí dodavatele splňovat jak ve vztahu k území České republiky, tak k zemi svého sídla, místa podnikání či bydliště</w:t>
      </w:r>
    </w:p>
    <w:p w:rsidR="00FC6F0F" w:rsidRPr="000B373A" w:rsidRDefault="00FC6F0F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8" w:name="_Ref278920939"/>
      <w:r w:rsidRPr="000B373A">
        <w:rPr>
          <w:rFonts w:cs="Times New Roman"/>
          <w:color w:val="000000"/>
          <w:szCs w:val="24"/>
          <w:lang w:eastAsia="en-US"/>
        </w:rPr>
        <w:t xml:space="preserve">který </w:t>
      </w:r>
      <w:r w:rsidR="006B14E8" w:rsidRPr="000B373A">
        <w:rPr>
          <w:rFonts w:cs="Times New Roman"/>
          <w:color w:val="000000"/>
          <w:szCs w:val="24"/>
          <w:lang w:eastAsia="en-US"/>
        </w:rPr>
        <w:t xml:space="preserve">v posledních třech letech </w:t>
      </w:r>
      <w:r w:rsidRPr="000B373A">
        <w:rPr>
          <w:rFonts w:cs="Times New Roman"/>
          <w:color w:val="000000"/>
          <w:szCs w:val="24"/>
          <w:lang w:eastAsia="en-US"/>
        </w:rPr>
        <w:t>nenaplnil skutkovou podstatu jednání nekalé soutěže formou podplácení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podle zvláštního právního předpisu;</w:t>
      </w:r>
      <w:bookmarkEnd w:id="8"/>
    </w:p>
    <w:p w:rsidR="00FC6F0F" w:rsidRPr="000B373A" w:rsidRDefault="009862F8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vůči jehož majetku neprobíhá nebo v posledních třech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</w:t>
      </w:r>
      <w:r w:rsidR="00FC6F0F" w:rsidRPr="000B373A">
        <w:rPr>
          <w:rFonts w:cs="Times New Roman"/>
          <w:color w:val="000000"/>
          <w:szCs w:val="24"/>
          <w:lang w:eastAsia="en-US"/>
        </w:rPr>
        <w:t>;</w:t>
      </w:r>
    </w:p>
    <w:p w:rsidR="00FC6F0F" w:rsidRPr="000B373A" w:rsidRDefault="00FC6F0F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9" w:name="_Ref278920959"/>
      <w:r w:rsidRPr="000B373A">
        <w:rPr>
          <w:rFonts w:cs="Times New Roman"/>
          <w:color w:val="000000"/>
          <w:szCs w:val="24"/>
          <w:lang w:eastAsia="en-US"/>
        </w:rPr>
        <w:t>který není v likvidaci;</w:t>
      </w:r>
      <w:bookmarkEnd w:id="9"/>
    </w:p>
    <w:p w:rsidR="00FC6F0F" w:rsidRPr="000B373A" w:rsidRDefault="00FC6F0F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10" w:name="_Ref278920901"/>
      <w:r w:rsidRPr="000B373A">
        <w:rPr>
          <w:rFonts w:cs="Times New Roman"/>
          <w:color w:val="000000"/>
          <w:szCs w:val="24"/>
          <w:lang w:eastAsia="en-US"/>
        </w:rPr>
        <w:t>který nemá v evidenci daní zachyceny daňové nedoplatky, a to jak v</w:t>
      </w:r>
      <w:r w:rsidR="00CB7AE5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České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republice, tak v zemi sídla, místa podnikání či bydliště dodavatele;</w:t>
      </w:r>
      <w:bookmarkEnd w:id="10"/>
    </w:p>
    <w:p w:rsidR="00FC6F0F" w:rsidRPr="000B373A" w:rsidRDefault="00FC6F0F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11" w:name="_Ref278920980"/>
      <w:r w:rsidRPr="000B373A">
        <w:rPr>
          <w:rFonts w:cs="Times New Roman"/>
          <w:color w:val="000000"/>
          <w:szCs w:val="24"/>
          <w:lang w:eastAsia="en-US"/>
        </w:rPr>
        <w:t>který nemá nedoplatek na pojistném a na penále</w:t>
      </w:r>
      <w:r w:rsidR="00CB7AE5">
        <w:rPr>
          <w:rFonts w:cs="Times New Roman"/>
          <w:color w:val="000000"/>
          <w:szCs w:val="24"/>
          <w:lang w:eastAsia="en-US"/>
        </w:rPr>
        <w:t xml:space="preserve"> na veřejné zdravotní pojištění, </w:t>
      </w:r>
      <w:r w:rsidRPr="000B373A">
        <w:rPr>
          <w:rFonts w:cs="Times New Roman"/>
          <w:color w:val="000000"/>
          <w:szCs w:val="24"/>
          <w:lang w:eastAsia="en-US"/>
        </w:rPr>
        <w:t>a to jak v České republice, tak v zemi sídla, místa podnikání či bydliště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dodavatele; a</w:t>
      </w:r>
      <w:bookmarkEnd w:id="11"/>
    </w:p>
    <w:p w:rsidR="003D79CB" w:rsidRPr="000B373A" w:rsidRDefault="00FC6F0F" w:rsidP="003D79CB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12" w:name="_Ref278920923"/>
      <w:r w:rsidRPr="000B373A">
        <w:rPr>
          <w:rFonts w:cs="Times New Roman"/>
          <w:color w:val="000000"/>
          <w:szCs w:val="24"/>
          <w:lang w:eastAsia="en-US"/>
        </w:rPr>
        <w:t>který nemá nedoplatek na pojistném a na penále na sociálním zabezpečení a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příspěvku na státní politiku zaměstnanosti, a to jak v České republice, tak v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zemi sídla, místa podnikání či bydliště dodavatele</w:t>
      </w:r>
      <w:bookmarkEnd w:id="12"/>
      <w:r w:rsidR="00B3179D" w:rsidRPr="000B373A">
        <w:rPr>
          <w:rFonts w:cs="Times New Roman"/>
          <w:color w:val="000000"/>
          <w:szCs w:val="24"/>
          <w:lang w:eastAsia="en-US"/>
        </w:rPr>
        <w:t>;</w:t>
      </w:r>
    </w:p>
    <w:p w:rsidR="00175A09" w:rsidRPr="000B373A" w:rsidRDefault="00175A09" w:rsidP="00175A09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13" w:name="_Ref279048096"/>
      <w:bookmarkStart w:id="14" w:name="_Ref278921069"/>
      <w:r w:rsidRPr="000B373A">
        <w:rPr>
          <w:rFonts w:cs="Times New Roman"/>
          <w:color w:val="000000"/>
          <w:szCs w:val="24"/>
          <w:lang w:eastAsia="en-US"/>
        </w:rPr>
        <w:lastRenderedPageBreak/>
        <w:t>který není veden v rejstříku osob se zákazem plnění veřejných zakázek</w:t>
      </w:r>
      <w:bookmarkEnd w:id="13"/>
      <w:r w:rsidR="00B3179D" w:rsidRPr="000B373A">
        <w:rPr>
          <w:rFonts w:cs="Times New Roman"/>
          <w:color w:val="000000"/>
          <w:szCs w:val="24"/>
          <w:lang w:eastAsia="en-US"/>
        </w:rPr>
        <w:t>;</w:t>
      </w:r>
    </w:p>
    <w:p w:rsidR="00175A09" w:rsidRPr="000B373A" w:rsidRDefault="00175A09" w:rsidP="00175A09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který předloží seznam společníků nebo členů, jde-li o právnickou osobu</w:t>
      </w:r>
      <w:r w:rsidR="00B3179D" w:rsidRPr="000B373A">
        <w:rPr>
          <w:rFonts w:cs="Times New Roman"/>
          <w:color w:val="000000"/>
          <w:szCs w:val="24"/>
          <w:lang w:eastAsia="en-US"/>
        </w:rPr>
        <w:t>;</w:t>
      </w:r>
    </w:p>
    <w:p w:rsidR="00175A09" w:rsidRPr="000B373A" w:rsidRDefault="00175A09" w:rsidP="00175A09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15" w:name="_Ref278985684"/>
      <w:r w:rsidRPr="000B373A">
        <w:rPr>
          <w:rFonts w:cs="Times New Roman"/>
          <w:color w:val="000000"/>
          <w:szCs w:val="24"/>
          <w:lang w:eastAsia="en-US"/>
        </w:rPr>
        <w:t>který předloží seznam zaměstnanců nebo členů statutárních orgánů, kteří v posledních třech letech pracovali u zadavatele a byli v pozici s rozhodovací pravomocí pro rozhodování o veřejných zakázkách</w:t>
      </w:r>
      <w:r w:rsidR="00B3179D" w:rsidRPr="000B373A">
        <w:rPr>
          <w:rFonts w:cs="Times New Roman"/>
          <w:color w:val="000000"/>
          <w:szCs w:val="24"/>
          <w:lang w:eastAsia="en-US"/>
        </w:rPr>
        <w:t>;</w:t>
      </w:r>
      <w:r w:rsidRPr="000B373A">
        <w:rPr>
          <w:rFonts w:cs="Times New Roman"/>
          <w:color w:val="000000"/>
          <w:szCs w:val="24"/>
          <w:lang w:eastAsia="en-US"/>
        </w:rPr>
        <w:t xml:space="preserve"> a</w:t>
      </w:r>
      <w:bookmarkEnd w:id="15"/>
    </w:p>
    <w:p w:rsidR="00FC6F0F" w:rsidRPr="000B373A" w:rsidRDefault="00175A09" w:rsidP="00175A09">
      <w:pPr>
        <w:numPr>
          <w:ilvl w:val="0"/>
          <w:numId w:val="76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16" w:name="_Ref279048105"/>
      <w:r w:rsidRPr="000B373A">
        <w:rPr>
          <w:rFonts w:cs="Times New Roman"/>
          <w:color w:val="000000"/>
          <w:szCs w:val="24"/>
          <w:lang w:eastAsia="en-US"/>
        </w:rPr>
        <w:t xml:space="preserve">který, má-li formu akciové společnosti, má vydány pouze akcie na jméno a předložil aktuální seznam akcionářů ve lhůtě podle § 52 </w:t>
      </w:r>
      <w:r w:rsidR="00C60019" w:rsidRPr="000B373A">
        <w:rPr>
          <w:rFonts w:cs="Times New Roman"/>
          <w:color w:val="000000"/>
          <w:szCs w:val="24"/>
          <w:lang w:eastAsia="en-US"/>
        </w:rPr>
        <w:t>ZVZ</w:t>
      </w:r>
      <w:r w:rsidR="00FC6F0F" w:rsidRPr="000B373A">
        <w:rPr>
          <w:rFonts w:cs="Times New Roman"/>
          <w:color w:val="000000"/>
          <w:szCs w:val="24"/>
          <w:lang w:eastAsia="en-US"/>
        </w:rPr>
        <w:t>.</w:t>
      </w:r>
      <w:bookmarkEnd w:id="14"/>
      <w:bookmarkEnd w:id="16"/>
    </w:p>
    <w:p w:rsidR="003D79CB" w:rsidRPr="000B373A" w:rsidRDefault="003D79CB" w:rsidP="003D79CB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Dodavatel prokazuje splnění základních kvalifikačních předpokladů uvedených výše předložením:</w:t>
      </w:r>
    </w:p>
    <w:p w:rsidR="003D79CB" w:rsidRPr="000B373A" w:rsidRDefault="003D79CB" w:rsidP="003D79CB">
      <w:pPr>
        <w:numPr>
          <w:ilvl w:val="0"/>
          <w:numId w:val="77"/>
        </w:numPr>
        <w:autoSpaceDE w:val="0"/>
        <w:autoSpaceDN w:val="0"/>
        <w:adjustRightInd w:val="0"/>
        <w:spacing w:after="0"/>
        <w:ind w:left="714" w:hanging="357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 xml:space="preserve">výpisu z evidence Rejstříku trestů (kvalifikační předpoklady stanovené výše </w:t>
      </w:r>
      <w:r w:rsidR="00A04F52">
        <w:rPr>
          <w:rFonts w:cs="Times New Roman"/>
          <w:szCs w:val="24"/>
        </w:rPr>
        <w:t>v</w:t>
      </w:r>
      <w:r w:rsidR="00CB7AE5">
        <w:rPr>
          <w:rFonts w:cs="Times New Roman"/>
          <w:szCs w:val="24"/>
        </w:rPr>
        <w:t> </w:t>
      </w:r>
      <w:r w:rsidR="00A04F52">
        <w:rPr>
          <w:rFonts w:cs="Times New Roman"/>
          <w:szCs w:val="24"/>
        </w:rPr>
        <w:t>bodě</w:t>
      </w:r>
      <w:r w:rsidR="00CB7AE5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i a ii);</w:t>
      </w:r>
    </w:p>
    <w:p w:rsidR="003D79CB" w:rsidRPr="000B373A" w:rsidRDefault="003D79CB" w:rsidP="003D79CB">
      <w:pPr>
        <w:numPr>
          <w:ilvl w:val="0"/>
          <w:numId w:val="77"/>
        </w:numPr>
        <w:autoSpaceDE w:val="0"/>
        <w:autoSpaceDN w:val="0"/>
        <w:adjustRightInd w:val="0"/>
        <w:spacing w:after="0"/>
        <w:ind w:left="714" w:hanging="357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 xml:space="preserve">potvrzení příslušného finančního úřadu a ve vztahu ke spotřební dani čestného prohlášení (kvalifikační předpoklady stanovené výše </w:t>
      </w:r>
      <w:r w:rsidR="00A04F52">
        <w:rPr>
          <w:rFonts w:cs="Times New Roman"/>
          <w:szCs w:val="24"/>
        </w:rPr>
        <w:t>v</w:t>
      </w:r>
      <w:r w:rsidR="00CB7AE5">
        <w:rPr>
          <w:rFonts w:cs="Times New Roman"/>
          <w:szCs w:val="24"/>
        </w:rPr>
        <w:t> </w:t>
      </w:r>
      <w:r w:rsidR="00A04F52">
        <w:rPr>
          <w:rFonts w:cs="Times New Roman"/>
          <w:szCs w:val="24"/>
        </w:rPr>
        <w:t>bodě</w:t>
      </w:r>
      <w:r w:rsidR="00CB7AE5">
        <w:rPr>
          <w:rFonts w:cs="Times New Roman"/>
          <w:szCs w:val="24"/>
        </w:rPr>
        <w:t xml:space="preserve"> </w:t>
      </w:r>
      <w:fldSimple w:instr=" REF _Ref278920901 \r \h  \* MERGEFORMAT ">
        <w:r w:rsidR="00713140" w:rsidRPr="00713140">
          <w:rPr>
            <w:rFonts w:cs="Times New Roman"/>
            <w:szCs w:val="24"/>
          </w:rPr>
          <w:t>vi</w:t>
        </w:r>
      </w:fldSimple>
      <w:r w:rsidRPr="000B373A">
        <w:rPr>
          <w:rFonts w:cs="Times New Roman"/>
          <w:szCs w:val="24"/>
        </w:rPr>
        <w:t>);</w:t>
      </w:r>
    </w:p>
    <w:p w:rsidR="003D79CB" w:rsidRPr="000B373A" w:rsidRDefault="003D79CB" w:rsidP="003D79CB">
      <w:pPr>
        <w:numPr>
          <w:ilvl w:val="0"/>
          <w:numId w:val="77"/>
        </w:numPr>
        <w:autoSpaceDE w:val="0"/>
        <w:autoSpaceDN w:val="0"/>
        <w:adjustRightInd w:val="0"/>
        <w:spacing w:after="0"/>
        <w:ind w:left="714" w:hanging="357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 xml:space="preserve">potvrzení příslušného orgánu či instituce (kvalifikační předpoklady stanovené výše </w:t>
      </w:r>
      <w:r w:rsidR="00A04F52">
        <w:rPr>
          <w:rFonts w:cs="Times New Roman"/>
          <w:szCs w:val="24"/>
        </w:rPr>
        <w:t>v</w:t>
      </w:r>
      <w:r w:rsidR="00CB7AE5">
        <w:rPr>
          <w:rFonts w:cs="Times New Roman"/>
          <w:szCs w:val="24"/>
        </w:rPr>
        <w:t> </w:t>
      </w:r>
      <w:r w:rsidR="00A04F52">
        <w:rPr>
          <w:rFonts w:cs="Times New Roman"/>
          <w:szCs w:val="24"/>
        </w:rPr>
        <w:t>bodě</w:t>
      </w:r>
      <w:r w:rsidR="00CB7AE5">
        <w:rPr>
          <w:rFonts w:cs="Times New Roman"/>
          <w:szCs w:val="24"/>
        </w:rPr>
        <w:t xml:space="preserve"> </w:t>
      </w:r>
      <w:fldSimple w:instr=" REF _Ref278920923 \r \h  \* MERGEFORMAT ">
        <w:r w:rsidR="00713140" w:rsidRPr="00713140">
          <w:rPr>
            <w:rFonts w:cs="Times New Roman"/>
            <w:szCs w:val="24"/>
          </w:rPr>
          <w:t>viii</w:t>
        </w:r>
      </w:fldSimple>
      <w:r w:rsidRPr="000B373A">
        <w:rPr>
          <w:rFonts w:cs="Times New Roman"/>
          <w:szCs w:val="24"/>
        </w:rPr>
        <w:t>); a</w:t>
      </w:r>
    </w:p>
    <w:p w:rsidR="003D79CB" w:rsidRPr="000B373A" w:rsidRDefault="003D79CB" w:rsidP="003D79CB">
      <w:pPr>
        <w:numPr>
          <w:ilvl w:val="0"/>
          <w:numId w:val="77"/>
        </w:numPr>
        <w:autoSpaceDE w:val="0"/>
        <w:autoSpaceDN w:val="0"/>
        <w:adjustRightInd w:val="0"/>
        <w:spacing w:after="0"/>
        <w:ind w:left="714" w:hanging="357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 xml:space="preserve">čestného prohlášení (kvalifikační </w:t>
      </w:r>
      <w:r w:rsidR="002722E2" w:rsidRPr="000B373A">
        <w:rPr>
          <w:rFonts w:cs="Times New Roman"/>
          <w:szCs w:val="24"/>
        </w:rPr>
        <w:t>předpoklady</w:t>
      </w:r>
      <w:r w:rsidRPr="000B373A">
        <w:rPr>
          <w:rFonts w:cs="Times New Roman"/>
          <w:szCs w:val="24"/>
        </w:rPr>
        <w:t xml:space="preserve"> stanovené výše </w:t>
      </w:r>
      <w:r w:rsidR="00A04F52">
        <w:rPr>
          <w:rFonts w:cs="Times New Roman"/>
          <w:szCs w:val="24"/>
        </w:rPr>
        <w:t>v</w:t>
      </w:r>
      <w:r w:rsidR="00CB7AE5">
        <w:rPr>
          <w:rFonts w:cs="Times New Roman"/>
          <w:szCs w:val="24"/>
        </w:rPr>
        <w:t> </w:t>
      </w:r>
      <w:r w:rsidR="00A04F52">
        <w:rPr>
          <w:rFonts w:cs="Times New Roman"/>
          <w:szCs w:val="24"/>
        </w:rPr>
        <w:t>bodě</w:t>
      </w:r>
      <w:r w:rsidR="00CB7AE5">
        <w:rPr>
          <w:rFonts w:cs="Times New Roman"/>
          <w:szCs w:val="24"/>
        </w:rPr>
        <w:t xml:space="preserve"> </w:t>
      </w:r>
      <w:fldSimple w:instr=" REF _Ref278920939 \r \h  \* MERGEFORMAT ">
        <w:r w:rsidR="00713140" w:rsidRPr="00713140">
          <w:rPr>
            <w:rFonts w:cs="Times New Roman"/>
            <w:szCs w:val="24"/>
          </w:rPr>
          <w:t>iii</w:t>
        </w:r>
      </w:fldSimple>
      <w:r w:rsidRPr="000B373A">
        <w:rPr>
          <w:rFonts w:cs="Times New Roman"/>
          <w:szCs w:val="24"/>
        </w:rPr>
        <w:t xml:space="preserve"> až </w:t>
      </w:r>
      <w:fldSimple w:instr=" REF _Ref278920959 \r \h  \* MERGEFORMAT ">
        <w:r w:rsidR="00713140">
          <w:t>v</w:t>
        </w:r>
      </w:fldSimple>
      <w:r w:rsidRPr="000B373A">
        <w:rPr>
          <w:rFonts w:cs="Times New Roman"/>
          <w:szCs w:val="24"/>
        </w:rPr>
        <w:t xml:space="preserve">, </w:t>
      </w:r>
      <w:fldSimple w:instr=" REF _Ref278920980 \r \h  \* MERGEFORMAT ">
        <w:r w:rsidR="00713140" w:rsidRPr="00713140">
          <w:rPr>
            <w:rFonts w:cs="Times New Roman"/>
            <w:szCs w:val="24"/>
          </w:rPr>
          <w:t>vii</w:t>
        </w:r>
      </w:fldSimple>
      <w:r w:rsidRPr="000B373A">
        <w:rPr>
          <w:rFonts w:cs="Times New Roman"/>
          <w:szCs w:val="24"/>
        </w:rPr>
        <w:t xml:space="preserve">, </w:t>
      </w:r>
      <w:r w:rsidR="00D26423">
        <w:rPr>
          <w:rFonts w:cs="Times New Roman"/>
          <w:szCs w:val="24"/>
        </w:rPr>
        <w:fldChar w:fldCharType="begin"/>
      </w:r>
      <w:r w:rsidR="005B0628">
        <w:rPr>
          <w:rFonts w:cs="Times New Roman"/>
          <w:szCs w:val="24"/>
        </w:rPr>
        <w:instrText xml:space="preserve"> REF _Ref279048096 \r \h </w:instrText>
      </w:r>
      <w:r w:rsidR="00D26423">
        <w:rPr>
          <w:rFonts w:cs="Times New Roman"/>
          <w:szCs w:val="24"/>
        </w:rPr>
      </w:r>
      <w:r w:rsidR="00D26423">
        <w:rPr>
          <w:rFonts w:cs="Times New Roman"/>
          <w:szCs w:val="24"/>
        </w:rPr>
        <w:fldChar w:fldCharType="separate"/>
      </w:r>
      <w:r w:rsidR="00713140">
        <w:rPr>
          <w:rFonts w:cs="Times New Roman"/>
          <w:szCs w:val="24"/>
        </w:rPr>
        <w:t>ix</w:t>
      </w:r>
      <w:r w:rsidR="00D26423">
        <w:rPr>
          <w:rFonts w:cs="Times New Roman"/>
          <w:szCs w:val="24"/>
        </w:rPr>
        <w:fldChar w:fldCharType="end"/>
      </w:r>
      <w:r w:rsidRPr="000B373A">
        <w:rPr>
          <w:rFonts w:cs="Times New Roman"/>
          <w:szCs w:val="24"/>
        </w:rPr>
        <w:t xml:space="preserve"> až </w:t>
      </w:r>
      <w:fldSimple w:instr=" REF _Ref278985684 \r \h  \* MERGEFORMAT ">
        <w:r w:rsidR="00713140" w:rsidRPr="00713140">
          <w:rPr>
            <w:rFonts w:cs="Times New Roman"/>
            <w:szCs w:val="24"/>
          </w:rPr>
          <w:t>xi</w:t>
        </w:r>
      </w:fldSimple>
      <w:r w:rsidRPr="000B373A">
        <w:rPr>
          <w:rFonts w:cs="Times New Roman"/>
          <w:szCs w:val="24"/>
        </w:rPr>
        <w:t>),</w:t>
      </w:r>
    </w:p>
    <w:p w:rsidR="00821A6A" w:rsidRPr="000B373A" w:rsidRDefault="00821A6A" w:rsidP="00821A6A">
      <w:pPr>
        <w:numPr>
          <w:ilvl w:val="0"/>
          <w:numId w:val="77"/>
        </w:numPr>
        <w:autoSpaceDE w:val="0"/>
        <w:autoSpaceDN w:val="0"/>
        <w:adjustRightInd w:val="0"/>
        <w:spacing w:after="0"/>
        <w:ind w:left="714" w:hanging="357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 xml:space="preserve">aktuálního seznamu akcionářů (kvalifikační předpoklady stanovené výše </w:t>
      </w:r>
      <w:r w:rsidR="00A04F52">
        <w:rPr>
          <w:rFonts w:cs="Times New Roman"/>
          <w:szCs w:val="24"/>
        </w:rPr>
        <w:t>v</w:t>
      </w:r>
      <w:r w:rsidR="00CB7AE5">
        <w:rPr>
          <w:rFonts w:cs="Times New Roman"/>
          <w:szCs w:val="24"/>
        </w:rPr>
        <w:t> </w:t>
      </w:r>
      <w:r w:rsidR="00A04F52">
        <w:rPr>
          <w:rFonts w:cs="Times New Roman"/>
          <w:szCs w:val="24"/>
        </w:rPr>
        <w:t>bodě</w:t>
      </w:r>
      <w:r w:rsidR="00CB7AE5">
        <w:rPr>
          <w:rFonts w:cs="Times New Roman"/>
          <w:szCs w:val="24"/>
        </w:rPr>
        <w:t xml:space="preserve"> </w:t>
      </w:r>
      <w:r w:rsidR="00D26423">
        <w:rPr>
          <w:rFonts w:cs="Times New Roman"/>
          <w:szCs w:val="24"/>
        </w:rPr>
        <w:fldChar w:fldCharType="begin"/>
      </w:r>
      <w:r w:rsidR="005B0628">
        <w:rPr>
          <w:rFonts w:cs="Times New Roman"/>
          <w:szCs w:val="24"/>
        </w:rPr>
        <w:instrText xml:space="preserve"> REF _Ref279048105 \r \h </w:instrText>
      </w:r>
      <w:r w:rsidR="00D26423">
        <w:rPr>
          <w:rFonts w:cs="Times New Roman"/>
          <w:szCs w:val="24"/>
        </w:rPr>
      </w:r>
      <w:r w:rsidR="00D26423">
        <w:rPr>
          <w:rFonts w:cs="Times New Roman"/>
          <w:szCs w:val="24"/>
        </w:rPr>
        <w:fldChar w:fldCharType="separate"/>
      </w:r>
      <w:r w:rsidR="00713140">
        <w:rPr>
          <w:rFonts w:cs="Times New Roman"/>
          <w:szCs w:val="24"/>
        </w:rPr>
        <w:t>xii</w:t>
      </w:r>
      <w:r w:rsidR="00D26423">
        <w:rPr>
          <w:rFonts w:cs="Times New Roman"/>
          <w:szCs w:val="24"/>
        </w:rPr>
        <w:fldChar w:fldCharType="end"/>
      </w:r>
      <w:r w:rsidRPr="000B373A">
        <w:rPr>
          <w:rFonts w:cs="Times New Roman"/>
          <w:szCs w:val="24"/>
        </w:rPr>
        <w:t>).</w:t>
      </w:r>
    </w:p>
    <w:p w:rsidR="003D79CB" w:rsidRPr="000B373A" w:rsidRDefault="003D79CB" w:rsidP="003D79CB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3D79CB" w:rsidP="003D79CB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Všechny dokumenty </w:t>
      </w:r>
      <w:r w:rsidR="006F7F74">
        <w:rPr>
          <w:rFonts w:cs="Times New Roman"/>
          <w:color w:val="000000"/>
          <w:szCs w:val="24"/>
          <w:lang w:eastAsia="en-US"/>
        </w:rPr>
        <w:t>prokazující splnění základních kvalifikačních předpokladů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nesmí být ke dni podání nabídky starší </w:t>
      </w:r>
      <w:r w:rsidR="006F7F74">
        <w:rPr>
          <w:rFonts w:cs="Times New Roman"/>
          <w:color w:val="000000"/>
          <w:szCs w:val="24"/>
          <w:lang w:eastAsia="en-US"/>
        </w:rPr>
        <w:t>tří (</w:t>
      </w:r>
      <w:r w:rsidRPr="000B373A">
        <w:rPr>
          <w:rFonts w:cs="Times New Roman"/>
          <w:color w:val="000000"/>
          <w:szCs w:val="24"/>
          <w:lang w:eastAsia="en-US"/>
        </w:rPr>
        <w:t>3</w:t>
      </w:r>
      <w:r w:rsidR="006F7F74">
        <w:rPr>
          <w:rFonts w:cs="Times New Roman"/>
          <w:color w:val="000000"/>
          <w:szCs w:val="24"/>
          <w:lang w:eastAsia="en-US"/>
        </w:rPr>
        <w:t>)</w:t>
      </w:r>
      <w:r w:rsidRPr="000B373A">
        <w:rPr>
          <w:rFonts w:cs="Times New Roman"/>
          <w:color w:val="000000"/>
          <w:szCs w:val="24"/>
          <w:lang w:eastAsia="en-US"/>
        </w:rPr>
        <w:t xml:space="preserve"> měsíců. </w:t>
      </w:r>
    </w:p>
    <w:p w:rsidR="00CB7400" w:rsidRPr="000B373A" w:rsidRDefault="00CB7400" w:rsidP="003D79CB">
      <w:pPr>
        <w:pStyle w:val="Nadpis2"/>
        <w:rPr>
          <w:color w:val="000000"/>
          <w:szCs w:val="24"/>
        </w:rPr>
      </w:pPr>
      <w:bookmarkStart w:id="17" w:name="_Ref278922857"/>
      <w:r w:rsidRPr="000B373A">
        <w:rPr>
          <w:szCs w:val="24"/>
        </w:rPr>
        <w:t>P</w:t>
      </w:r>
      <w:r w:rsidR="00FC6F0F" w:rsidRPr="000B373A">
        <w:rPr>
          <w:szCs w:val="24"/>
        </w:rPr>
        <w:t xml:space="preserve">rofesní kvalifikační </w:t>
      </w:r>
      <w:r w:rsidRPr="000B373A">
        <w:rPr>
          <w:szCs w:val="24"/>
        </w:rPr>
        <w:t>předpoklady</w:t>
      </w:r>
      <w:bookmarkEnd w:id="17"/>
    </w:p>
    <w:p w:rsidR="00FC6F0F" w:rsidRPr="000B373A" w:rsidRDefault="009A2B14" w:rsidP="009A2B14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>
        <w:rPr>
          <w:rFonts w:cs="Times New Roman"/>
          <w:szCs w:val="24"/>
        </w:rPr>
        <w:t>S</w:t>
      </w:r>
      <w:r w:rsidR="00CB7400" w:rsidRPr="000B373A">
        <w:rPr>
          <w:rFonts w:cs="Times New Roman"/>
          <w:szCs w:val="24"/>
        </w:rPr>
        <w:t xml:space="preserve">plnění profesních kvalifikačních předpokladů </w:t>
      </w:r>
      <w:r w:rsidR="00FC6F0F" w:rsidRPr="000B373A">
        <w:rPr>
          <w:rFonts w:cs="Times New Roman"/>
          <w:color w:val="000000"/>
          <w:szCs w:val="24"/>
          <w:lang w:eastAsia="en-US"/>
        </w:rPr>
        <w:t>prokáže dodavatel, který předloží:</w:t>
      </w:r>
    </w:p>
    <w:p w:rsidR="003D79CB" w:rsidRPr="000B373A" w:rsidRDefault="00FC6F0F" w:rsidP="00CB7400">
      <w:pPr>
        <w:numPr>
          <w:ilvl w:val="0"/>
          <w:numId w:val="79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výpis z obchodního rejstříku</w:t>
      </w:r>
      <w:r w:rsidR="00B44AF9" w:rsidRPr="000B373A">
        <w:rPr>
          <w:rFonts w:cs="Times New Roman"/>
        </w:rPr>
        <w:t xml:space="preserve">, pokud je v něm zapsán, </w:t>
      </w:r>
      <w:r w:rsidRPr="000B373A">
        <w:rPr>
          <w:rFonts w:cs="Times New Roman"/>
          <w:color w:val="000000"/>
          <w:szCs w:val="24"/>
          <w:lang w:eastAsia="en-US"/>
        </w:rPr>
        <w:t xml:space="preserve">či výpis z jiné obdobné evidence, </w:t>
      </w:r>
      <w:r w:rsidR="00300B66">
        <w:rPr>
          <w:rFonts w:cs="Times New Roman"/>
          <w:color w:val="000000"/>
          <w:szCs w:val="24"/>
          <w:lang w:eastAsia="en-US"/>
        </w:rPr>
        <w:t>pokud</w:t>
      </w:r>
      <w:r w:rsidRPr="000B373A">
        <w:rPr>
          <w:rFonts w:cs="Times New Roman"/>
          <w:color w:val="000000"/>
          <w:szCs w:val="24"/>
          <w:lang w:eastAsia="en-US"/>
        </w:rPr>
        <w:t xml:space="preserve"> je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="00300B66">
        <w:rPr>
          <w:rFonts w:cs="Times New Roman"/>
          <w:color w:val="000000"/>
          <w:szCs w:val="24"/>
          <w:lang w:eastAsia="en-US"/>
        </w:rPr>
        <w:t xml:space="preserve">v ní </w:t>
      </w:r>
      <w:r w:rsidRPr="000B373A">
        <w:rPr>
          <w:rFonts w:cs="Times New Roman"/>
          <w:color w:val="000000"/>
          <w:szCs w:val="24"/>
          <w:lang w:eastAsia="en-US"/>
        </w:rPr>
        <w:t>zapsán, ne starší 3 měsíců ke dni podání nabídky; a</w:t>
      </w:r>
    </w:p>
    <w:p w:rsidR="0052507D" w:rsidRPr="000B373A" w:rsidRDefault="00FC6F0F" w:rsidP="0052507D">
      <w:pPr>
        <w:numPr>
          <w:ilvl w:val="0"/>
          <w:numId w:val="79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osvědčení Českého telekomunikačního úřadu dle § 14 zákona č. 127/2005 Sb.,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 elektronických komunikacích a o změně některých souvisejících zákonů,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 platném znění (dále jen „</w:t>
      </w:r>
      <w:r w:rsidRPr="000B373A">
        <w:rPr>
          <w:rFonts w:cs="Times New Roman"/>
          <w:b/>
          <w:color w:val="000000"/>
          <w:szCs w:val="24"/>
          <w:lang w:eastAsia="en-US"/>
        </w:rPr>
        <w:t>zákon o elektronických komunikacích</w:t>
      </w:r>
      <w:r w:rsidRPr="000B373A">
        <w:rPr>
          <w:rFonts w:cs="Times New Roman"/>
          <w:color w:val="000000"/>
          <w:szCs w:val="24"/>
          <w:lang w:eastAsia="en-US"/>
        </w:rPr>
        <w:t>“),o oznámení komunikační činnosti dle § 13 tohoto zákona. Dodavatel musí mít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oznámeno </w:t>
      </w:r>
      <w:r w:rsidRPr="00C743FA">
        <w:rPr>
          <w:rFonts w:cs="Times New Roman"/>
          <w:color w:val="000000"/>
          <w:szCs w:val="24"/>
          <w:lang w:eastAsia="en-US"/>
        </w:rPr>
        <w:t xml:space="preserve">zajišťování veřejné </w:t>
      </w:r>
      <w:r w:rsidR="008A73CA" w:rsidRPr="00EF315F">
        <w:rPr>
          <w:rFonts w:cs="Times New Roman"/>
          <w:color w:val="000000"/>
          <w:szCs w:val="24"/>
          <w:lang w:eastAsia="en-US"/>
        </w:rPr>
        <w:t>telefonní sítě, tj. sítě elektronických komunikací, která slouží k poskytování veřejně dostupných telefonních služeb a která umožňuje</w:t>
      </w:r>
      <w:r w:rsidR="008A73CA" w:rsidRPr="00EE2AEA">
        <w:rPr>
          <w:rFonts w:cs="Times New Roman"/>
          <w:color w:val="000000"/>
          <w:szCs w:val="24"/>
          <w:lang w:eastAsia="en-US"/>
        </w:rPr>
        <w:t xml:space="preserve"> mezi </w:t>
      </w:r>
      <w:r w:rsidR="00C743FA">
        <w:rPr>
          <w:rFonts w:cs="Times New Roman"/>
          <w:color w:val="000000"/>
          <w:szCs w:val="24"/>
          <w:lang w:eastAsia="en-US"/>
        </w:rPr>
        <w:t xml:space="preserve">pevnými </w:t>
      </w:r>
      <w:r w:rsidR="008A73CA" w:rsidRPr="00C743FA">
        <w:rPr>
          <w:rFonts w:cs="Times New Roman"/>
          <w:color w:val="000000"/>
          <w:szCs w:val="24"/>
          <w:lang w:eastAsia="en-US"/>
        </w:rPr>
        <w:t xml:space="preserve">koncovými body sítě přenos mluvené řeči, jakož i jiných forem komunikace </w:t>
      </w:r>
      <w:r w:rsidRPr="00C743FA">
        <w:rPr>
          <w:rFonts w:cs="Times New Roman"/>
          <w:color w:val="000000"/>
          <w:szCs w:val="24"/>
          <w:lang w:eastAsia="en-US"/>
        </w:rPr>
        <w:t>pro celé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C743FA">
        <w:rPr>
          <w:rFonts w:cs="Times New Roman"/>
          <w:color w:val="000000"/>
          <w:szCs w:val="24"/>
          <w:lang w:eastAsia="en-US"/>
        </w:rPr>
        <w:t>území Čes</w:t>
      </w:r>
      <w:r w:rsidRPr="000B373A">
        <w:rPr>
          <w:rFonts w:cs="Times New Roman"/>
          <w:color w:val="000000"/>
          <w:szCs w:val="24"/>
          <w:lang w:eastAsia="en-US"/>
        </w:rPr>
        <w:t>ké republiky. Dodavatel musí mít oznámenu komunikační činnost na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služby, které jsou předmětem Veřejné zakázky a které jsou předmětem jeho</w:t>
      </w:r>
      <w:r w:rsidR="00CB7AE5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nabídky pro celé území České republiky.</w:t>
      </w:r>
    </w:p>
    <w:p w:rsidR="00FC6F0F" w:rsidRPr="000B373A" w:rsidRDefault="00FC6F0F" w:rsidP="00225C73">
      <w:pPr>
        <w:pStyle w:val="Nadpis2"/>
      </w:pPr>
      <w:bookmarkStart w:id="18" w:name="_Ref278922880"/>
      <w:r w:rsidRPr="000B373A">
        <w:lastRenderedPageBreak/>
        <w:t>Ekonomické a finanční kvalifikační předpoklady</w:t>
      </w:r>
      <w:bookmarkEnd w:id="18"/>
    </w:p>
    <w:p w:rsidR="00FC6F0F" w:rsidRPr="000B373A" w:rsidRDefault="00F251E3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>
        <w:rPr>
          <w:rFonts w:cs="Times New Roman"/>
          <w:szCs w:val="24"/>
        </w:rPr>
        <w:t>S</w:t>
      </w:r>
      <w:r w:rsidR="00987707" w:rsidRPr="000B373A">
        <w:rPr>
          <w:rFonts w:cs="Times New Roman"/>
          <w:szCs w:val="24"/>
        </w:rPr>
        <w:t xml:space="preserve">plnění ekonomických a finančních kvalifikačních předpokladů </w:t>
      </w:r>
      <w:r w:rsidRPr="000B373A">
        <w:rPr>
          <w:rFonts w:cs="Times New Roman"/>
          <w:color w:val="000000"/>
          <w:szCs w:val="24"/>
          <w:lang w:eastAsia="en-US"/>
        </w:rPr>
        <w:t>prokáže dodavatel, který předloží</w:t>
      </w:r>
      <w:r w:rsidR="00987707" w:rsidRPr="000B373A">
        <w:rPr>
          <w:rFonts w:cs="Times New Roman"/>
          <w:szCs w:val="24"/>
        </w:rPr>
        <w:t>:</w:t>
      </w:r>
    </w:p>
    <w:p w:rsidR="00FC6F0F" w:rsidRPr="000B373A" w:rsidRDefault="00FC6F0F" w:rsidP="00CB7400">
      <w:pPr>
        <w:numPr>
          <w:ilvl w:val="0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pojistnou smlouvu nebo </w:t>
      </w:r>
      <w:r w:rsidR="00987707" w:rsidRPr="000B373A">
        <w:rPr>
          <w:rFonts w:cs="Times New Roman"/>
          <w:color w:val="000000"/>
          <w:szCs w:val="24"/>
          <w:lang w:eastAsia="en-US"/>
        </w:rPr>
        <w:t>pojistn</w:t>
      </w:r>
      <w:r w:rsidR="007D14BF">
        <w:rPr>
          <w:rFonts w:cs="Times New Roman"/>
          <w:color w:val="000000"/>
          <w:szCs w:val="24"/>
          <w:lang w:eastAsia="en-US"/>
        </w:rPr>
        <w:t>ý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certifikát, </w:t>
      </w:r>
      <w:r w:rsidR="00987707" w:rsidRPr="000B373A">
        <w:rPr>
          <w:rFonts w:cs="Times New Roman"/>
          <w:color w:val="000000"/>
          <w:szCs w:val="24"/>
          <w:lang w:eastAsia="en-US"/>
        </w:rPr>
        <w:t>jejímž/</w:t>
      </w:r>
      <w:r w:rsidRPr="000B373A">
        <w:rPr>
          <w:rFonts w:cs="Times New Roman"/>
          <w:color w:val="000000"/>
          <w:szCs w:val="24"/>
          <w:lang w:eastAsia="en-US"/>
        </w:rPr>
        <w:t>jehož předmětem je pojištění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C743FA">
        <w:rPr>
          <w:rFonts w:cs="Times New Roman"/>
          <w:color w:val="000000"/>
          <w:szCs w:val="24"/>
          <w:lang w:eastAsia="en-US"/>
        </w:rPr>
        <w:t>odpovědnosti za škodu způsobenou uchazečem třetí osobě, s výší pojistného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F315F">
        <w:rPr>
          <w:rFonts w:cs="Times New Roman"/>
          <w:color w:val="000000"/>
          <w:szCs w:val="24"/>
          <w:lang w:eastAsia="en-US"/>
        </w:rPr>
        <w:t xml:space="preserve">plnění nejméně </w:t>
      </w:r>
      <w:r w:rsidR="00C743FA" w:rsidRPr="00EE2AEA">
        <w:rPr>
          <w:rFonts w:cs="Times New Roman"/>
          <w:color w:val="000000"/>
          <w:szCs w:val="24"/>
          <w:lang w:eastAsia="en-US"/>
        </w:rPr>
        <w:t>10</w:t>
      </w:r>
      <w:r w:rsidR="00C743FA" w:rsidRPr="00C743FA">
        <w:rPr>
          <w:rFonts w:cs="Times New Roman"/>
          <w:color w:val="000000"/>
          <w:szCs w:val="24"/>
          <w:lang w:eastAsia="en-US"/>
        </w:rPr>
        <w:t xml:space="preserve">0 </w:t>
      </w:r>
      <w:r w:rsidRPr="00C743FA">
        <w:rPr>
          <w:rFonts w:cs="Times New Roman"/>
          <w:color w:val="000000"/>
          <w:szCs w:val="24"/>
          <w:lang w:eastAsia="en-US"/>
        </w:rPr>
        <w:t>milionů Kč</w:t>
      </w:r>
      <w:r w:rsidRPr="00EF315F">
        <w:rPr>
          <w:rFonts w:cs="Times New Roman"/>
          <w:color w:val="000000"/>
          <w:szCs w:val="24"/>
          <w:lang w:eastAsia="en-US"/>
        </w:rPr>
        <w:t xml:space="preserve"> a</w:t>
      </w:r>
      <w:r w:rsidRPr="000B373A">
        <w:rPr>
          <w:rFonts w:cs="Times New Roman"/>
          <w:color w:val="000000"/>
          <w:szCs w:val="24"/>
          <w:lang w:eastAsia="en-US"/>
        </w:rPr>
        <w:t xml:space="preserve"> s výší spoluúčasti uchazeče maximálně 10%z částky pojistného plnění;</w:t>
      </w:r>
    </w:p>
    <w:p w:rsidR="00FC6F0F" w:rsidRPr="000B373A" w:rsidRDefault="00FC6F0F" w:rsidP="00CB7400">
      <w:pPr>
        <w:numPr>
          <w:ilvl w:val="0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účetní </w:t>
      </w:r>
      <w:r w:rsidR="00987707" w:rsidRPr="000B373A">
        <w:rPr>
          <w:rFonts w:cs="Times New Roman"/>
          <w:color w:val="000000"/>
          <w:szCs w:val="24"/>
          <w:lang w:eastAsia="en-US"/>
        </w:rPr>
        <w:t xml:space="preserve">závěrky </w:t>
      </w:r>
      <w:r w:rsidRPr="000B373A">
        <w:rPr>
          <w:rFonts w:cs="Times New Roman"/>
          <w:color w:val="000000"/>
          <w:szCs w:val="24"/>
          <w:lang w:eastAsia="en-US"/>
        </w:rPr>
        <w:t>v plném nebo zjednodušeném rozsahu, včetně zprávy auditora,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je-li zákonem uložena, </w:t>
      </w:r>
      <w:r w:rsidR="00987707" w:rsidRPr="000B373A">
        <w:rPr>
          <w:rFonts w:cs="Times New Roman"/>
          <w:color w:val="000000"/>
          <w:szCs w:val="24"/>
          <w:lang w:eastAsia="en-US"/>
        </w:rPr>
        <w:t xml:space="preserve">sestavené </w:t>
      </w:r>
      <w:r w:rsidRPr="000B373A">
        <w:rPr>
          <w:rFonts w:cs="Times New Roman"/>
          <w:color w:val="000000"/>
          <w:szCs w:val="24"/>
          <w:lang w:eastAsia="en-US"/>
        </w:rPr>
        <w:t>k poslednímu dni předcházejícího účetního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období, je-li právním řádem platným v zemi sídla nebo bydliště uchazeče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stanovena; </w:t>
      </w:r>
    </w:p>
    <w:p w:rsidR="00FC6F0F" w:rsidRPr="000B373A" w:rsidRDefault="00FC6F0F" w:rsidP="00CB7400">
      <w:pPr>
        <w:numPr>
          <w:ilvl w:val="0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výkaz</w:t>
      </w:r>
      <w:r w:rsidR="00987707" w:rsidRPr="000B373A">
        <w:rPr>
          <w:rFonts w:cs="Times New Roman"/>
          <w:color w:val="000000"/>
          <w:szCs w:val="24"/>
          <w:lang w:eastAsia="en-US"/>
        </w:rPr>
        <w:t>u</w:t>
      </w:r>
      <w:r w:rsidRPr="000B373A">
        <w:rPr>
          <w:rFonts w:cs="Times New Roman"/>
          <w:color w:val="000000"/>
          <w:szCs w:val="24"/>
          <w:lang w:eastAsia="en-US"/>
        </w:rPr>
        <w:t xml:space="preserve"> celkového obratu uchazeče a výkaz</w:t>
      </w:r>
      <w:r w:rsidR="00987707" w:rsidRPr="000B373A">
        <w:rPr>
          <w:rFonts w:cs="Times New Roman"/>
          <w:color w:val="000000"/>
          <w:szCs w:val="24"/>
          <w:lang w:eastAsia="en-US"/>
        </w:rPr>
        <w:t>u</w:t>
      </w:r>
      <w:r w:rsidRPr="000B373A">
        <w:rPr>
          <w:rFonts w:cs="Times New Roman"/>
          <w:color w:val="000000"/>
          <w:szCs w:val="24"/>
          <w:lang w:eastAsia="en-US"/>
        </w:rPr>
        <w:t xml:space="preserve"> obratu uchazeče dosaženého za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poskytnuté služby se stejným charakterem plnění</w:t>
      </w:r>
      <w:r w:rsidR="00030953">
        <w:rPr>
          <w:rFonts w:cs="Times New Roman"/>
          <w:color w:val="000000"/>
          <w:szCs w:val="24"/>
          <w:lang w:eastAsia="en-US"/>
        </w:rPr>
        <w:t xml:space="preserve"> jako je tato veřejná zakázka</w:t>
      </w:r>
      <w:r w:rsidRPr="000B373A">
        <w:rPr>
          <w:rFonts w:cs="Times New Roman"/>
          <w:color w:val="000000"/>
          <w:szCs w:val="24"/>
          <w:lang w:eastAsia="en-US"/>
        </w:rPr>
        <w:t>, a to v obou případech za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předcházející tři (3) účetní období. V případě, že uchazeč vznikl později nebo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prokazatelně zahájil činnost vztahující se k předmětu této Veřejné zakázky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později, postačí, pokud předloží údaje o svém obratu za všechny účetní období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od svého vzniku nebo od zahájení příslušné činnosti. Pro splnění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kvalifikačních předpokladů </w:t>
      </w:r>
      <w:r w:rsidRPr="00EF315F">
        <w:rPr>
          <w:rFonts w:cs="Times New Roman"/>
          <w:color w:val="000000"/>
          <w:szCs w:val="24"/>
          <w:lang w:eastAsia="en-US"/>
        </w:rPr>
        <w:t>musí celkový aritmetický průměr kalkulovaný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F315F">
        <w:rPr>
          <w:rFonts w:cs="Times New Roman"/>
          <w:color w:val="000000"/>
          <w:szCs w:val="24"/>
          <w:lang w:eastAsia="en-US"/>
        </w:rPr>
        <w:t>z obratů uchazeče za předcházející tři (3) účetní období činit nejméně 400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milionů Kč a celkový aritmetický průměr z obratů uchazeče dosažených za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poskytnuté služby se stejným charakterem plnění za tři (3) předcházející účetní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období musí činit nejméně 3</w:t>
      </w:r>
      <w:r w:rsidR="00802F02">
        <w:rPr>
          <w:rFonts w:cs="Times New Roman"/>
          <w:color w:val="000000"/>
          <w:szCs w:val="24"/>
          <w:lang w:eastAsia="en-US"/>
        </w:rPr>
        <w:t>5</w:t>
      </w:r>
      <w:r w:rsidRPr="00EE2AEA">
        <w:rPr>
          <w:rFonts w:cs="Times New Roman"/>
          <w:color w:val="000000"/>
          <w:szCs w:val="24"/>
          <w:lang w:eastAsia="en-US"/>
        </w:rPr>
        <w:t xml:space="preserve"> milionů Kč.</w:t>
      </w:r>
      <w:r w:rsidRPr="000B373A">
        <w:rPr>
          <w:rFonts w:cs="Times New Roman"/>
          <w:color w:val="000000"/>
          <w:szCs w:val="24"/>
          <w:lang w:eastAsia="en-US"/>
        </w:rPr>
        <w:t xml:space="preserve"> V případě, že uchazeč vznikl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později nebo prokazatelně zahájil činnost vztahující se k předmětu této </w:t>
      </w:r>
      <w:r w:rsidR="00DC3708" w:rsidRPr="000B373A">
        <w:rPr>
          <w:rFonts w:cs="Times New Roman"/>
          <w:color w:val="000000"/>
          <w:szCs w:val="24"/>
          <w:lang w:eastAsia="en-US"/>
        </w:rPr>
        <w:t xml:space="preserve">Veřejné </w:t>
      </w:r>
      <w:r w:rsidRPr="000B373A">
        <w:rPr>
          <w:rFonts w:cs="Times New Roman"/>
          <w:color w:val="000000"/>
          <w:szCs w:val="24"/>
          <w:lang w:eastAsia="en-US"/>
        </w:rPr>
        <w:t>zakázky později, bude průměr počítán z obratů za období, kdy již uchazeč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existoval, respektive zahájil činnost vztahující se k předmětu </w:t>
      </w:r>
      <w:r w:rsidR="00C60019" w:rsidRPr="000B373A">
        <w:rPr>
          <w:rFonts w:cs="Times New Roman"/>
          <w:color w:val="000000"/>
          <w:szCs w:val="24"/>
          <w:lang w:eastAsia="en-US"/>
        </w:rPr>
        <w:t xml:space="preserve">Veřejné </w:t>
      </w:r>
      <w:r w:rsidRPr="000B373A">
        <w:rPr>
          <w:rFonts w:cs="Times New Roman"/>
          <w:color w:val="000000"/>
          <w:szCs w:val="24"/>
          <w:lang w:eastAsia="en-US"/>
        </w:rPr>
        <w:t>zakázky.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EF315F">
        <w:rPr>
          <w:rFonts w:cs="Times New Roman"/>
          <w:color w:val="000000"/>
          <w:szCs w:val="24"/>
          <w:lang w:eastAsia="en-US"/>
        </w:rPr>
        <w:t>Za služby se stejným charakterem plnění jsou považovány služby spočívající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F315F">
        <w:rPr>
          <w:rFonts w:cs="Times New Roman"/>
          <w:color w:val="000000"/>
          <w:szCs w:val="24"/>
          <w:lang w:eastAsia="en-US"/>
        </w:rPr>
        <w:t>v poskytování základních telekomunikačních služeb</w:t>
      </w:r>
      <w:r w:rsidRPr="00EE2AEA">
        <w:rPr>
          <w:rFonts w:cs="Times New Roman"/>
          <w:color w:val="000000"/>
          <w:szCs w:val="24"/>
          <w:lang w:eastAsia="en-US"/>
        </w:rPr>
        <w:t>.</w:t>
      </w:r>
    </w:p>
    <w:p w:rsidR="00FC6F0F" w:rsidRPr="000B373A" w:rsidRDefault="00FC6F0F" w:rsidP="00225C73">
      <w:pPr>
        <w:pStyle w:val="Nadpis2"/>
      </w:pPr>
      <w:bookmarkStart w:id="19" w:name="_Ref278922896"/>
      <w:r w:rsidRPr="000B373A">
        <w:t>Technické kvalifikační předpoklady</w:t>
      </w:r>
      <w:bookmarkEnd w:id="19"/>
    </w:p>
    <w:p w:rsidR="00FC6F0F" w:rsidRPr="000B373A" w:rsidRDefault="00987707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szCs w:val="24"/>
        </w:rPr>
        <w:t xml:space="preserve">Dodavatel prokazuje </w:t>
      </w:r>
      <w:r w:rsidR="00FC6F0F" w:rsidRPr="000B373A">
        <w:rPr>
          <w:rFonts w:cs="Times New Roman"/>
          <w:color w:val="000000"/>
          <w:szCs w:val="24"/>
          <w:lang w:eastAsia="en-US"/>
        </w:rPr>
        <w:t>splnění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0B373A">
        <w:rPr>
          <w:rFonts w:cs="Times New Roman"/>
          <w:color w:val="000000"/>
          <w:szCs w:val="24"/>
          <w:lang w:eastAsia="en-US"/>
        </w:rPr>
        <w:t>technických kvalifikačních předpokladů:</w:t>
      </w:r>
    </w:p>
    <w:p w:rsidR="0092609C" w:rsidRPr="0092609C" w:rsidRDefault="006C3990" w:rsidP="0092609C">
      <w:pPr>
        <w:numPr>
          <w:ilvl w:val="0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>
        <w:rPr>
          <w:rFonts w:cs="Times New Roman"/>
          <w:color w:val="000000"/>
          <w:szCs w:val="24"/>
          <w:lang w:eastAsia="en-US"/>
        </w:rPr>
        <w:t>Předložením s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eznamu alespoň </w:t>
      </w:r>
      <w:r w:rsidR="0092609C">
        <w:rPr>
          <w:rFonts w:cs="Times New Roman"/>
          <w:color w:val="000000"/>
          <w:szCs w:val="24"/>
          <w:lang w:eastAsia="en-US"/>
        </w:rPr>
        <w:t>jedné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 (</w:t>
      </w:r>
      <w:r w:rsidR="0092609C">
        <w:rPr>
          <w:rFonts w:cs="Times New Roman"/>
          <w:color w:val="000000"/>
          <w:szCs w:val="24"/>
          <w:lang w:eastAsia="en-US"/>
        </w:rPr>
        <w:t>1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) </w:t>
      </w:r>
      <w:r w:rsidR="0092609C">
        <w:rPr>
          <w:rFonts w:cs="Times New Roman"/>
          <w:color w:val="000000"/>
          <w:szCs w:val="24"/>
          <w:lang w:eastAsia="en-US"/>
        </w:rPr>
        <w:t>významné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 služ</w:t>
      </w:r>
      <w:r w:rsidR="0092609C">
        <w:rPr>
          <w:rFonts w:cs="Times New Roman"/>
          <w:color w:val="000000"/>
          <w:szCs w:val="24"/>
          <w:lang w:eastAsia="en-US"/>
        </w:rPr>
        <w:t>by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 realizovan</w:t>
      </w:r>
      <w:r w:rsidR="0092609C">
        <w:rPr>
          <w:rFonts w:cs="Times New Roman"/>
          <w:color w:val="000000"/>
          <w:szCs w:val="24"/>
          <w:lang w:eastAsia="en-US"/>
        </w:rPr>
        <w:t>é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 v posledních třech (3) letech s uvedením </w:t>
      </w:r>
      <w:r w:rsidR="0092609C">
        <w:rPr>
          <w:rFonts w:cs="Times New Roman"/>
          <w:color w:val="000000"/>
          <w:szCs w:val="24"/>
          <w:lang w:eastAsia="en-US"/>
        </w:rPr>
        <w:t>jejího</w:t>
      </w:r>
      <w:r w:rsidR="0092609C" w:rsidRPr="0092609C">
        <w:rPr>
          <w:rFonts w:cs="Times New Roman"/>
          <w:color w:val="000000"/>
          <w:szCs w:val="24"/>
          <w:lang w:eastAsia="en-US"/>
        </w:rPr>
        <w:t xml:space="preserve"> rozsahu a doby plnění; přílohou tohoto seznamu musí být:</w:t>
      </w:r>
    </w:p>
    <w:p w:rsidR="0092609C" w:rsidRPr="0092609C" w:rsidRDefault="0092609C" w:rsidP="0092609C">
      <w:pPr>
        <w:numPr>
          <w:ilvl w:val="1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92609C">
        <w:rPr>
          <w:rFonts w:cs="Times New Roman"/>
          <w:color w:val="000000"/>
          <w:szCs w:val="24"/>
          <w:lang w:eastAsia="en-US"/>
        </w:rPr>
        <w:t>osvědčení vydané veřejným zadavatelem, pokud byly služby poskytovány veřejnému zadavateli, nebo</w:t>
      </w:r>
    </w:p>
    <w:p w:rsidR="0092609C" w:rsidRPr="0092609C" w:rsidRDefault="0092609C" w:rsidP="0092609C">
      <w:pPr>
        <w:numPr>
          <w:ilvl w:val="1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bookmarkStart w:id="20" w:name="_Ref242682555"/>
      <w:r w:rsidRPr="0092609C">
        <w:rPr>
          <w:rFonts w:cs="Times New Roman"/>
          <w:color w:val="000000"/>
          <w:szCs w:val="24"/>
          <w:lang w:eastAsia="en-US"/>
        </w:rPr>
        <w:t>osvědčení vydané jinou osobou, pokud byly služby poskytovány jiné osobě než veřejnému zadavateli, nebo</w:t>
      </w:r>
      <w:bookmarkEnd w:id="20"/>
    </w:p>
    <w:p w:rsidR="0092609C" w:rsidRPr="0092609C" w:rsidRDefault="0092609C" w:rsidP="0092609C">
      <w:pPr>
        <w:numPr>
          <w:ilvl w:val="1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92609C">
        <w:rPr>
          <w:rFonts w:cs="Times New Roman"/>
          <w:color w:val="000000"/>
          <w:szCs w:val="24"/>
          <w:lang w:eastAsia="en-US"/>
        </w:rPr>
        <w:t xml:space="preserve">čestné prohlášení uchazeče, pokud byly služby poskytovány jiné osobě než veřejnému zadavateli a není-li současně možné osvědčení podle bodu </w:t>
      </w:r>
      <w:fldSimple w:instr=" REF _Ref242682555 \r \h  \* MERGEFORMAT ">
        <w:r w:rsidR="00713140">
          <w:t>b</w:t>
        </w:r>
      </w:fldSimple>
      <w:r w:rsidRPr="0092609C">
        <w:rPr>
          <w:rFonts w:cs="Times New Roman"/>
          <w:color w:val="000000"/>
          <w:szCs w:val="24"/>
          <w:lang w:eastAsia="en-US"/>
        </w:rPr>
        <w:t xml:space="preserve"> tohoto odstavce od této osoby získat z důvodů spočívajících na její straně.</w:t>
      </w:r>
    </w:p>
    <w:p w:rsidR="00F843FA" w:rsidRDefault="00D763C9" w:rsidP="00EE2AEA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>
        <w:rPr>
          <w:rFonts w:cs="Times New Roman"/>
          <w:color w:val="000000"/>
          <w:szCs w:val="24"/>
          <w:lang w:eastAsia="en-US"/>
        </w:rPr>
        <w:lastRenderedPageBreak/>
        <w:t xml:space="preserve">Za významnou službu </w:t>
      </w:r>
      <w:r w:rsidR="000F3AB7">
        <w:rPr>
          <w:rFonts w:cs="Times New Roman"/>
          <w:color w:val="000000"/>
          <w:szCs w:val="24"/>
          <w:lang w:eastAsia="en-US"/>
        </w:rPr>
        <w:t xml:space="preserve">přitom </w:t>
      </w:r>
      <w:r>
        <w:rPr>
          <w:rFonts w:cs="Times New Roman"/>
          <w:color w:val="000000"/>
          <w:szCs w:val="24"/>
          <w:lang w:eastAsia="en-US"/>
        </w:rPr>
        <w:t xml:space="preserve">zadavatel považuje </w:t>
      </w:r>
      <w:r w:rsidR="00F843FA">
        <w:rPr>
          <w:rFonts w:cs="Times New Roman"/>
          <w:color w:val="000000"/>
          <w:szCs w:val="24"/>
          <w:lang w:eastAsia="en-US"/>
        </w:rPr>
        <w:t>službu</w:t>
      </w:r>
      <w:r w:rsidR="00EF315F">
        <w:rPr>
          <w:rFonts w:cs="Times New Roman"/>
          <w:color w:val="000000"/>
          <w:szCs w:val="24"/>
          <w:lang w:eastAsia="en-US"/>
        </w:rPr>
        <w:t xml:space="preserve">, </w:t>
      </w:r>
      <w:r w:rsidR="00F843FA">
        <w:rPr>
          <w:rFonts w:cs="Times New Roman"/>
          <w:color w:val="000000"/>
          <w:szCs w:val="24"/>
          <w:lang w:eastAsia="en-US"/>
        </w:rPr>
        <w:t>jejímž</w:t>
      </w:r>
      <w:r w:rsidR="0047767D">
        <w:rPr>
          <w:rFonts w:cs="Times New Roman"/>
          <w:color w:val="000000"/>
          <w:szCs w:val="24"/>
          <w:lang w:eastAsia="en-US"/>
        </w:rPr>
        <w:t>/jejichž</w:t>
      </w:r>
      <w:r w:rsidR="00F843FA">
        <w:rPr>
          <w:rFonts w:cs="Times New Roman"/>
          <w:color w:val="000000"/>
          <w:szCs w:val="24"/>
          <w:lang w:eastAsia="en-US"/>
        </w:rPr>
        <w:t xml:space="preserve"> předmětem bylo poskytování hlasových</w:t>
      </w:r>
      <w:r w:rsidR="00EF315F">
        <w:rPr>
          <w:rFonts w:cs="Times New Roman"/>
          <w:color w:val="000000"/>
          <w:szCs w:val="24"/>
          <w:lang w:eastAsia="en-US"/>
        </w:rPr>
        <w:t xml:space="preserve"> telekomunikačních</w:t>
      </w:r>
      <w:r w:rsidR="00F843FA">
        <w:rPr>
          <w:rFonts w:cs="Times New Roman"/>
          <w:color w:val="000000"/>
          <w:szCs w:val="24"/>
          <w:lang w:eastAsia="en-US"/>
        </w:rPr>
        <w:t xml:space="preserve"> služeb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="00614AE1" w:rsidRPr="00BB788F">
        <w:t>(dále jen „</w:t>
      </w:r>
      <w:r w:rsidR="00614AE1" w:rsidRPr="00533F0D">
        <w:rPr>
          <w:b/>
        </w:rPr>
        <w:t xml:space="preserve">Významná </w:t>
      </w:r>
      <w:r w:rsidR="00614AE1" w:rsidRPr="00EF315F">
        <w:rPr>
          <w:b/>
        </w:rPr>
        <w:t>služba</w:t>
      </w:r>
      <w:r w:rsidR="00614AE1" w:rsidRPr="00EF315F">
        <w:t>“)</w:t>
      </w:r>
      <w:r w:rsidR="00F843FA" w:rsidRPr="00EF315F">
        <w:rPr>
          <w:rFonts w:cs="Times New Roman"/>
          <w:color w:val="000000"/>
          <w:szCs w:val="24"/>
          <w:lang w:eastAsia="en-US"/>
        </w:rPr>
        <w:t xml:space="preserve">, a to v rozsahu obdobném tomu, který je uveden v jednotlivých </w:t>
      </w:r>
      <w:r w:rsidR="002D15E0" w:rsidRPr="00EE2AEA">
        <w:rPr>
          <w:rFonts w:cs="Times New Roman"/>
          <w:color w:val="000000"/>
          <w:szCs w:val="24"/>
          <w:lang w:eastAsia="en-US"/>
        </w:rPr>
        <w:t>K</w:t>
      </w:r>
      <w:r w:rsidR="00F843FA" w:rsidRPr="00EF315F">
        <w:rPr>
          <w:rFonts w:cs="Times New Roman"/>
          <w:color w:val="000000"/>
          <w:szCs w:val="24"/>
          <w:lang w:eastAsia="en-US"/>
        </w:rPr>
        <w:t>atalogových listech, přičemž</w:t>
      </w:r>
      <w:r w:rsidR="00F843FA">
        <w:rPr>
          <w:rFonts w:cs="Times New Roman"/>
          <w:color w:val="000000"/>
          <w:szCs w:val="24"/>
          <w:lang w:eastAsia="en-US"/>
        </w:rPr>
        <w:t xml:space="preserve"> objem této služby</w:t>
      </w:r>
      <w:r w:rsidR="00FD3D39">
        <w:rPr>
          <w:rFonts w:cs="Times New Roman"/>
          <w:color w:val="000000"/>
          <w:szCs w:val="24"/>
          <w:lang w:eastAsia="en-US"/>
        </w:rPr>
        <w:t>/služeb</w:t>
      </w:r>
      <w:r w:rsidR="00F843FA">
        <w:rPr>
          <w:rFonts w:cs="Times New Roman"/>
          <w:color w:val="000000"/>
          <w:szCs w:val="24"/>
          <w:lang w:eastAsia="en-US"/>
        </w:rPr>
        <w:t xml:space="preserve"> činil nejméně</w:t>
      </w:r>
      <w:r w:rsidR="00783622">
        <w:rPr>
          <w:rFonts w:cs="Times New Roman"/>
          <w:color w:val="000000"/>
          <w:szCs w:val="24"/>
          <w:lang w:eastAsia="en-US"/>
        </w:rPr>
        <w:t xml:space="preserve"> 5</w:t>
      </w:r>
      <w:r w:rsidR="00EF315F">
        <w:rPr>
          <w:rFonts w:cs="Times New Roman"/>
          <w:color w:val="000000"/>
          <w:szCs w:val="24"/>
          <w:lang w:eastAsia="en-US"/>
        </w:rPr>
        <w:t>00.000</w:t>
      </w:r>
      <w:r w:rsidR="00A23C02">
        <w:rPr>
          <w:rFonts w:cs="Times New Roman"/>
          <w:color w:val="000000"/>
          <w:szCs w:val="24"/>
          <w:lang w:eastAsia="en-US"/>
        </w:rPr>
        <w:t>,-</w:t>
      </w:r>
      <w:r w:rsidR="00F843FA">
        <w:rPr>
          <w:rFonts w:cs="Times New Roman"/>
          <w:color w:val="000000"/>
          <w:szCs w:val="24"/>
          <w:lang w:eastAsia="en-US"/>
        </w:rPr>
        <w:t xml:space="preserve"> Kč </w:t>
      </w:r>
      <w:r w:rsidR="00F843FA" w:rsidRPr="00EF315F">
        <w:rPr>
          <w:rFonts w:cs="Times New Roman"/>
          <w:color w:val="000000"/>
          <w:szCs w:val="24"/>
          <w:lang w:eastAsia="en-US"/>
        </w:rPr>
        <w:t>za jeden</w:t>
      </w:r>
      <w:r w:rsidR="00F843FA" w:rsidRPr="00EE2AEA">
        <w:rPr>
          <w:rFonts w:cs="Times New Roman"/>
          <w:color w:val="000000"/>
          <w:szCs w:val="24"/>
          <w:lang w:eastAsia="en-US"/>
        </w:rPr>
        <w:t xml:space="preserve"> (1)</w:t>
      </w:r>
      <w:r w:rsidR="00F843FA" w:rsidRPr="00EF315F">
        <w:rPr>
          <w:rFonts w:cs="Times New Roman"/>
          <w:color w:val="000000"/>
          <w:szCs w:val="24"/>
          <w:lang w:eastAsia="en-US"/>
        </w:rPr>
        <w:t xml:space="preserve"> ro</w:t>
      </w:r>
      <w:r w:rsidR="00EF315F" w:rsidRPr="00EE2AEA">
        <w:rPr>
          <w:rFonts w:cs="Times New Roman"/>
          <w:color w:val="000000"/>
          <w:szCs w:val="24"/>
          <w:lang w:eastAsia="en-US"/>
        </w:rPr>
        <w:t>k</w:t>
      </w:r>
      <w:r w:rsidR="00F843FA" w:rsidRPr="00EF315F">
        <w:rPr>
          <w:rFonts w:cs="Times New Roman"/>
          <w:color w:val="000000"/>
          <w:szCs w:val="24"/>
          <w:lang w:eastAsia="en-US"/>
        </w:rPr>
        <w:t xml:space="preserve"> poskytování</w:t>
      </w:r>
      <w:r w:rsidR="00F843FA">
        <w:rPr>
          <w:rFonts w:cs="Times New Roman"/>
          <w:color w:val="000000"/>
          <w:szCs w:val="24"/>
          <w:lang w:eastAsia="en-US"/>
        </w:rPr>
        <w:t xml:space="preserve"> takové služby.</w:t>
      </w:r>
    </w:p>
    <w:p w:rsidR="00FC6F0F" w:rsidRPr="000B373A" w:rsidRDefault="00FC6F0F" w:rsidP="00EE2AEA">
      <w:pPr>
        <w:keepNext/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 předmětném osvědčení, popřípadě v čestném prohlášení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uchazeče budou uvedeny tyto údaje:</w:t>
      </w:r>
    </w:p>
    <w:p w:rsidR="00FC6F0F" w:rsidRPr="000B373A" w:rsidRDefault="00FC6F0F" w:rsidP="00EE2AEA">
      <w:pPr>
        <w:keepNext/>
        <w:autoSpaceDE w:val="0"/>
        <w:autoSpaceDN w:val="0"/>
        <w:adjustRightInd w:val="0"/>
        <w:ind w:left="1416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a) název zadavatele;</w:t>
      </w:r>
    </w:p>
    <w:p w:rsidR="00FC6F0F" w:rsidRPr="000B373A" w:rsidRDefault="00FC6F0F" w:rsidP="00987707">
      <w:pPr>
        <w:autoSpaceDE w:val="0"/>
        <w:autoSpaceDN w:val="0"/>
        <w:adjustRightInd w:val="0"/>
        <w:ind w:left="1416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b) název Významné služby;</w:t>
      </w:r>
    </w:p>
    <w:p w:rsidR="00FC6F0F" w:rsidRPr="000B373A" w:rsidRDefault="00FC6F0F" w:rsidP="00987707">
      <w:pPr>
        <w:autoSpaceDE w:val="0"/>
        <w:autoSpaceDN w:val="0"/>
        <w:adjustRightInd w:val="0"/>
        <w:ind w:left="1416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c) popis Významné služby;</w:t>
      </w:r>
    </w:p>
    <w:p w:rsidR="00FC6F0F" w:rsidRPr="00EE2AEA" w:rsidRDefault="00FC6F0F" w:rsidP="00987707">
      <w:pPr>
        <w:autoSpaceDE w:val="0"/>
        <w:autoSpaceDN w:val="0"/>
        <w:adjustRightInd w:val="0"/>
        <w:ind w:left="1416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d) doba </w:t>
      </w:r>
      <w:r w:rsidRPr="00783622">
        <w:rPr>
          <w:rFonts w:cs="Times New Roman"/>
          <w:color w:val="000000"/>
          <w:szCs w:val="24"/>
          <w:lang w:eastAsia="en-US"/>
        </w:rPr>
        <w:t xml:space="preserve">realizace této </w:t>
      </w:r>
      <w:r w:rsidR="00B44AF9" w:rsidRPr="00EE2AEA">
        <w:rPr>
          <w:rFonts w:cs="Times New Roman"/>
          <w:color w:val="000000"/>
          <w:szCs w:val="24"/>
          <w:lang w:eastAsia="en-US"/>
        </w:rPr>
        <w:t>Významné služby</w:t>
      </w:r>
      <w:r w:rsidRPr="00EE2AEA">
        <w:rPr>
          <w:rFonts w:cs="Times New Roman"/>
          <w:color w:val="000000"/>
          <w:szCs w:val="24"/>
          <w:lang w:eastAsia="en-US"/>
        </w:rPr>
        <w:t>; a</w:t>
      </w:r>
    </w:p>
    <w:p w:rsidR="00FC6F0F" w:rsidRPr="000B373A" w:rsidRDefault="00FC6F0F" w:rsidP="00987707">
      <w:pPr>
        <w:autoSpaceDE w:val="0"/>
        <w:autoSpaceDN w:val="0"/>
        <w:adjustRightInd w:val="0"/>
        <w:ind w:left="1416"/>
        <w:rPr>
          <w:rFonts w:cs="Times New Roman"/>
          <w:color w:val="000000"/>
          <w:szCs w:val="24"/>
          <w:lang w:eastAsia="en-US"/>
        </w:rPr>
      </w:pPr>
      <w:r w:rsidRPr="00EE2AEA">
        <w:rPr>
          <w:rFonts w:cs="Times New Roman"/>
          <w:color w:val="000000"/>
          <w:szCs w:val="24"/>
          <w:lang w:eastAsia="en-US"/>
        </w:rPr>
        <w:t xml:space="preserve">e) </w:t>
      </w:r>
      <w:r w:rsidR="007264D6" w:rsidRPr="00EE2AEA">
        <w:rPr>
          <w:rFonts w:cs="Times New Roman"/>
          <w:color w:val="000000"/>
          <w:szCs w:val="24"/>
          <w:lang w:eastAsia="en-US"/>
        </w:rPr>
        <w:t xml:space="preserve">z čestného prohlášení bude vyplývat, proč </w:t>
      </w:r>
      <w:r w:rsidRPr="00EE2AEA">
        <w:rPr>
          <w:rFonts w:cs="Times New Roman"/>
          <w:color w:val="000000"/>
          <w:szCs w:val="24"/>
          <w:lang w:eastAsia="en-US"/>
        </w:rPr>
        <w:t>je přiloženo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="00FE74B0" w:rsidRPr="00EE2AEA">
        <w:rPr>
          <w:rFonts w:cs="Times New Roman"/>
          <w:color w:val="000000"/>
          <w:szCs w:val="24"/>
          <w:lang w:eastAsia="en-US"/>
        </w:rPr>
        <w:t xml:space="preserve">toto </w:t>
      </w:r>
      <w:r w:rsidRPr="00783622">
        <w:rPr>
          <w:rFonts w:cs="Times New Roman"/>
          <w:color w:val="000000"/>
          <w:szCs w:val="24"/>
          <w:lang w:eastAsia="en-US"/>
        </w:rPr>
        <w:t xml:space="preserve">čestné prohlášení uchazeče, </w:t>
      </w:r>
      <w:r w:rsidR="007264D6" w:rsidRPr="00EE2AEA">
        <w:rPr>
          <w:rFonts w:cs="Times New Roman"/>
          <w:color w:val="000000"/>
          <w:szCs w:val="24"/>
          <w:lang w:eastAsia="en-US"/>
        </w:rPr>
        <w:t xml:space="preserve">a proč </w:t>
      </w:r>
      <w:r w:rsidRPr="00EE2AEA">
        <w:rPr>
          <w:rFonts w:cs="Times New Roman"/>
          <w:color w:val="000000"/>
          <w:szCs w:val="24"/>
          <w:lang w:eastAsia="en-US"/>
        </w:rPr>
        <w:t>nebylo možné osvědčení od jiné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osoby zajistit.</w:t>
      </w:r>
    </w:p>
    <w:p w:rsidR="00FC6F0F" w:rsidRPr="000B373A" w:rsidRDefault="00FC6F0F" w:rsidP="00987707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Centrální zadavatel dále stanoví, že při </w:t>
      </w:r>
      <w:r w:rsidR="00456CC2">
        <w:rPr>
          <w:rFonts w:cs="Times New Roman"/>
          <w:color w:val="000000"/>
          <w:szCs w:val="24"/>
          <w:lang w:eastAsia="en-US"/>
        </w:rPr>
        <w:t>posuzování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splnění kvalifikace přihlédne pouze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 seznamům a osvědčením (popřípadě za podmínek stanovených výše též k</w:t>
      </w:r>
      <w:r w:rsidR="00D7174F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čestnému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prohlášení), která splňují shora uvedené obsahové </w:t>
      </w:r>
      <w:r w:rsidR="006E6698">
        <w:rPr>
          <w:rFonts w:cs="Times New Roman"/>
          <w:color w:val="000000"/>
          <w:szCs w:val="24"/>
          <w:lang w:eastAsia="en-US"/>
        </w:rPr>
        <w:t>požadavky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Centrálního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zadavatele a ze kterých zcela jednoznačně vyplývá splnění všech podmínek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Centrálního zadavatele.</w:t>
      </w:r>
    </w:p>
    <w:p w:rsidR="00D77B52" w:rsidRPr="000B373A" w:rsidRDefault="00987707" w:rsidP="001328C6">
      <w:pPr>
        <w:numPr>
          <w:ilvl w:val="0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Předložením certifikátu o z</w:t>
      </w:r>
      <w:r w:rsidR="00FC6F0F" w:rsidRPr="000B373A">
        <w:rPr>
          <w:rFonts w:cs="Times New Roman"/>
          <w:color w:val="000000"/>
          <w:szCs w:val="24"/>
          <w:lang w:eastAsia="en-US"/>
        </w:rPr>
        <w:t xml:space="preserve">avedení systému řízení jakosti EN ISO 9001:2000 v </w:t>
      </w:r>
      <w:r w:rsidR="009221FD">
        <w:rPr>
          <w:rFonts w:cs="Times New Roman"/>
          <w:color w:val="000000"/>
          <w:szCs w:val="24"/>
          <w:lang w:eastAsia="en-US"/>
        </w:rPr>
        <w:t>rozsahu odpovídajícím předmětu Veřejné zakázky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="004156D4" w:rsidRPr="00A452DC">
        <w:rPr>
          <w:szCs w:val="22"/>
        </w:rPr>
        <w:t xml:space="preserve">vydaného podle českých technických norem akreditovanou osobou, nebo předložením certifikátu rovnocenného certifikátu vydanému podle českých technických norem akreditovanou osobou v členském státě Evropské unie. </w:t>
      </w:r>
      <w:r w:rsidR="004156D4" w:rsidRPr="00BC4BFC">
        <w:rPr>
          <w:szCs w:val="22"/>
        </w:rPr>
        <w:t>Pokud má dodavatel zaveden jiný systém řízení jakosti, může zadavateli předložit jiný certifikát nebo jiný doklad, který prokazuje zavedení tohoto systému v organizaci dodavatele. Zadavatel uzná rovněž jiné doklady o rovnocenných opatřeních k zajištění jakosti.</w:t>
      </w:r>
      <w:r w:rsidR="00D7174F">
        <w:rPr>
          <w:szCs w:val="22"/>
        </w:rPr>
        <w:t xml:space="preserve"> </w:t>
      </w:r>
      <w:r w:rsidR="004156D4" w:rsidRPr="00BC4BFC">
        <w:rPr>
          <w:szCs w:val="22"/>
        </w:rPr>
        <w:t>Zadavatel však tento certifikát</w:t>
      </w:r>
      <w:r w:rsidR="004156D4">
        <w:rPr>
          <w:szCs w:val="22"/>
        </w:rPr>
        <w:t>/</w:t>
      </w:r>
      <w:r w:rsidR="004156D4" w:rsidRPr="00BC4BFC">
        <w:rPr>
          <w:szCs w:val="22"/>
        </w:rPr>
        <w:t>jiné doklady o rovnocenných opatřeních</w:t>
      </w:r>
      <w:r w:rsidR="00D7174F">
        <w:rPr>
          <w:szCs w:val="22"/>
        </w:rPr>
        <w:t xml:space="preserve"> </w:t>
      </w:r>
      <w:r w:rsidR="004156D4" w:rsidRPr="00BC4BFC">
        <w:rPr>
          <w:szCs w:val="22"/>
        </w:rPr>
        <w:t>uzná jako náhradu shora požadovaného certifikátu prokazujícího zavedení systému řízení jakosti jen tehdy, doloží-li dodavatel společně s</w:t>
      </w:r>
      <w:r w:rsidR="004156D4">
        <w:rPr>
          <w:szCs w:val="22"/>
        </w:rPr>
        <w:t> </w:t>
      </w:r>
      <w:r w:rsidR="004156D4" w:rsidRPr="00BC4BFC">
        <w:rPr>
          <w:szCs w:val="22"/>
        </w:rPr>
        <w:t>certifikátem</w:t>
      </w:r>
      <w:r w:rsidR="004156D4">
        <w:rPr>
          <w:szCs w:val="22"/>
        </w:rPr>
        <w:t>/</w:t>
      </w:r>
      <w:r w:rsidR="004156D4" w:rsidRPr="00BC4BFC">
        <w:rPr>
          <w:szCs w:val="22"/>
        </w:rPr>
        <w:t>jin</w:t>
      </w:r>
      <w:r w:rsidR="004156D4">
        <w:rPr>
          <w:szCs w:val="22"/>
        </w:rPr>
        <w:t>ými</w:t>
      </w:r>
      <w:r w:rsidR="004156D4" w:rsidRPr="00BC4BFC">
        <w:rPr>
          <w:szCs w:val="22"/>
        </w:rPr>
        <w:t xml:space="preserve"> doklady o rovnocenných opatřeních takové </w:t>
      </w:r>
      <w:r w:rsidR="004156D4">
        <w:rPr>
          <w:szCs w:val="22"/>
        </w:rPr>
        <w:t>dokumenty</w:t>
      </w:r>
      <w:r w:rsidR="00D7174F">
        <w:rPr>
          <w:szCs w:val="22"/>
        </w:rPr>
        <w:t xml:space="preserve"> které nade </w:t>
      </w:r>
      <w:r w:rsidR="004156D4" w:rsidRPr="00BC4BFC">
        <w:rPr>
          <w:szCs w:val="22"/>
        </w:rPr>
        <w:t>vší pochybnost prokáží shodu obou systémů řízení jakosti.</w:t>
      </w:r>
    </w:p>
    <w:p w:rsidR="00FC6F0F" w:rsidRPr="00EE2AEA" w:rsidRDefault="00FC6F0F" w:rsidP="001328C6">
      <w:pPr>
        <w:numPr>
          <w:ilvl w:val="0"/>
          <w:numId w:val="81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EE2AEA">
        <w:rPr>
          <w:rFonts w:cs="Times New Roman"/>
          <w:color w:val="000000"/>
          <w:szCs w:val="24"/>
          <w:lang w:eastAsia="en-US"/>
        </w:rPr>
        <w:t xml:space="preserve">Uchazeč musí provozovat vlastní nebo pronajatou síť </w:t>
      </w:r>
      <w:r w:rsidR="009802D5" w:rsidRPr="00EE2AEA">
        <w:rPr>
          <w:rFonts w:cs="Times New Roman"/>
          <w:color w:val="000000"/>
          <w:szCs w:val="24"/>
          <w:lang w:eastAsia="en-US"/>
        </w:rPr>
        <w:t xml:space="preserve">elektronických komunikací </w:t>
      </w:r>
      <w:r w:rsidR="00DC5EB9" w:rsidRPr="00EE2AEA">
        <w:rPr>
          <w:rFonts w:cs="Times New Roman"/>
          <w:color w:val="000000"/>
          <w:szCs w:val="24"/>
          <w:lang w:eastAsia="en-US"/>
        </w:rPr>
        <w:t xml:space="preserve">s připojením v pevném místě k veřejné </w:t>
      </w:r>
      <w:r w:rsidR="00462786" w:rsidRPr="00EE2AEA">
        <w:rPr>
          <w:rFonts w:cs="Times New Roman"/>
          <w:color w:val="000000"/>
          <w:szCs w:val="24"/>
          <w:lang w:eastAsia="en-US"/>
        </w:rPr>
        <w:t>telefonní</w:t>
      </w:r>
      <w:r w:rsidR="00DC5EB9" w:rsidRPr="00EE2AEA">
        <w:rPr>
          <w:rFonts w:cs="Times New Roman"/>
          <w:color w:val="000000"/>
          <w:szCs w:val="24"/>
          <w:lang w:eastAsia="en-US"/>
        </w:rPr>
        <w:t xml:space="preserve"> síti</w:t>
      </w:r>
      <w:r w:rsidRPr="00EE2AEA">
        <w:rPr>
          <w:rFonts w:cs="Times New Roman"/>
          <w:color w:val="000000"/>
          <w:szCs w:val="24"/>
          <w:lang w:eastAsia="en-US"/>
        </w:rPr>
        <w:t xml:space="preserve">. Infrastruktura této sítě </w:t>
      </w:r>
      <w:r w:rsidR="009802D5" w:rsidRPr="00EE2AEA">
        <w:rPr>
          <w:rFonts w:cs="Times New Roman"/>
          <w:color w:val="000000"/>
          <w:szCs w:val="24"/>
          <w:lang w:eastAsia="en-US"/>
        </w:rPr>
        <w:t xml:space="preserve">elektronických komunikací </w:t>
      </w:r>
      <w:r w:rsidRPr="00EE2AEA">
        <w:rPr>
          <w:rFonts w:cs="Times New Roman"/>
          <w:color w:val="000000"/>
          <w:szCs w:val="24"/>
          <w:lang w:eastAsia="en-US"/>
        </w:rPr>
        <w:t>může být tvořena metalickými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nebo optickými kabely a radioreléovými spoji v licencovaném pásmu. Uchazeč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je povinen předložit popis provozované infrastruktury, přičemž pro splnění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tohoto kvalifikačního kritéria je nezbytné, aby uchazeč doložil, že pokrývá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60% měst uvedených v Seznamu vybraných měst, který tvoří přílohu č. 3 této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EE2AEA">
        <w:rPr>
          <w:rFonts w:cs="Times New Roman"/>
          <w:color w:val="000000"/>
          <w:szCs w:val="24"/>
          <w:lang w:eastAsia="en-US"/>
        </w:rPr>
        <w:t>zadávací dokumentace vlastními spojovacími systémy.</w:t>
      </w:r>
    </w:p>
    <w:p w:rsidR="00FC6F0F" w:rsidRPr="000B373A" w:rsidRDefault="00FC6F0F" w:rsidP="00225C73">
      <w:pPr>
        <w:pStyle w:val="Nadpis2"/>
      </w:pPr>
      <w:r w:rsidRPr="000B373A">
        <w:lastRenderedPageBreak/>
        <w:t xml:space="preserve">Postup Centrálního zadavatele při </w:t>
      </w:r>
      <w:r w:rsidR="00D61103" w:rsidRPr="000B373A">
        <w:t xml:space="preserve">posuzování </w:t>
      </w:r>
      <w:r w:rsidRPr="000B373A">
        <w:t>kvalifikace</w:t>
      </w:r>
    </w:p>
    <w:p w:rsidR="00FC6F0F" w:rsidRPr="000B373A" w:rsidRDefault="00FC6F0F" w:rsidP="00D61103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 xml:space="preserve">Centrální zadavatel </w:t>
      </w:r>
      <w:r w:rsidR="00D02F6A">
        <w:rPr>
          <w:rFonts w:cs="Times New Roman"/>
          <w:szCs w:val="24"/>
        </w:rPr>
        <w:t>posoudí prokázání splnění</w:t>
      </w:r>
      <w:r w:rsidR="00D02F6A" w:rsidRPr="000B373A">
        <w:rPr>
          <w:rFonts w:cs="Times New Roman"/>
          <w:szCs w:val="24"/>
        </w:rPr>
        <w:t xml:space="preserve"> kvalifikac</w:t>
      </w:r>
      <w:r w:rsidR="00D02F6A">
        <w:rPr>
          <w:rFonts w:cs="Times New Roman"/>
          <w:szCs w:val="24"/>
        </w:rPr>
        <w:t>e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 xml:space="preserve">dodavatelů </w:t>
      </w:r>
      <w:r w:rsidR="00D02F6A">
        <w:rPr>
          <w:rFonts w:cs="Times New Roman"/>
          <w:szCs w:val="24"/>
        </w:rPr>
        <w:t xml:space="preserve">z hlediska požadavků stanovených dle ZVZ a dále specifikovaných </w:t>
      </w:r>
      <w:r w:rsidRPr="000B373A">
        <w:rPr>
          <w:rFonts w:cs="Times New Roman"/>
          <w:szCs w:val="24"/>
        </w:rPr>
        <w:t>v</w:t>
      </w:r>
      <w:r w:rsidR="00D7174F">
        <w:rPr>
          <w:rFonts w:cs="Times New Roman"/>
          <w:szCs w:val="24"/>
        </w:rPr>
        <w:t> </w:t>
      </w:r>
      <w:r w:rsidRPr="000B373A">
        <w:rPr>
          <w:rFonts w:cs="Times New Roman"/>
          <w:szCs w:val="24"/>
        </w:rPr>
        <w:t>této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zadávací dokumentaci. Dodavatele, který nesplní kvalifikaci v požadovaném rozsahu,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Centrální zadavatel vyloučí z účasti na zadávacím řízení. Rozhodnutí o vyloučení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z účasti v zadávacím řízení spolu s odůvodněním Centrální zadavatel písemně oznámí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dotčenému uchazeči.</w:t>
      </w:r>
    </w:p>
    <w:p w:rsidR="00FC6F0F" w:rsidRPr="000B373A" w:rsidRDefault="00FC6F0F" w:rsidP="00554247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bookmarkStart w:id="21" w:name="_Ref278957098"/>
      <w:r w:rsidRPr="000B373A">
        <w:rPr>
          <w:szCs w:val="24"/>
        </w:rPr>
        <w:t>NÁVRH RÁMCOVÉ SMLOUVY</w:t>
      </w:r>
      <w:bookmarkEnd w:id="21"/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Centrální zadavatel přikládá v Příloze č. 2 této zadávací dokumentace závazný návrh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Rámcové smlouvy, včetně jejích příloh, který obsahuje závaznou úpravu smluvních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podmínek realizace předmětu Veřejné zakázky. Uchazeč předloží v rámci své nabídky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jako návrh smlouvy tento text Rámcové smlouvy doplněný o identifikační údaje a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údaje o kontaktních osobách uchazeče.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Uchazeč dále vyplní do tabulek uvedených na jednotlivých stranách Katalogových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 xml:space="preserve">listů, které jsou nedílnou součástí návrhu Rámcové smlouvy jako její </w:t>
      </w:r>
      <w:r w:rsidR="00424349">
        <w:rPr>
          <w:rFonts w:cs="Times New Roman"/>
          <w:szCs w:val="24"/>
        </w:rPr>
        <w:t>P</w:t>
      </w:r>
      <w:r w:rsidR="00424349" w:rsidRPr="000B373A">
        <w:rPr>
          <w:rFonts w:cs="Times New Roman"/>
          <w:szCs w:val="24"/>
        </w:rPr>
        <w:t xml:space="preserve">říloha </w:t>
      </w:r>
      <w:r w:rsidRPr="000B373A">
        <w:rPr>
          <w:rFonts w:cs="Times New Roman"/>
          <w:szCs w:val="24"/>
        </w:rPr>
        <w:t>č.</w:t>
      </w:r>
      <w:r w:rsidR="00C57C59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2,</w:t>
      </w:r>
      <w:r w:rsidR="00C57C59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nabídkovou cenu za základní službu, její verze, a další nabídkové ceny, jež jsou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Centrálním zadavatelem předurčeny v jednotlivých Katalogových listech. Podrobný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 xml:space="preserve">způsob zpracování nabídkové ceny je popsán v článku </w:t>
      </w:r>
      <w:r w:rsidR="00D26423">
        <w:rPr>
          <w:rFonts w:cs="Times New Roman"/>
          <w:szCs w:val="24"/>
        </w:rPr>
        <w:fldChar w:fldCharType="begin"/>
      </w:r>
      <w:r w:rsidR="00551E16">
        <w:rPr>
          <w:rFonts w:cs="Times New Roman"/>
          <w:szCs w:val="24"/>
        </w:rPr>
        <w:instrText xml:space="preserve"> REF _Ref278922936 \r \h </w:instrText>
      </w:r>
      <w:r w:rsidR="00D26423">
        <w:rPr>
          <w:rFonts w:cs="Times New Roman"/>
          <w:szCs w:val="24"/>
        </w:rPr>
      </w:r>
      <w:r w:rsidR="00D26423">
        <w:rPr>
          <w:rFonts w:cs="Times New Roman"/>
          <w:szCs w:val="24"/>
        </w:rPr>
        <w:fldChar w:fldCharType="separate"/>
      </w:r>
      <w:r w:rsidR="00713140">
        <w:rPr>
          <w:rFonts w:cs="Times New Roman"/>
          <w:szCs w:val="24"/>
        </w:rPr>
        <w:t>7.1</w:t>
      </w:r>
      <w:r w:rsidR="00D26423">
        <w:rPr>
          <w:rFonts w:cs="Times New Roman"/>
          <w:szCs w:val="24"/>
        </w:rPr>
        <w:fldChar w:fldCharType="end"/>
      </w:r>
      <w:r w:rsidRPr="000B373A">
        <w:rPr>
          <w:rFonts w:cs="Times New Roman"/>
          <w:szCs w:val="24"/>
        </w:rPr>
        <w:t xml:space="preserve"> této zadávací dokumentace.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Případnou úpravu jiných než shora uvedených částí textu návrhu Rámcové smlouvy a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Katalogových listů považuje Centrální zadavatel za nedodržení podmínek stanovených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touto zadávací dokumentací.</w:t>
      </w:r>
    </w:p>
    <w:p w:rsidR="00FC6F0F" w:rsidRPr="000B373A" w:rsidRDefault="00FC6F0F" w:rsidP="00554247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 xml:space="preserve">OBCHODNÍ </w:t>
      </w:r>
      <w:r w:rsidR="003902D1" w:rsidRPr="000B373A">
        <w:t xml:space="preserve">A PLATEBNÍ </w:t>
      </w:r>
      <w:r w:rsidRPr="000B373A">
        <w:rPr>
          <w:szCs w:val="24"/>
        </w:rPr>
        <w:t>PODMÍNKY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Obchodní</w:t>
      </w:r>
      <w:r w:rsidR="003902D1" w:rsidRPr="000B373A">
        <w:rPr>
          <w:rFonts w:cs="Times New Roman"/>
          <w:szCs w:val="24"/>
        </w:rPr>
        <w:t xml:space="preserve"> a platební</w:t>
      </w:r>
      <w:r w:rsidRPr="000B373A">
        <w:rPr>
          <w:rFonts w:cs="Times New Roman"/>
          <w:szCs w:val="24"/>
        </w:rPr>
        <w:t xml:space="preserve"> podmínky Veřejné zakázky (včetně platebních podmínek) jsou uvedeny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 xml:space="preserve">v návrhu Rámcové smlouvy, která tvoří </w:t>
      </w:r>
      <w:r w:rsidR="00A27DCC" w:rsidRPr="000B373A">
        <w:rPr>
          <w:rFonts w:cs="Times New Roman"/>
          <w:szCs w:val="24"/>
        </w:rPr>
        <w:t xml:space="preserve">Přílohu </w:t>
      </w:r>
      <w:r w:rsidRPr="000B373A">
        <w:rPr>
          <w:rFonts w:cs="Times New Roman"/>
          <w:szCs w:val="24"/>
        </w:rPr>
        <w:t>č. 2 této zadávací dokumentace.</w:t>
      </w:r>
    </w:p>
    <w:p w:rsidR="00FC6F0F" w:rsidRPr="000B373A" w:rsidRDefault="00FC6F0F" w:rsidP="00554247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bookmarkStart w:id="22" w:name="_Ref279426075"/>
      <w:r w:rsidRPr="000B373A">
        <w:rPr>
          <w:szCs w:val="24"/>
        </w:rPr>
        <w:t>POŽADAVKY A PODMÍNKY PRO ZPRACOVÁNÍ NABÍDKY</w:t>
      </w:r>
      <w:bookmarkEnd w:id="22"/>
    </w:p>
    <w:p w:rsidR="00FC6F0F" w:rsidRPr="000B373A" w:rsidRDefault="00FC6F0F" w:rsidP="00225C73">
      <w:pPr>
        <w:pStyle w:val="Nadpis2"/>
      </w:pPr>
      <w:bookmarkStart w:id="23" w:name="_Ref278922936"/>
      <w:r w:rsidRPr="000B373A">
        <w:t>Požadavky na způsob zpracování nabídkové ceny.</w:t>
      </w:r>
      <w:bookmarkEnd w:id="23"/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Uchazeč je povinen vyplnit v příslušných kolonkách každého Katalogového listu,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ohledně něhož se této Veřejné zakázky účastní, cenu za základní službu. Cena za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základní službu zahrnuje cenu za všechny verze služby, u nichž je Centrálním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zadavatelem předurčen koeficient v hodnotě 1,00 (dále jen „</w:t>
      </w:r>
      <w:r w:rsidRPr="000B373A">
        <w:rPr>
          <w:rFonts w:cs="Times New Roman"/>
          <w:b/>
          <w:szCs w:val="24"/>
        </w:rPr>
        <w:t>Základní služba</w:t>
      </w:r>
      <w:r w:rsidRPr="000B373A">
        <w:rPr>
          <w:rFonts w:cs="Times New Roman"/>
          <w:szCs w:val="24"/>
        </w:rPr>
        <w:t>“ a„</w:t>
      </w:r>
      <w:r w:rsidRPr="000B373A">
        <w:rPr>
          <w:rFonts w:cs="Times New Roman"/>
          <w:b/>
          <w:szCs w:val="24"/>
        </w:rPr>
        <w:t>Cena za Základní službu</w:t>
      </w:r>
      <w:r w:rsidRPr="000B373A">
        <w:rPr>
          <w:rFonts w:cs="Times New Roman"/>
          <w:szCs w:val="24"/>
        </w:rPr>
        <w:t>“), a to zvlášť pro měsíční paušál a zřizovací poplatek.Vedle Ceny za Základní službu vyplní uchazeč u každé verze Základní služby uvedené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na příslušném Katalogovém listu koeficienty, jejichž vynásobením s Cenou Základní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služby bude určena cena této verze Základní služby (dále jen „</w:t>
      </w:r>
      <w:r w:rsidRPr="000B373A">
        <w:rPr>
          <w:rFonts w:cs="Times New Roman"/>
          <w:b/>
          <w:szCs w:val="24"/>
        </w:rPr>
        <w:t>Koeficienty</w:t>
      </w:r>
      <w:r w:rsidRPr="000B373A">
        <w:rPr>
          <w:rFonts w:cs="Times New Roman"/>
          <w:szCs w:val="24"/>
        </w:rPr>
        <w:t>“).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szCs w:val="24"/>
        </w:rPr>
      </w:pPr>
      <w:r w:rsidRPr="000B373A">
        <w:rPr>
          <w:rFonts w:cs="Times New Roman"/>
          <w:szCs w:val="24"/>
        </w:rPr>
        <w:t>Uchazečem vyplňovaná Cena za Základní službu i Koeficient musí být kladné číslo</w:t>
      </w:r>
      <w:r w:rsidR="00D7174F">
        <w:rPr>
          <w:rFonts w:cs="Times New Roman"/>
          <w:szCs w:val="24"/>
        </w:rPr>
        <w:t xml:space="preserve"> </w:t>
      </w:r>
      <w:r w:rsidRPr="000B373A">
        <w:rPr>
          <w:rFonts w:cs="Times New Roman"/>
          <w:szCs w:val="24"/>
        </w:rPr>
        <w:t>různé od nuly a zaokrouhlené na tři desetinná místa.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lastRenderedPageBreak/>
        <w:t>Jestliže uchazeč nemá zájem některou verzi Základní služby poskytovat, potom</w:t>
      </w:r>
      <w:r w:rsidR="00D7174F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ohledně této verze Základní služby nevyplní žádný Koeficient a příslušné políčko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výrazně proškrtne. Postup hodnocení nabídky takového uchazeče je uveden v</w:t>
      </w:r>
      <w:r w:rsidR="008F5A21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článku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fldSimple w:instr=" REF _Ref27891965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12</w:t>
        </w:r>
      </w:fldSimple>
      <w:r w:rsidRPr="000B373A">
        <w:rPr>
          <w:rFonts w:cs="Times New Roman"/>
          <w:color w:val="000000"/>
          <w:szCs w:val="24"/>
          <w:lang w:eastAsia="en-US"/>
        </w:rPr>
        <w:t xml:space="preserve"> této zadávací dokumentace. Uchazeč, se kterým bude Rámcová smlouva uzavřena,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se může účastnit Prováděcích zadávacích řízení na Prováděcí veřejné zakázky jenom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ohledně těch verzí Základní služby uvedených na soutěženém Katalogovém listu, pro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něž svoji nabídku v tomto otevřeném řízení na Rámcovou smlouvu podal, tj. pro něž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vyplnil příslušné Koeficienty.</w:t>
      </w:r>
    </w:p>
    <w:p w:rsidR="001D553E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Vynásobením Ceny za Základní službu a uchazečem vyplněnými Koeficienty verzí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Základní služby bude získána maximální cena, za niž uchazeč hodlá tuto verzi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Základní služby nabízet na celém území České republiky.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Ohledně Katalogových listů č. HS-P005 až HS-P008 uchazeč dále doplní cenu za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doplňkové služby Centrálním zadavatelem předurčené, a to zvlášť za zřízení příslušné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doplňkové služby a za měsíční poplatek za doplňkové služby 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Cena za</w:t>
      </w:r>
      <w:r w:rsidR="008F5A21">
        <w:rPr>
          <w:rFonts w:cs="Times New Roman"/>
          <w:b/>
          <w:bCs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doplňkové služby</w:t>
      </w:r>
      <w:r w:rsidRPr="000B373A">
        <w:rPr>
          <w:rFonts w:cs="Times New Roman"/>
          <w:color w:val="000000"/>
          <w:szCs w:val="24"/>
          <w:lang w:eastAsia="en-US"/>
        </w:rPr>
        <w:t>“).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Ohledně Katalogových listů č. HS-P001 až HS-P004 je uchazeč povinen vyplnit vedle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Ceny za Základní službu a Koeficientů rovněž ceny hovorného, a to zvlášť pro volání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 ČR a zvlášť pro mezinárodní volání.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 cen hovorného po ČR je uchazeč povinen uvést cenu hovorného v Kč za 1 minutu, a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to zvlášť pro Centrálním zadavatelem předdefinované typy volání a časová pásma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Vnitrostátní hovorné</w:t>
      </w:r>
      <w:r w:rsidRPr="000B373A">
        <w:rPr>
          <w:rFonts w:cs="Times New Roman"/>
          <w:color w:val="000000"/>
          <w:szCs w:val="24"/>
          <w:lang w:eastAsia="en-US"/>
        </w:rPr>
        <w:t>“). Uchazeč dále ohledně nabízené ceny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Vnitrostátního hovorného rovněž vyplní údaj o nabízených objemových slevách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z minutových cen při hovorném nad 3.000.000,- </w:t>
      </w:r>
      <w:r w:rsidR="00C752AB" w:rsidRPr="000B373A">
        <w:rPr>
          <w:rFonts w:cs="Times New Roman"/>
          <w:color w:val="000000"/>
          <w:szCs w:val="24"/>
          <w:lang w:eastAsia="en-US"/>
        </w:rPr>
        <w:t xml:space="preserve">Kč </w:t>
      </w:r>
      <w:r w:rsidRPr="000B373A">
        <w:rPr>
          <w:rFonts w:cs="Times New Roman"/>
          <w:color w:val="000000"/>
          <w:szCs w:val="24"/>
          <w:lang w:eastAsia="en-US"/>
        </w:rPr>
        <w:t>měsíčně, a to v procentech pro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jednotlivé Centrální</w:t>
      </w:r>
      <w:r w:rsidR="00C752AB" w:rsidRPr="000B373A">
        <w:rPr>
          <w:rFonts w:cs="Times New Roman"/>
          <w:color w:val="000000"/>
          <w:szCs w:val="24"/>
          <w:lang w:eastAsia="en-US"/>
        </w:rPr>
        <w:t>m</w:t>
      </w:r>
      <w:r w:rsidRPr="000B373A">
        <w:rPr>
          <w:rFonts w:cs="Times New Roman"/>
          <w:color w:val="000000"/>
          <w:szCs w:val="24"/>
          <w:lang w:eastAsia="en-US"/>
        </w:rPr>
        <w:t xml:space="preserve"> zadavatelem předdefinované typy volání 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Objemová</w:t>
      </w:r>
      <w:r w:rsidR="008F5A21">
        <w:rPr>
          <w:rFonts w:cs="Times New Roman"/>
          <w:b/>
          <w:bCs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sleva</w:t>
      </w:r>
      <w:r w:rsidRPr="000B373A">
        <w:rPr>
          <w:rFonts w:cs="Times New Roman"/>
          <w:color w:val="000000"/>
          <w:szCs w:val="24"/>
          <w:lang w:eastAsia="en-US"/>
        </w:rPr>
        <w:t>“). V případě, že uchazeč nemá zájem Objemovou slevu pro určitý typ volání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nabízet, potom příslušné políčko výrazně proškrtne. Uchazeč, se kterým bude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Rámcová smlouva uzavřena, může v Prováděcích zadávacích řízeních na Prováděcí</w:t>
      </w:r>
      <w:r w:rsidR="008F5A2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veřejné zakázky nabízet Objemovou slevu jenom ohledně toho typu vnitrostátního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hovorného, ohledně něhož vyplněním příslušného políčka Katalogového listu nabídku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podal.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Ohledně mezinárodního volání je uchazeč povinen vyplnit cenu hovorného pro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všechny Centrálním zadavatelem </w:t>
      </w:r>
      <w:r w:rsidR="00343BDB" w:rsidRPr="000B373A">
        <w:rPr>
          <w:rFonts w:cs="Times New Roman"/>
          <w:color w:val="000000"/>
          <w:szCs w:val="24"/>
          <w:lang w:eastAsia="en-US"/>
        </w:rPr>
        <w:t xml:space="preserve">předurčené </w:t>
      </w:r>
      <w:r w:rsidRPr="000B373A">
        <w:rPr>
          <w:rFonts w:cs="Times New Roman"/>
          <w:color w:val="000000"/>
          <w:szCs w:val="24"/>
          <w:lang w:eastAsia="en-US"/>
        </w:rPr>
        <w:t>destinace, a to jak pro mobilní, tak i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pevné cílové sítě, a pro obě Centrálním zadavatelem předurčená časová pásma (dále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Mezinárodní hovorné</w:t>
      </w:r>
      <w:r w:rsidRPr="000B373A">
        <w:rPr>
          <w:rFonts w:cs="Times New Roman"/>
          <w:color w:val="000000"/>
          <w:szCs w:val="24"/>
          <w:lang w:eastAsia="en-US"/>
        </w:rPr>
        <w:t>“). Mezinárodní hovorné se nevyplňuje ohledně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Katalogového listu č. HS-P004.</w:t>
      </w:r>
    </w:p>
    <w:p w:rsidR="001D553E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 Katalogových listů č. HS-P001 až HS-P004 vyplní uchazeč vedle Vnitrostátního 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Mezinárodního hovorného rovněž koeficienty pro jednotlivé způsoby účtování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hovorného, které jsou na příslušných Katalogových listech Centrálním zadavatelem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předurčeny, a to zvlášť pro Vnitrostátní hovorné, zvlášť pro Mezinárodní hovorné 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zvlášť pro mobilní sítě 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Koeficient způsobu účtování hovorného</w:t>
      </w:r>
      <w:r w:rsidRPr="000B373A">
        <w:rPr>
          <w:rFonts w:cs="Times New Roman"/>
          <w:color w:val="000000"/>
          <w:szCs w:val="24"/>
          <w:lang w:eastAsia="en-US"/>
        </w:rPr>
        <w:t>“).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Uchazeč nevyplňuje ta políčka, kde je hodnota koeficientu způsobu účtování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hovorného předurčena Centrálním zadavatelem ve výši 1,00, a jde tedy o základní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způsob účtování hovorného. V případě, že uchazeč nemá zájem nabízet některý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 předdefinovaných způsobů účtování, příslušné políčko výrazně proškrtne. Uchazeč,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se kterým bude Rámcová smlouva uzavřena, se může účastnit Prováděcích zadávacích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řízení na Prováděcí veřejné zakázky jenom ohledně těch způsobů účtování </w:t>
      </w:r>
      <w:r w:rsidRPr="000B373A">
        <w:rPr>
          <w:rFonts w:cs="Times New Roman"/>
          <w:color w:val="000000"/>
          <w:szCs w:val="24"/>
          <w:lang w:eastAsia="en-US"/>
        </w:rPr>
        <w:lastRenderedPageBreak/>
        <w:t>hovorného,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pro něž svoji nabídku v tomto otevřeném řízení na Rámcovou smlouvu podal, tj. pro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něž vyplnil příslušné Koeficienty způsobu účtování hovorného.</w:t>
      </w:r>
    </w:p>
    <w:p w:rsidR="001D553E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Platí, že jak Vnitrostátní hovorné, Objemová sleva, Mezinárodní hovorné i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Koeficienty způsobu účtování hovorného musí být kladné číslo různé od nuly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zaokrouhlené na tři </w:t>
      </w:r>
      <w:r w:rsidR="00054D0C">
        <w:rPr>
          <w:rFonts w:cs="Times New Roman"/>
          <w:color w:val="000000"/>
          <w:szCs w:val="24"/>
          <w:lang w:eastAsia="en-US"/>
        </w:rPr>
        <w:br/>
      </w:r>
      <w:r w:rsidRPr="000B373A">
        <w:rPr>
          <w:rFonts w:cs="Times New Roman"/>
          <w:color w:val="000000"/>
          <w:szCs w:val="24"/>
          <w:lang w:eastAsia="en-US"/>
        </w:rPr>
        <w:t>(3) desetinná místa.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Ohledně Katalogového listu č. HS-P008, tj. ohledně služby jednotného přístupu se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zvláštním tarifem, je uchazeč povinen vyplnit vedle Základní ceny a Cen za doplňkové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 rovněž cenu pro volajícího, a to pro každé z Centrálním zadavatelem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předurčených přístupových čísel a pro</w:t>
      </w:r>
      <w:r w:rsidR="00054D0C">
        <w:rPr>
          <w:rFonts w:cs="Times New Roman"/>
          <w:color w:val="000000"/>
          <w:szCs w:val="24"/>
          <w:lang w:eastAsia="en-US"/>
        </w:rPr>
        <w:t xml:space="preserve"> každé z Centrálním zadavatelem </w:t>
      </w:r>
      <w:r w:rsidRPr="000B373A">
        <w:rPr>
          <w:rFonts w:cs="Times New Roman"/>
          <w:color w:val="000000"/>
          <w:szCs w:val="24"/>
          <w:lang w:eastAsia="en-US"/>
        </w:rPr>
        <w:t>předurčených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typů sítí 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Cena pro volajícího</w:t>
      </w:r>
      <w:r w:rsidRPr="000B373A">
        <w:rPr>
          <w:rFonts w:cs="Times New Roman"/>
          <w:color w:val="000000"/>
          <w:szCs w:val="24"/>
          <w:lang w:eastAsia="en-US"/>
        </w:rPr>
        <w:t>“). Uchazeč dále uvede ohledně Ceny pro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volajícího hodnotu provize, kterou uchazeč zamýšlí poskytnout provozovateli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příslušné služby, charakterizované přístupovým číslem, a to v procentech, a to zvlášť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pro provize z mobilních sítí a zvlášť pro provize z pevných sítí (dále 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Provize</w:t>
      </w:r>
      <w:r w:rsidRPr="000B373A">
        <w:rPr>
          <w:rFonts w:cs="Times New Roman"/>
          <w:color w:val="000000"/>
          <w:szCs w:val="24"/>
          <w:lang w:eastAsia="en-US"/>
        </w:rPr>
        <w:t>“).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Uchazečem doplňovaná výše Provize musí být kladné číslo různé od nuly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zaokrouhlené na tři (3) desetinná místa. V případě, že uchazeč nemá zájem pro určitou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Cenu pro volajícího Provizi poskytovat, příslušné políčko výrazně proškrtne. Uchazeč,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se kterým bude Rámcová smlouva uzavřena, může v Prováděcích zadávacích řízení</w:t>
      </w:r>
      <w:r w:rsidR="00BA1263" w:rsidRPr="000B373A">
        <w:rPr>
          <w:rFonts w:cs="Times New Roman"/>
          <w:color w:val="000000"/>
          <w:szCs w:val="24"/>
          <w:lang w:eastAsia="en-US"/>
        </w:rPr>
        <w:t>ch</w:t>
      </w:r>
      <w:r w:rsidRPr="000B373A">
        <w:rPr>
          <w:rFonts w:cs="Times New Roman"/>
          <w:color w:val="000000"/>
          <w:szCs w:val="24"/>
          <w:lang w:eastAsia="en-US"/>
        </w:rPr>
        <w:t xml:space="preserve"> na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Prováděcí veřejné zakázky nabídnout Provize pouze ohledně předurčených čísel a typů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sítí, ohledně nichž nabídku podal, tedy příslušná políčka v Katalogovém listu vyplnil.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Centrální zadavatel nevyžaduje jiný než výše uvedený způsob doložení výpočtu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Základní ceny, ceny Vnitrostátního a Mezinárodního hovorného a Ceny za doplňkové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 a Provize.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Cena za Základní službu, Vnitrostátní hovorné, Mezinárodní hovorné a Cena pro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volajícího bude uchazeči uvedena bez DPH.</w:t>
      </w:r>
    </w:p>
    <w:p w:rsidR="00FC6F0F" w:rsidRPr="000B373A" w:rsidRDefault="00FC6F0F" w:rsidP="00225C73">
      <w:pPr>
        <w:pStyle w:val="Nadpis2"/>
      </w:pPr>
      <w:r w:rsidRPr="000B373A">
        <w:t>Podmínky překročení nabídkové ceny.</w:t>
      </w:r>
    </w:p>
    <w:p w:rsidR="00FC6F0F" w:rsidRPr="000B373A" w:rsidRDefault="00366DF7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EE2AEA">
        <w:t>Změna nabídkové ceny je možná pouze v případě, že v průběhu realizace předmětu plnění veřejné zakázky dojde ke změnám sazeb DPH. V tomto případě bude nabídková cena upravena podle výše sazeb DPH platných v době vzniku zdanitelného plnění.</w:t>
      </w:r>
    </w:p>
    <w:p w:rsidR="00FC6F0F" w:rsidRPr="000B373A" w:rsidRDefault="00FC6F0F" w:rsidP="00FC6F0F">
      <w:pPr>
        <w:pStyle w:val="Nadpis2"/>
        <w:autoSpaceDE w:val="0"/>
        <w:autoSpaceDN w:val="0"/>
        <w:adjustRightInd w:val="0"/>
        <w:rPr>
          <w:color w:val="000000"/>
          <w:szCs w:val="24"/>
        </w:rPr>
      </w:pPr>
      <w:r w:rsidRPr="000B373A">
        <w:t>Požadavky Centrálního zadavatele k obsahovému členění a formě zpracování nabídky</w:t>
      </w:r>
      <w:r w:rsidR="00054D0C">
        <w:t xml:space="preserve"> </w:t>
      </w:r>
      <w:r w:rsidRPr="000B373A">
        <w:rPr>
          <w:color w:val="000000"/>
          <w:szCs w:val="24"/>
        </w:rPr>
        <w:t>a dokladů k prokázání splnění kvalifikace.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Pro přehledné posouzení a hodnocení nabídky Centrální zadavatel </w:t>
      </w:r>
      <w:r w:rsidR="00814D92" w:rsidRPr="000B373A">
        <w:rPr>
          <w:rFonts w:cs="Times New Roman"/>
          <w:color w:val="000000"/>
          <w:szCs w:val="24"/>
          <w:lang w:eastAsia="en-US"/>
        </w:rPr>
        <w:t xml:space="preserve">doporučuje </w:t>
      </w:r>
      <w:r w:rsidRPr="000B373A">
        <w:rPr>
          <w:rFonts w:cs="Times New Roman"/>
          <w:color w:val="000000"/>
          <w:szCs w:val="24"/>
          <w:lang w:eastAsia="en-US"/>
        </w:rPr>
        <w:t>předložit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nabídku v tomto členění:</w:t>
      </w:r>
    </w:p>
    <w:p w:rsidR="00FC6F0F" w:rsidRPr="000B373A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Titulní stránka nabídky s označením této Veřejné zakázky a identifikačními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údaji uchazeče, dále identifikační údaje osob, které jsou pověřeny jednáním za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uchazeče v tomto otevřeném řízení (včetně telefonického, faxového 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emailového spojení);</w:t>
      </w:r>
    </w:p>
    <w:p w:rsidR="00FC6F0F" w:rsidRPr="000B373A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Obsah nabídky s uvedením názvů kapitol, stran a počtu příloh;</w:t>
      </w:r>
    </w:p>
    <w:p w:rsidR="00FC6F0F" w:rsidRPr="001A0BBE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1A0BBE">
        <w:rPr>
          <w:rFonts w:cs="Times New Roman"/>
          <w:color w:val="000000"/>
          <w:szCs w:val="24"/>
          <w:lang w:eastAsia="en-US"/>
        </w:rPr>
        <w:t>Doklady k prokázání splnění kvalifikace v následujícím pořadí:</w:t>
      </w:r>
    </w:p>
    <w:p w:rsidR="00FC6F0F" w:rsidRPr="000B373A" w:rsidRDefault="00FC6F0F" w:rsidP="00C322D8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1A0BBE">
        <w:rPr>
          <w:rFonts w:cs="Times New Roman"/>
          <w:color w:val="000000"/>
          <w:szCs w:val="24"/>
          <w:lang w:eastAsia="en-US"/>
        </w:rPr>
        <w:t xml:space="preserve">a) Základní kvalifikační předpoklady dle článku </w:t>
      </w:r>
      <w:fldSimple w:instr=" REF _Ref278922830 \r \h  \* MERGEFORMAT ">
        <w:r w:rsidR="00713140">
          <w:rPr>
            <w:rFonts w:cs="Times New Roman"/>
            <w:color w:val="000000"/>
            <w:szCs w:val="24"/>
            <w:lang w:eastAsia="en-US"/>
          </w:rPr>
          <w:t>4.1</w:t>
        </w:r>
      </w:fldSimple>
      <w:r w:rsidR="00C57C59">
        <w:rPr>
          <w:rFonts w:cs="Times New Roman"/>
          <w:color w:val="000000"/>
          <w:szCs w:val="24"/>
          <w:lang w:eastAsia="en-US"/>
        </w:rPr>
        <w:t xml:space="preserve"> </w:t>
      </w:r>
      <w:r w:rsidRPr="001A0BBE">
        <w:rPr>
          <w:rFonts w:cs="Times New Roman"/>
          <w:color w:val="000000"/>
          <w:szCs w:val="24"/>
          <w:lang w:eastAsia="en-US"/>
        </w:rPr>
        <w:t xml:space="preserve">a </w:t>
      </w:r>
      <w:fldSimple w:instr=" REF _Ref27892283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4.3</w:t>
        </w:r>
      </w:fldSimple>
      <w:r w:rsidR="00054D0C">
        <w:t xml:space="preserve"> </w:t>
      </w:r>
      <w:r w:rsidRPr="001A0BBE">
        <w:rPr>
          <w:rFonts w:cs="Times New Roman"/>
          <w:color w:val="000000"/>
          <w:szCs w:val="24"/>
          <w:lang w:eastAsia="en-US"/>
        </w:rPr>
        <w:t>této</w:t>
      </w:r>
      <w:r w:rsidRPr="000B373A">
        <w:rPr>
          <w:rFonts w:cs="Times New Roman"/>
          <w:color w:val="000000"/>
          <w:szCs w:val="24"/>
          <w:lang w:eastAsia="en-US"/>
        </w:rPr>
        <w:t xml:space="preserve"> zadávací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dokumentace;</w:t>
      </w:r>
    </w:p>
    <w:p w:rsidR="00FC6F0F" w:rsidRPr="000B373A" w:rsidRDefault="00FC6F0F" w:rsidP="00C322D8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b) Profesní kvalifikační předpoklady dle článku </w:t>
      </w:r>
      <w:fldSimple w:instr=" REF _Ref278922830 \r \h  \* MERGEFORMAT ">
        <w:r w:rsidR="00713140">
          <w:rPr>
            <w:rFonts w:cs="Times New Roman"/>
            <w:color w:val="000000"/>
            <w:szCs w:val="24"/>
            <w:lang w:eastAsia="en-US"/>
          </w:rPr>
          <w:t>4.1</w:t>
        </w:r>
      </w:fldSimple>
      <w:r w:rsidR="00C57C59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a </w:t>
      </w:r>
      <w:fldSimple w:instr=" REF _Ref27892285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4.4</w:t>
        </w:r>
      </w:fldSimple>
      <w:r w:rsidR="00054D0C"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této zadávací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dokumentace;</w:t>
      </w:r>
    </w:p>
    <w:p w:rsidR="00FC6F0F" w:rsidRPr="000B373A" w:rsidRDefault="00FC6F0F" w:rsidP="00C322D8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lastRenderedPageBreak/>
        <w:t xml:space="preserve">c) Ekonomické a finanční kvalifikační předpoklady dle článku </w:t>
      </w:r>
      <w:fldSimple w:instr=" REF _Ref278922830 \r \h  \* MERGEFORMAT ">
        <w:r w:rsidR="00713140">
          <w:rPr>
            <w:rFonts w:cs="Times New Roman"/>
            <w:color w:val="000000"/>
            <w:szCs w:val="24"/>
            <w:lang w:eastAsia="en-US"/>
          </w:rPr>
          <w:t>4.1</w:t>
        </w:r>
      </w:fldSimple>
      <w:r w:rsidRPr="000B373A">
        <w:rPr>
          <w:rFonts w:cs="Times New Roman"/>
          <w:color w:val="000000"/>
          <w:szCs w:val="24"/>
          <w:lang w:eastAsia="en-US"/>
        </w:rPr>
        <w:t xml:space="preserve"> a </w:t>
      </w:r>
      <w:fldSimple w:instr=" REF _Ref278922880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4.5</w:t>
        </w:r>
      </w:fldSimple>
      <w:r w:rsidR="00054D0C"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této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zadávací dokumentace;</w:t>
      </w:r>
    </w:p>
    <w:p w:rsidR="00FC6F0F" w:rsidRPr="000B373A" w:rsidRDefault="00FC6F0F" w:rsidP="00C322D8">
      <w:pPr>
        <w:autoSpaceDE w:val="0"/>
        <w:autoSpaceDN w:val="0"/>
        <w:adjustRightInd w:val="0"/>
        <w:ind w:left="708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d) Technické kvalifikační předpoklady dle článku </w:t>
      </w:r>
      <w:fldSimple w:instr=" REF _Ref278922830 \r \h  \* MERGEFORMAT ">
        <w:r w:rsidR="00713140">
          <w:rPr>
            <w:rFonts w:cs="Times New Roman"/>
            <w:color w:val="000000"/>
            <w:szCs w:val="24"/>
            <w:lang w:eastAsia="en-US"/>
          </w:rPr>
          <w:t>4.1</w:t>
        </w:r>
      </w:fldSimple>
      <w:r w:rsidRPr="000B373A">
        <w:rPr>
          <w:rFonts w:cs="Times New Roman"/>
          <w:color w:val="000000"/>
          <w:szCs w:val="24"/>
          <w:lang w:eastAsia="en-US"/>
        </w:rPr>
        <w:t xml:space="preserve"> a </w:t>
      </w:r>
      <w:fldSimple w:instr=" REF _Ref278922896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4.6</w:t>
        </w:r>
      </w:fldSimple>
      <w:r w:rsidR="00054D0C"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této zadávací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dokumentace;</w:t>
      </w:r>
    </w:p>
    <w:p w:rsidR="007B7E1D" w:rsidRPr="000B373A" w:rsidRDefault="007B7E1D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Údaje ke všem hodnotícím kritériím dle článku </w:t>
      </w:r>
      <w:fldSimple w:instr=" REF _Ref278919657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12</w:t>
        </w:r>
      </w:fldSimple>
      <w:r w:rsidRPr="000B373A">
        <w:rPr>
          <w:rFonts w:cs="Times New Roman"/>
          <w:color w:val="000000"/>
          <w:szCs w:val="24"/>
          <w:lang w:eastAsia="en-US"/>
        </w:rPr>
        <w:t xml:space="preserve"> této zadávací dokumentace, tj. c</w:t>
      </w:r>
      <w:r w:rsidR="00FC6F0F" w:rsidRPr="000B373A">
        <w:rPr>
          <w:rFonts w:cs="Times New Roman"/>
          <w:color w:val="000000"/>
          <w:szCs w:val="24"/>
          <w:lang w:eastAsia="en-US"/>
        </w:rPr>
        <w:t xml:space="preserve">enová nabídka uchazeče (vypracovaná způsobem stanoveným v článku </w:t>
      </w:r>
      <w:fldSimple w:instr=" REF _Ref278922936 \r \h  \* MERGEFORMAT ">
        <w:r w:rsidR="00713140">
          <w:rPr>
            <w:rFonts w:cs="Times New Roman"/>
            <w:color w:val="000000"/>
            <w:szCs w:val="24"/>
            <w:lang w:eastAsia="en-US"/>
          </w:rPr>
          <w:t>7.1</w:t>
        </w:r>
      </w:fldSimple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0B373A">
        <w:rPr>
          <w:rFonts w:cs="Times New Roman"/>
          <w:color w:val="000000"/>
          <w:szCs w:val="24"/>
          <w:lang w:eastAsia="en-US"/>
        </w:rPr>
        <w:t>této zadávací dokumentace</w:t>
      </w:r>
      <w:r w:rsidRPr="000B373A">
        <w:rPr>
          <w:rFonts w:cs="Times New Roman"/>
          <w:color w:val="000000"/>
          <w:szCs w:val="24"/>
          <w:lang w:eastAsia="en-US"/>
        </w:rPr>
        <w:t>) a n</w:t>
      </w:r>
      <w:r w:rsidR="00FC6F0F" w:rsidRPr="000B373A">
        <w:rPr>
          <w:rFonts w:cs="Times New Roman"/>
          <w:color w:val="000000"/>
          <w:szCs w:val="24"/>
          <w:lang w:eastAsia="en-US"/>
        </w:rPr>
        <w:t>abídka doby zavedení služeb</w:t>
      </w:r>
      <w:r w:rsidRPr="000B373A">
        <w:rPr>
          <w:rFonts w:cs="Times New Roman"/>
          <w:color w:val="000000"/>
          <w:szCs w:val="24"/>
          <w:lang w:eastAsia="en-US"/>
        </w:rPr>
        <w:t>;</w:t>
      </w:r>
    </w:p>
    <w:p w:rsidR="00FC6F0F" w:rsidRPr="00EE149F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EE149F">
        <w:rPr>
          <w:rFonts w:cs="Times New Roman"/>
          <w:color w:val="000000"/>
          <w:szCs w:val="24"/>
          <w:lang w:eastAsia="en-US"/>
        </w:rPr>
        <w:t xml:space="preserve">Doklad prokazující poskytnutí jistoty dle článku </w:t>
      </w:r>
      <w:fldSimple w:instr=" REF _Ref278922975 \r \h  \* MERGEFORMAT ">
        <w:r w:rsidR="00713140" w:rsidRPr="00713140">
          <w:rPr>
            <w:rFonts w:cs="Times New Roman"/>
            <w:color w:val="000000"/>
            <w:szCs w:val="24"/>
            <w:lang w:eastAsia="en-US"/>
          </w:rPr>
          <w:t>11</w:t>
        </w:r>
      </w:fldSimple>
      <w:r w:rsidRPr="00EE149F">
        <w:rPr>
          <w:rFonts w:cs="Times New Roman"/>
          <w:color w:val="000000"/>
          <w:szCs w:val="24"/>
          <w:lang w:eastAsia="en-US"/>
        </w:rPr>
        <w:t xml:space="preserve"> této zadávací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EE149F">
        <w:rPr>
          <w:rFonts w:cs="Times New Roman"/>
          <w:color w:val="000000"/>
          <w:szCs w:val="24"/>
          <w:lang w:eastAsia="en-US"/>
        </w:rPr>
        <w:t>dokumentace, tj. originál nebo úředně ověřená kopie bankovní záruky nebo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EE149F">
        <w:rPr>
          <w:rFonts w:cs="Times New Roman"/>
          <w:color w:val="000000"/>
          <w:szCs w:val="24"/>
          <w:lang w:eastAsia="en-US"/>
        </w:rPr>
        <w:t>kopie výpisu z bankovního účtu uchazeče, z</w:t>
      </w:r>
      <w:r w:rsidR="00F007C1" w:rsidRPr="00EE149F">
        <w:rPr>
          <w:rFonts w:cs="Times New Roman"/>
          <w:color w:val="000000"/>
          <w:szCs w:val="24"/>
          <w:lang w:eastAsia="en-US"/>
        </w:rPr>
        <w:t> níž/</w:t>
      </w:r>
      <w:r w:rsidRPr="00EE149F">
        <w:rPr>
          <w:rFonts w:cs="Times New Roman"/>
          <w:color w:val="000000"/>
          <w:szCs w:val="24"/>
          <w:lang w:eastAsia="en-US"/>
        </w:rPr>
        <w:t>něhož bude patrné, že příslušná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EE149F">
        <w:rPr>
          <w:rFonts w:cs="Times New Roman"/>
          <w:color w:val="000000"/>
          <w:szCs w:val="24"/>
          <w:lang w:eastAsia="en-US"/>
        </w:rPr>
        <w:t>částka byla odeslána na bankovní účet Centrálního zadavatele</w:t>
      </w:r>
      <w:r w:rsidR="00BD1E97" w:rsidRPr="00EE149F">
        <w:rPr>
          <w:rFonts w:cs="Times New Roman"/>
          <w:color w:val="000000"/>
          <w:szCs w:val="24"/>
          <w:lang w:eastAsia="en-US"/>
        </w:rPr>
        <w:t>,</w:t>
      </w:r>
      <w:r w:rsidR="00BD1E97" w:rsidRPr="00EE149F">
        <w:rPr>
          <w:rFonts w:cs="Times New Roman"/>
          <w:szCs w:val="24"/>
        </w:rPr>
        <w:t xml:space="preserve"> doklad o bankovní záruce nebo pojištění záruky</w:t>
      </w:r>
      <w:r w:rsidRPr="00EE149F">
        <w:rPr>
          <w:rFonts w:cs="Times New Roman"/>
          <w:color w:val="000000"/>
          <w:szCs w:val="24"/>
          <w:lang w:eastAsia="en-US"/>
        </w:rPr>
        <w:t>;</w:t>
      </w:r>
    </w:p>
    <w:p w:rsidR="00FC6F0F" w:rsidRPr="000B373A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Doplněný a osobou oprávněnou jednat jménem nebo za uchazeče podepsaný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návrh Rámcové smlouvy (vypracovaný v souladu s článkem </w:t>
      </w:r>
      <w:fldSimple w:instr=" REF _Ref278957098 \r \h  \* MERGEFORMAT ">
        <w:r w:rsidR="00713140">
          <w:t>5</w:t>
        </w:r>
      </w:fldSimple>
      <w:r w:rsidRPr="000B373A">
        <w:rPr>
          <w:rFonts w:cs="Times New Roman"/>
          <w:color w:val="000000"/>
          <w:szCs w:val="24"/>
          <w:lang w:eastAsia="en-US"/>
        </w:rPr>
        <w:t xml:space="preserve"> této zadávací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dokumentace);</w:t>
      </w:r>
    </w:p>
    <w:p w:rsidR="00FC6F0F" w:rsidRPr="000B373A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Identifikační údaje subdodavatelů, kteří se budou přímo podílet na plnění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předmětu Veřejné zakázky, a to s uvedením konkrétních částí plnění předmětu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Veřejné zakázky, na kterých se budou podílet;</w:t>
      </w:r>
    </w:p>
    <w:p w:rsidR="00FC6F0F" w:rsidRPr="000B373A" w:rsidRDefault="00FC6F0F" w:rsidP="00C322D8">
      <w:pPr>
        <w:numPr>
          <w:ilvl w:val="0"/>
          <w:numId w:val="82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Smlouva prokazující solidární odpovědnost dodavatelů, kteří podávají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společnou nabídku, vůči Centrálnímu zadavateli a třetím osobám ve smyslu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článku </w:t>
      </w:r>
      <w:fldSimple w:instr=" REF _Ref278922830 \r \h  \* MERGEFORMAT ">
        <w:r w:rsidR="00713140">
          <w:rPr>
            <w:rFonts w:cs="Times New Roman"/>
            <w:color w:val="000000"/>
            <w:szCs w:val="24"/>
            <w:lang w:eastAsia="en-US"/>
          </w:rPr>
          <w:t>4.1</w:t>
        </w:r>
      </w:fldSimple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této zadávací dokumentace a § 51 odst. 6 ZVZ.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Výše uvedené části nabídky budou zřetelně označeny předělovými, nejlépe barevnými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listy. Všechny listy nabídky budou navzájem pevně spojeny či sešity. Všechny stránky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nabídky budou očíslovány vzestupnou kontinuální řadou.</w:t>
      </w:r>
    </w:p>
    <w:p w:rsidR="001D553E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Nabídka včetně veškerých požadovaných dokladů musí být zpracována výhradně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 českém jazyce. Ke každé listině, která je předkládána s nabídkou a není v</w:t>
      </w:r>
      <w:r w:rsidR="00054D0C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českém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jazyce, musí být připojen její úřední překlad do českého jazyka</w:t>
      </w:r>
      <w:r w:rsidR="00DF50C5">
        <w:rPr>
          <w:rFonts w:cs="Times New Roman"/>
          <w:color w:val="000000"/>
          <w:szCs w:val="24"/>
          <w:lang w:eastAsia="en-US"/>
        </w:rPr>
        <w:t xml:space="preserve">. Povinnost připojit k dokladům úředně ověřený překlad do českého jazyka se nevztahuje na doklady ve </w:t>
      </w:r>
      <w:r w:rsidR="00C67602" w:rsidRPr="000B373A">
        <w:rPr>
          <w:rFonts w:cs="Times New Roman"/>
          <w:color w:val="000000"/>
          <w:szCs w:val="24"/>
          <w:lang w:eastAsia="en-US"/>
        </w:rPr>
        <w:t>slovenském jazyce.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Veškeré doklady musí být kvalitním způsobem vytištěny tak, aby byly dobře čitelné.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Žádný doklad nesmí obsahovat opravy nebo přepisy, které by Centrálního zadavatele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mohly uvést v omyl.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Veškeré doklady či prohlášení musejí být řádně podepsány statutárním orgánem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uchazeče; v případě podpisu jinou osobou musí být originál nebo úředně ověřená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kopie jejího zmocnění doložena v nabídce.</w:t>
      </w:r>
    </w:p>
    <w:p w:rsidR="00FC6F0F" w:rsidRPr="000B373A" w:rsidRDefault="00FC6F0F" w:rsidP="00EE2AEA">
      <w:pPr>
        <w:pStyle w:val="Nadpis1"/>
        <w:numPr>
          <w:ilvl w:val="0"/>
          <w:numId w:val="7"/>
        </w:numPr>
        <w:spacing w:before="240" w:after="240"/>
        <w:ind w:left="425" w:hanging="425"/>
        <w:rPr>
          <w:szCs w:val="24"/>
        </w:rPr>
      </w:pPr>
      <w:r w:rsidRPr="000B373A">
        <w:rPr>
          <w:szCs w:val="24"/>
        </w:rPr>
        <w:t>ZPŮSOB A MÍSTO PRO PODÁVÁNÍ NABÍDEK A DOKLADŮK PROKÁZÁNÍ SPLNĚNÍ KVALIFIKACE</w:t>
      </w:r>
    </w:p>
    <w:p w:rsidR="00FC6F0F" w:rsidRPr="000B373A" w:rsidRDefault="00FC6F0F" w:rsidP="00225C73">
      <w:pPr>
        <w:pStyle w:val="Nadpis2"/>
      </w:pPr>
      <w:r w:rsidRPr="000B373A">
        <w:t>Způsob podávání nabídek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A74BF6">
        <w:rPr>
          <w:rFonts w:cs="Times New Roman"/>
          <w:color w:val="000000"/>
          <w:szCs w:val="24"/>
          <w:lang w:eastAsia="en-US"/>
        </w:rPr>
        <w:t xml:space="preserve">Nabídku je uchazeč povinen dodat písemně v originále a </w:t>
      </w:r>
      <w:r w:rsidR="002125C4" w:rsidRPr="002125C4">
        <w:rPr>
          <w:rFonts w:cs="Times New Roman"/>
          <w:color w:val="000000"/>
          <w:szCs w:val="24"/>
          <w:lang w:eastAsia="en-US"/>
        </w:rPr>
        <w:t>2 kopiích</w:t>
      </w:r>
      <w:r w:rsidRPr="00A74BF6">
        <w:rPr>
          <w:rFonts w:cs="Times New Roman"/>
          <w:color w:val="000000"/>
          <w:szCs w:val="24"/>
          <w:lang w:eastAsia="en-US"/>
        </w:rPr>
        <w:t>, a to včetně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>požadovaného řazení nabídky i dokladů k prokázání splnění kvalifikace. Zároveň je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 xml:space="preserve">uchazeč povinen tyto </w:t>
      </w:r>
      <w:r w:rsidRPr="00A74BF6">
        <w:rPr>
          <w:rFonts w:cs="Times New Roman"/>
          <w:color w:val="000000"/>
          <w:szCs w:val="24"/>
          <w:lang w:eastAsia="en-US"/>
        </w:rPr>
        <w:lastRenderedPageBreak/>
        <w:t>dokumenty poskytnout v elektronické podobě na nosiči dat,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>který bude zabezpečen proti možnosti provedení jakýchkoliv dodatečných změn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>v datech v něm obsažených. Nosič musí být označen identifikačními údaji uchazeče 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>názvem a označením předmětu Veřejné zakázky a dodán v neporušeném obalu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>opatřeném výrazným označením „NEOTEVÍRAT“. Dokumenty budou poskytnuty ve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A74BF6">
        <w:rPr>
          <w:rFonts w:cs="Times New Roman"/>
          <w:color w:val="000000"/>
          <w:szCs w:val="24"/>
          <w:lang w:eastAsia="en-US"/>
        </w:rPr>
        <w:t>formátu Word anebo Excel anebo v odpovídajícím open office formátu.</w:t>
      </w:r>
      <w:r w:rsidR="001F2A25">
        <w:rPr>
          <w:rFonts w:cs="Times New Roman"/>
          <w:color w:val="000000"/>
          <w:szCs w:val="24"/>
          <w:lang w:eastAsia="en-US"/>
        </w:rPr>
        <w:t xml:space="preserve"> Zadavatel žádá uchazeče, aby Katalogové listy </w:t>
      </w:r>
      <w:r w:rsidR="00EB5EAF">
        <w:rPr>
          <w:rFonts w:cs="Times New Roman"/>
          <w:color w:val="000000"/>
          <w:szCs w:val="24"/>
          <w:lang w:eastAsia="en-US"/>
        </w:rPr>
        <w:t>předložili ve svých nabídkách na datovém nosiči</w:t>
      </w:r>
      <w:r w:rsidR="001F2A25">
        <w:rPr>
          <w:rFonts w:cs="Times New Roman"/>
          <w:color w:val="000000"/>
          <w:szCs w:val="24"/>
          <w:lang w:eastAsia="en-US"/>
        </w:rPr>
        <w:t xml:space="preserve"> ve formátu Excel verze MS 2007.  </w:t>
      </w:r>
    </w:p>
    <w:p w:rsidR="00F12293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Uchazeči mohou nabídku podat osobně nebo doporučeně poštou, a to tak, aby byla</w:t>
      </w:r>
      <w:r w:rsidR="00054D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nejpozději do konce lhůty pro podání nabídek doručena </w:t>
      </w:r>
      <w:r w:rsidR="00054D0C">
        <w:rPr>
          <w:rFonts w:cs="Times New Roman"/>
          <w:color w:val="000000"/>
          <w:szCs w:val="24"/>
          <w:lang w:eastAsia="en-US"/>
        </w:rPr>
        <w:t>Osobě pověřené výkonem zadavatelských činností.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Každý uchazeč může podat pouze jednu nabídku.</w:t>
      </w:r>
    </w:p>
    <w:p w:rsidR="00FC6F0F" w:rsidRPr="000B373A" w:rsidRDefault="00FC6F0F" w:rsidP="00225C73">
      <w:pPr>
        <w:pStyle w:val="Nadpis2"/>
      </w:pPr>
      <w:r w:rsidRPr="000B373A">
        <w:t>Místo pro podání nabídek.</w:t>
      </w:r>
    </w:p>
    <w:p w:rsidR="00054D0C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Místem pro podání nabídek je sídlo </w:t>
      </w:r>
      <w:r w:rsidR="00054D0C">
        <w:rPr>
          <w:rFonts w:cs="Times New Roman"/>
          <w:color w:val="000000"/>
          <w:szCs w:val="24"/>
          <w:lang w:eastAsia="en-US"/>
        </w:rPr>
        <w:t>Osoby pověřené výkonem zadavatelský činností,</w:t>
      </w:r>
      <w:r w:rsidR="00F54CCC">
        <w:rPr>
          <w:rFonts w:cs="Times New Roman"/>
          <w:color w:val="000000"/>
          <w:szCs w:val="24"/>
          <w:lang w:eastAsia="en-US"/>
        </w:rPr>
        <w:br/>
        <w:t xml:space="preserve">CGB-Consult, s.r.o., </w:t>
      </w:r>
      <w:r w:rsidR="00054D0C">
        <w:rPr>
          <w:rFonts w:cs="Times New Roman"/>
          <w:color w:val="000000"/>
          <w:szCs w:val="24"/>
          <w:lang w:eastAsia="en-US"/>
        </w:rPr>
        <w:t xml:space="preserve">Prvního pluku </w:t>
      </w:r>
      <w:r w:rsidR="00446786">
        <w:rPr>
          <w:rFonts w:cs="Times New Roman"/>
          <w:color w:val="000000"/>
          <w:szCs w:val="24"/>
          <w:lang w:eastAsia="en-US"/>
        </w:rPr>
        <w:t>143/</w:t>
      </w:r>
      <w:r w:rsidR="00054D0C">
        <w:rPr>
          <w:rFonts w:cs="Times New Roman"/>
          <w:color w:val="000000"/>
          <w:szCs w:val="24"/>
          <w:lang w:eastAsia="en-US"/>
        </w:rPr>
        <w:t>12a, 186 00 Praha 8</w:t>
      </w:r>
      <w:r w:rsidR="00446786">
        <w:rPr>
          <w:rFonts w:cs="Times New Roman"/>
          <w:color w:val="000000"/>
          <w:szCs w:val="24"/>
          <w:lang w:eastAsia="en-US"/>
        </w:rPr>
        <w:t xml:space="preserve"> - Karlín</w:t>
      </w:r>
      <w:r w:rsidR="00054D0C">
        <w:rPr>
          <w:rFonts w:cs="Times New Roman"/>
          <w:color w:val="000000"/>
          <w:szCs w:val="24"/>
          <w:lang w:eastAsia="en-US"/>
        </w:rPr>
        <w:t>.</w:t>
      </w:r>
    </w:p>
    <w:p w:rsidR="00FC6F0F" w:rsidRPr="000B373A" w:rsidRDefault="00FC6F0F" w:rsidP="00054D0C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jc w:val="left"/>
        <w:rPr>
          <w:szCs w:val="24"/>
        </w:rPr>
      </w:pPr>
      <w:r w:rsidRPr="000B373A">
        <w:rPr>
          <w:szCs w:val="24"/>
        </w:rPr>
        <w:t>PO</w:t>
      </w:r>
      <w:r w:rsidR="00054D0C">
        <w:rPr>
          <w:szCs w:val="24"/>
        </w:rPr>
        <w:t xml:space="preserve">SKYTOVÁNÍ DODATEČNÝCH INFORMACÍ </w:t>
      </w:r>
      <w:r w:rsidRPr="000B373A">
        <w:rPr>
          <w:szCs w:val="24"/>
        </w:rPr>
        <w:t>K</w:t>
      </w:r>
      <w:r w:rsidR="00054D0C">
        <w:rPr>
          <w:szCs w:val="24"/>
        </w:rPr>
        <w:t> </w:t>
      </w:r>
      <w:r w:rsidRPr="000B373A">
        <w:rPr>
          <w:szCs w:val="24"/>
        </w:rPr>
        <w:t>ZADÁVACÍ</w:t>
      </w:r>
      <w:r w:rsidR="00054D0C">
        <w:rPr>
          <w:szCs w:val="24"/>
        </w:rPr>
        <w:t xml:space="preserve"> </w:t>
      </w:r>
      <w:r w:rsidRPr="000B373A">
        <w:rPr>
          <w:szCs w:val="24"/>
        </w:rPr>
        <w:t>DOKUMENTACI</w:t>
      </w:r>
    </w:p>
    <w:p w:rsidR="00FC6F0F" w:rsidRPr="000B373A" w:rsidRDefault="00FC6F0F" w:rsidP="00225C73">
      <w:pPr>
        <w:pStyle w:val="Nadpis2"/>
        <w:rPr>
          <w:color w:val="000000"/>
          <w:szCs w:val="24"/>
        </w:rPr>
      </w:pPr>
      <w:r w:rsidRPr="000B373A">
        <w:rPr>
          <w:color w:val="000000"/>
          <w:szCs w:val="24"/>
        </w:rPr>
        <w:t>Žádost o poskytnutí dodatečných informací.</w:t>
      </w:r>
    </w:p>
    <w:p w:rsidR="00FC6F0F" w:rsidRPr="000B373A" w:rsidRDefault="00FE5552" w:rsidP="00FE5552">
      <w:pPr>
        <w:pStyle w:val="Nadpis-normalnitext"/>
      </w:pPr>
      <w:r w:rsidRPr="000B373A">
        <w:t>Uchazeč je oprávněn podat písemnou žádost o dodatečné informace k zadávacím podmínkám.</w:t>
      </w:r>
    </w:p>
    <w:p w:rsidR="00FC6F0F" w:rsidRPr="000B373A" w:rsidRDefault="00FC6F0F" w:rsidP="00225C73">
      <w:pPr>
        <w:pStyle w:val="Nadpis2"/>
      </w:pPr>
      <w:r w:rsidRPr="000B373A">
        <w:t>Poskytnutí dodatečných informací Centrálním zadavatelem.</w:t>
      </w:r>
    </w:p>
    <w:p w:rsidR="00FC6F0F" w:rsidRDefault="00FC6F0F" w:rsidP="00FC6F0F">
      <w:pPr>
        <w:autoSpaceDE w:val="0"/>
        <w:autoSpaceDN w:val="0"/>
        <w:adjustRightInd w:val="0"/>
        <w:rPr>
          <w:rFonts w:cs="Times New Roman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Podal-li uchazeč žádost o dodatečné informace shora uvedeným způsobem, </w:t>
      </w:r>
      <w:r w:rsidR="00FE5552" w:rsidRPr="000B373A">
        <w:rPr>
          <w:rFonts w:cs="Times New Roman"/>
          <w:color w:val="000000"/>
          <w:szCs w:val="24"/>
          <w:lang w:eastAsia="en-US"/>
        </w:rPr>
        <w:t xml:space="preserve">odešle </w:t>
      </w:r>
      <w:r w:rsidRPr="000B373A">
        <w:rPr>
          <w:rFonts w:cs="Times New Roman"/>
          <w:color w:val="000000"/>
          <w:szCs w:val="24"/>
          <w:lang w:eastAsia="en-US"/>
        </w:rPr>
        <w:t>Centrální zadavatel</w:t>
      </w:r>
      <w:r w:rsidR="00AE3421">
        <w:t>/osoba pověřená výkonem zadavatelských činností</w:t>
      </w:r>
      <w:r w:rsidRPr="000B373A">
        <w:rPr>
          <w:rFonts w:cs="Times New Roman"/>
          <w:color w:val="000000"/>
          <w:szCs w:val="24"/>
          <w:lang w:eastAsia="en-US"/>
        </w:rPr>
        <w:t xml:space="preserve"> požadované informace k</w:t>
      </w:r>
      <w:r w:rsidR="00393E48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zadávacím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podmínkám, případně související dokumenty, nejpozději do </w:t>
      </w:r>
      <w:r w:rsidR="00ED6677" w:rsidRPr="000B373A">
        <w:rPr>
          <w:rFonts w:cs="Times New Roman"/>
          <w:color w:val="000000"/>
          <w:szCs w:val="24"/>
          <w:lang w:eastAsia="en-US"/>
        </w:rPr>
        <w:t xml:space="preserve">pěti </w:t>
      </w:r>
      <w:r w:rsidRPr="000B373A">
        <w:rPr>
          <w:rFonts w:cs="Times New Roman"/>
          <w:color w:val="000000"/>
          <w:szCs w:val="24"/>
          <w:lang w:eastAsia="en-US"/>
        </w:rPr>
        <w:t>(</w:t>
      </w:r>
      <w:r w:rsidR="00ED6677" w:rsidRPr="000B373A">
        <w:rPr>
          <w:rFonts w:cs="Times New Roman"/>
          <w:color w:val="000000"/>
          <w:szCs w:val="24"/>
          <w:lang w:eastAsia="en-US"/>
        </w:rPr>
        <w:t>5</w:t>
      </w:r>
      <w:r w:rsidRPr="000B373A">
        <w:rPr>
          <w:rFonts w:cs="Times New Roman"/>
          <w:color w:val="000000"/>
          <w:szCs w:val="24"/>
          <w:lang w:eastAsia="en-US"/>
        </w:rPr>
        <w:t xml:space="preserve">) </w:t>
      </w:r>
      <w:r w:rsidR="00CF121A" w:rsidRPr="000B373A">
        <w:rPr>
          <w:rFonts w:cs="Times New Roman"/>
          <w:color w:val="000000"/>
          <w:szCs w:val="24"/>
          <w:lang w:eastAsia="en-US"/>
        </w:rPr>
        <w:t xml:space="preserve">pracovních </w:t>
      </w:r>
      <w:r w:rsidRPr="000B373A">
        <w:rPr>
          <w:rFonts w:cs="Times New Roman"/>
          <w:color w:val="000000"/>
          <w:szCs w:val="24"/>
          <w:lang w:eastAsia="en-US"/>
        </w:rPr>
        <w:t>dnů ode dne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doručení žádosti uchazeče. </w:t>
      </w:r>
      <w:r w:rsidR="00CF121A" w:rsidRPr="000B373A">
        <w:rPr>
          <w:rFonts w:cs="Times New Roman"/>
        </w:rPr>
        <w:t>Tyto dodatečné informace, včetně přesného znění žádosti, odešl</w:t>
      </w:r>
      <w:r w:rsidR="00466350">
        <w:rPr>
          <w:rFonts w:cs="Times New Roman"/>
        </w:rPr>
        <w:t>e</w:t>
      </w:r>
      <w:r w:rsidR="00CF121A" w:rsidRPr="000B373A">
        <w:rPr>
          <w:rFonts w:cs="Times New Roman"/>
        </w:rPr>
        <w:t xml:space="preserve"> Centrální zadavatel</w:t>
      </w:r>
      <w:r w:rsidR="00AE3421">
        <w:t>/osoba pověřená výkonem zadavatelských činností</w:t>
      </w:r>
      <w:r w:rsidR="00CF121A" w:rsidRPr="000B373A">
        <w:rPr>
          <w:rFonts w:cs="Times New Roman"/>
        </w:rPr>
        <w:t xml:space="preserve"> současně všem dodavatelům, kteří požádali o poskytnutí zadávací dokumentace nebo kterým byla zadávací dokumentace poskytnuta. </w:t>
      </w:r>
      <w:r w:rsidR="00CF121A" w:rsidRPr="000B373A">
        <w:rPr>
          <w:rFonts w:cs="Times New Roman"/>
          <w:lang w:eastAsia="en-US"/>
        </w:rPr>
        <w:t xml:space="preserve">Centrální zadavatel doporučuje, aby uchazeči předložili žádost o dodatečné informace ve lhůtě nejméně pěti (5) dní před koncem lhůty pro podání nabídek. </w:t>
      </w:r>
      <w:r w:rsidR="00CF121A" w:rsidRPr="000B373A">
        <w:rPr>
          <w:rFonts w:cs="Times New Roman"/>
        </w:rPr>
        <w:t>Centrální zadavatel</w:t>
      </w:r>
      <w:r w:rsidR="00AE3421">
        <w:t>/osoba pověřená výkonem zadavatelských činností</w:t>
      </w:r>
      <w:r w:rsidR="00CF121A" w:rsidRPr="000B373A">
        <w:rPr>
          <w:rFonts w:cs="Times New Roman"/>
        </w:rPr>
        <w:t xml:space="preserve"> uveřejnění tyto dodatečné informace včetně přesného znění žádosti rovněž na internetové adrese </w:t>
      </w:r>
      <w:hyperlink r:id="rId10" w:history="1">
        <w:r w:rsidR="00393E48" w:rsidRPr="002311C6">
          <w:rPr>
            <w:rStyle w:val="Hypertextovodkaz"/>
          </w:rPr>
          <w:t>www.mvcr.cz/kivs.aspx</w:t>
        </w:r>
      </w:hyperlink>
      <w:r w:rsidR="00393E48">
        <w:rPr>
          <w:rFonts w:cs="Times New Roman"/>
        </w:rPr>
        <w:t xml:space="preserve"> </w:t>
      </w:r>
    </w:p>
    <w:p w:rsidR="00393E48" w:rsidRDefault="00393E48" w:rsidP="00FC6F0F">
      <w:pPr>
        <w:autoSpaceDE w:val="0"/>
        <w:autoSpaceDN w:val="0"/>
        <w:adjustRightInd w:val="0"/>
        <w:rPr>
          <w:rFonts w:cs="Times New Roman"/>
        </w:rPr>
      </w:pPr>
    </w:p>
    <w:p w:rsidR="00393E48" w:rsidRDefault="00393E48" w:rsidP="00FC6F0F">
      <w:pPr>
        <w:autoSpaceDE w:val="0"/>
        <w:autoSpaceDN w:val="0"/>
        <w:adjustRightInd w:val="0"/>
        <w:rPr>
          <w:rFonts w:cs="Times New Roman"/>
        </w:rPr>
      </w:pPr>
    </w:p>
    <w:p w:rsidR="00393E48" w:rsidRPr="000B373A" w:rsidRDefault="00393E48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225C73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lastRenderedPageBreak/>
        <w:t>LHŮTA PRO PODÁNÍ NABÍDEK A LHŮTA, PO KTEROU JE UCHAZEČ</w:t>
      </w:r>
      <w:r w:rsidR="00393E48">
        <w:rPr>
          <w:szCs w:val="24"/>
        </w:rPr>
        <w:t xml:space="preserve"> </w:t>
      </w:r>
      <w:r w:rsidRPr="000B373A">
        <w:rPr>
          <w:szCs w:val="24"/>
        </w:rPr>
        <w:t>SVOU NABÍDKOU VÁZÁN, MÍSTO A DOBA OTEVÍRÁNÍ OBÁLEK</w:t>
      </w:r>
    </w:p>
    <w:p w:rsidR="00FC6F0F" w:rsidRPr="000B373A" w:rsidRDefault="00FC6F0F" w:rsidP="00225C73">
      <w:pPr>
        <w:pStyle w:val="Nadpis2"/>
      </w:pPr>
      <w:bookmarkStart w:id="24" w:name="_Ref278919923"/>
      <w:r w:rsidRPr="000B373A">
        <w:t>Lhůta pro podání nabídek</w:t>
      </w:r>
      <w:bookmarkEnd w:id="24"/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Lhůtou pro podání nabídek se rozumí doba, ve které může uchazeč podat svou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nabídku. Lhůta pro podání </w:t>
      </w:r>
      <w:r w:rsidR="00466350" w:rsidRPr="000B373A">
        <w:rPr>
          <w:rFonts w:cs="Times New Roman"/>
          <w:color w:val="000000"/>
          <w:szCs w:val="24"/>
          <w:lang w:eastAsia="en-US"/>
        </w:rPr>
        <w:t>nabíd</w:t>
      </w:r>
      <w:r w:rsidR="00466350">
        <w:rPr>
          <w:rFonts w:cs="Times New Roman"/>
          <w:color w:val="000000"/>
          <w:szCs w:val="24"/>
          <w:lang w:eastAsia="en-US"/>
        </w:rPr>
        <w:t>ek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končí dne </w:t>
      </w:r>
      <w:r w:rsidR="00E6143F">
        <w:rPr>
          <w:rFonts w:cs="Times New Roman"/>
          <w:b/>
          <w:color w:val="000000"/>
          <w:szCs w:val="24"/>
          <w:lang w:eastAsia="en-US"/>
        </w:rPr>
        <w:t>2.2.2011</w:t>
      </w:r>
      <w:r w:rsidR="00393E48" w:rsidRPr="00C9710B">
        <w:rPr>
          <w:rFonts w:cs="Times New Roman"/>
          <w:b/>
          <w:color w:val="000000"/>
          <w:szCs w:val="24"/>
          <w:lang w:eastAsia="en-US"/>
        </w:rPr>
        <w:t xml:space="preserve"> </w:t>
      </w:r>
      <w:r w:rsidR="00C9710B" w:rsidRPr="00C9710B">
        <w:rPr>
          <w:rFonts w:cs="Times New Roman"/>
          <w:b/>
          <w:color w:val="000000"/>
          <w:szCs w:val="24"/>
          <w:lang w:eastAsia="en-US"/>
        </w:rPr>
        <w:t>v</w:t>
      </w:r>
      <w:r w:rsidRPr="00C9710B">
        <w:rPr>
          <w:rFonts w:cs="Times New Roman"/>
          <w:b/>
          <w:color w:val="000000"/>
          <w:szCs w:val="24"/>
          <w:lang w:eastAsia="en-US"/>
        </w:rPr>
        <w:t xml:space="preserve"> </w:t>
      </w:r>
      <w:r w:rsidR="00393E48" w:rsidRPr="00C9710B">
        <w:rPr>
          <w:rFonts w:cs="Times New Roman"/>
          <w:b/>
          <w:color w:val="000000"/>
          <w:szCs w:val="24"/>
          <w:lang w:eastAsia="en-US"/>
        </w:rPr>
        <w:t>10:00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hodin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středoevropského času.</w:t>
      </w:r>
    </w:p>
    <w:p w:rsidR="00FC6F0F" w:rsidRPr="000B373A" w:rsidRDefault="00FC6F0F" w:rsidP="00225C73">
      <w:pPr>
        <w:pStyle w:val="Nadpis2"/>
      </w:pPr>
      <w:r w:rsidRPr="000B373A">
        <w:t>Lhůta, po kterou je uchazeč svou nabídkou vázán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Uchazeč je vázán celým obsahem své nabídky po celou dobu běhu zadávací lhůty</w:t>
      </w:r>
      <w:r w:rsidR="00393E4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uvedené v oznámení o zahájení zadávacího řízení na Veřejnou zakázku.</w:t>
      </w:r>
    </w:p>
    <w:p w:rsidR="00FC6F0F" w:rsidRPr="000B373A" w:rsidRDefault="00FC6F0F" w:rsidP="00225C73">
      <w:pPr>
        <w:pStyle w:val="Nadpis2"/>
      </w:pPr>
      <w:r w:rsidRPr="000B373A">
        <w:t>Místo otevírání obálek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Místo, kde bude probíhat otevírání obálek, je </w:t>
      </w:r>
      <w:r w:rsidR="00C9710B" w:rsidRPr="00F54CCC">
        <w:rPr>
          <w:rFonts w:cs="Times New Roman"/>
          <w:color w:val="000000"/>
          <w:szCs w:val="24"/>
          <w:lang w:eastAsia="en-US"/>
        </w:rPr>
        <w:t>Hotel Mucha</w:t>
      </w:r>
      <w:r w:rsidR="00F54CCC">
        <w:rPr>
          <w:rFonts w:cs="Times New Roman"/>
          <w:color w:val="000000"/>
          <w:szCs w:val="24"/>
          <w:lang w:eastAsia="en-US"/>
        </w:rPr>
        <w:t xml:space="preserve">, </w:t>
      </w:r>
      <w:r w:rsidR="00F54CCC" w:rsidRPr="00F54CCC">
        <w:rPr>
          <w:rFonts w:cs="Times New Roman"/>
          <w:color w:val="000000"/>
          <w:szCs w:val="24"/>
          <w:lang w:eastAsia="en-US"/>
        </w:rPr>
        <w:t xml:space="preserve">Sokolovská 26, </w:t>
      </w:r>
      <w:r w:rsidR="00E65331">
        <w:rPr>
          <w:rFonts w:cs="Times New Roman"/>
          <w:color w:val="000000"/>
          <w:szCs w:val="24"/>
          <w:lang w:eastAsia="en-US"/>
        </w:rPr>
        <w:br/>
      </w:r>
      <w:r w:rsidR="00F54CCC" w:rsidRPr="00F54CCC">
        <w:rPr>
          <w:rFonts w:cs="Times New Roman"/>
          <w:color w:val="000000"/>
          <w:szCs w:val="24"/>
          <w:lang w:eastAsia="en-US"/>
        </w:rPr>
        <w:t>180 00 PRAHA 8</w:t>
      </w:r>
      <w:r w:rsidR="00446786">
        <w:rPr>
          <w:rFonts w:cs="Times New Roman"/>
          <w:color w:val="000000"/>
          <w:szCs w:val="24"/>
          <w:lang w:eastAsia="en-US"/>
        </w:rPr>
        <w:t xml:space="preserve"> - Karlín</w:t>
      </w:r>
      <w:r w:rsidR="00F54CCC">
        <w:rPr>
          <w:rFonts w:cs="Times New Roman"/>
          <w:color w:val="000000"/>
          <w:szCs w:val="24"/>
          <w:lang w:eastAsia="en-US"/>
        </w:rPr>
        <w:t>.</w:t>
      </w:r>
    </w:p>
    <w:p w:rsidR="00FC6F0F" w:rsidRPr="000B373A" w:rsidRDefault="00FC6F0F" w:rsidP="00225C73">
      <w:pPr>
        <w:pStyle w:val="Nadpis2"/>
      </w:pPr>
      <w:r w:rsidRPr="000B373A">
        <w:t>Termín otevírání obálek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 xml:space="preserve">Otevírání obálek proběhne dne </w:t>
      </w:r>
      <w:r w:rsidR="00E6143F">
        <w:rPr>
          <w:rFonts w:cs="Times New Roman"/>
          <w:b/>
          <w:color w:val="000000"/>
          <w:szCs w:val="24"/>
          <w:lang w:eastAsia="en-US"/>
        </w:rPr>
        <w:t>3.2.2011</w:t>
      </w:r>
      <w:r w:rsidRPr="00C9710B">
        <w:rPr>
          <w:rFonts w:cs="Times New Roman"/>
          <w:b/>
          <w:color w:val="000000"/>
          <w:szCs w:val="24"/>
          <w:lang w:eastAsia="en-US"/>
        </w:rPr>
        <w:t xml:space="preserve"> </w:t>
      </w:r>
      <w:r w:rsidR="00C9710B" w:rsidRPr="00C9710B">
        <w:rPr>
          <w:rFonts w:cs="Times New Roman"/>
          <w:b/>
          <w:color w:val="000000"/>
          <w:szCs w:val="24"/>
          <w:lang w:eastAsia="en-US"/>
        </w:rPr>
        <w:t>od 13:00</w:t>
      </w:r>
      <w:r w:rsidR="004C4870" w:rsidRPr="00C9710B">
        <w:rPr>
          <w:rFonts w:cs="Times New Roman"/>
          <w:color w:val="000000"/>
          <w:szCs w:val="24"/>
          <w:lang w:eastAsia="en-US"/>
        </w:rPr>
        <w:t xml:space="preserve"> </w:t>
      </w:r>
      <w:r w:rsidRPr="00C9710B">
        <w:rPr>
          <w:rFonts w:cs="Times New Roman"/>
          <w:color w:val="000000"/>
          <w:szCs w:val="24"/>
          <w:lang w:eastAsia="en-US"/>
        </w:rPr>
        <w:t>hodin</w:t>
      </w:r>
      <w:r w:rsidRPr="000B373A">
        <w:rPr>
          <w:rFonts w:cs="Times New Roman"/>
          <w:color w:val="000000"/>
          <w:szCs w:val="24"/>
          <w:lang w:eastAsia="en-US"/>
        </w:rPr>
        <w:t xml:space="preserve"> středoevropského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času.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 w:val="20"/>
          <w:lang w:eastAsia="en-US"/>
        </w:rPr>
      </w:pPr>
    </w:p>
    <w:p w:rsidR="00FC6F0F" w:rsidRPr="000B373A" w:rsidRDefault="00FC6F0F" w:rsidP="00225C73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bookmarkStart w:id="25" w:name="_Ref278922975"/>
      <w:r w:rsidRPr="000B373A">
        <w:rPr>
          <w:szCs w:val="24"/>
        </w:rPr>
        <w:t>POŽADAVEK NA POSKYTNUTÍ JISTOTY A JEJÍ PROKÁZÁNÍ</w:t>
      </w:r>
      <w:bookmarkEnd w:id="25"/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Centrální zadavatel v souladu s ustanovením § 67 ZVZ požaduje poskytnutí jistoty ve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výši </w:t>
      </w:r>
      <w:r w:rsidR="00783622">
        <w:rPr>
          <w:rFonts w:cs="Times New Roman"/>
          <w:color w:val="000000"/>
          <w:szCs w:val="24"/>
          <w:lang w:eastAsia="en-US"/>
        </w:rPr>
        <w:t>2</w:t>
      </w:r>
      <w:r w:rsidRPr="000B373A">
        <w:rPr>
          <w:rFonts w:cs="Times New Roman"/>
          <w:color w:val="000000"/>
          <w:szCs w:val="24"/>
          <w:lang w:eastAsia="en-US"/>
        </w:rPr>
        <w:t xml:space="preserve">00.000,- </w:t>
      </w:r>
      <w:r w:rsidR="003335EA" w:rsidRPr="000B373A">
        <w:rPr>
          <w:rFonts w:cs="Times New Roman"/>
          <w:color w:val="000000"/>
          <w:szCs w:val="24"/>
          <w:lang w:eastAsia="en-US"/>
        </w:rPr>
        <w:t xml:space="preserve">Kč </w:t>
      </w:r>
      <w:r w:rsidRPr="000B373A">
        <w:rPr>
          <w:rFonts w:cs="Times New Roman"/>
          <w:color w:val="000000"/>
          <w:szCs w:val="24"/>
          <w:lang w:eastAsia="en-US"/>
        </w:rPr>
        <w:t>za každý jednotlivý Katalogový list, ohledně něhož podá uchazeč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nabídku. V případě, že uchazeč podává nabídky ohledně více Katalogových listů,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poskytne jistotu ve výši rovnající se násobku požadované výše jistoty a počtu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Katalogových listů, ohledně nichž nabídku podává, a to v celé částce najednou.</w:t>
      </w:r>
    </w:p>
    <w:p w:rsidR="00FC6F0F" w:rsidRPr="000B373A" w:rsidRDefault="00CF121A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</w:rPr>
        <w:t xml:space="preserve">Jistotu je uchazeč povinen poskytnout formou složení peněžní částky na účet zadavatele </w:t>
      </w:r>
      <w:r w:rsidR="00C9710B">
        <w:rPr>
          <w:rFonts w:cs="Times New Roman"/>
        </w:rPr>
        <w:br/>
        <w:t xml:space="preserve">č. 6015-3605881/0710 </w:t>
      </w:r>
      <w:r w:rsidRPr="000B373A">
        <w:rPr>
          <w:rFonts w:cs="Times New Roman"/>
        </w:rPr>
        <w:t>vedený u</w:t>
      </w:r>
      <w:r w:rsidR="00C9710B">
        <w:rPr>
          <w:rFonts w:cs="Times New Roman"/>
        </w:rPr>
        <w:t xml:space="preserve"> ČNB, </w:t>
      </w:r>
      <w:r w:rsidR="00471656" w:rsidRPr="000B373A">
        <w:rPr>
          <w:rFonts w:cs="Times New Roman"/>
        </w:rPr>
        <w:t>variabilní symbol (</w:t>
      </w:r>
      <w:r w:rsidR="00471656" w:rsidRPr="000B373A">
        <w:rPr>
          <w:rFonts w:cs="Times New Roman"/>
          <w:color w:val="000000"/>
          <w:szCs w:val="24"/>
          <w:lang w:eastAsia="en-US"/>
        </w:rPr>
        <w:t>IČ nebo datum narození uchazeče), specifický symbol platby (ve formě evidenčního čísla Veřejné zakázky uvedené v Informačním systému o veřejných zakázkách)</w:t>
      </w:r>
      <w:r w:rsidRPr="000B373A">
        <w:rPr>
          <w:rFonts w:cs="Times New Roman"/>
        </w:rPr>
        <w:t xml:space="preserve"> nebo formou bankovní záruky nebo pojištění záruky, a to </w:t>
      </w:r>
      <w:r w:rsidR="00FC6F0F" w:rsidRPr="000B373A">
        <w:rPr>
          <w:rFonts w:cs="Times New Roman"/>
          <w:color w:val="000000"/>
          <w:szCs w:val="24"/>
          <w:lang w:eastAsia="en-US"/>
        </w:rPr>
        <w:t xml:space="preserve">nejpozději </w:t>
      </w:r>
      <w:r w:rsidR="00A778FE">
        <w:rPr>
          <w:rFonts w:cs="Times New Roman"/>
          <w:color w:val="000000"/>
          <w:szCs w:val="24"/>
          <w:lang w:eastAsia="en-US"/>
        </w:rPr>
        <w:t>k</w:t>
      </w:r>
      <w:r w:rsidR="00C9710B">
        <w:rPr>
          <w:rFonts w:cs="Times New Roman"/>
          <w:color w:val="000000"/>
          <w:szCs w:val="24"/>
          <w:lang w:eastAsia="en-US"/>
        </w:rPr>
        <w:t> </w:t>
      </w:r>
      <w:r w:rsidR="00FC6F0F" w:rsidRPr="000B373A">
        <w:rPr>
          <w:rFonts w:cs="Times New Roman"/>
          <w:color w:val="000000"/>
          <w:szCs w:val="24"/>
          <w:lang w:eastAsia="en-US"/>
        </w:rPr>
        <w:t>poslední</w:t>
      </w:r>
      <w:r w:rsidR="00A778FE">
        <w:rPr>
          <w:rFonts w:cs="Times New Roman"/>
          <w:color w:val="000000"/>
          <w:szCs w:val="24"/>
          <w:lang w:eastAsia="en-US"/>
        </w:rPr>
        <w:t>mu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="00A778FE" w:rsidRPr="000B373A">
        <w:rPr>
          <w:rFonts w:cs="Times New Roman"/>
          <w:color w:val="000000"/>
          <w:szCs w:val="24"/>
          <w:lang w:eastAsia="en-US"/>
        </w:rPr>
        <w:t>d</w:t>
      </w:r>
      <w:r w:rsidR="00A778FE">
        <w:rPr>
          <w:rFonts w:cs="Times New Roman"/>
          <w:color w:val="000000"/>
          <w:szCs w:val="24"/>
          <w:lang w:eastAsia="en-US"/>
        </w:rPr>
        <w:t>ni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0B373A">
        <w:rPr>
          <w:rFonts w:cs="Times New Roman"/>
          <w:color w:val="000000"/>
          <w:szCs w:val="24"/>
          <w:lang w:eastAsia="en-US"/>
        </w:rPr>
        <w:t xml:space="preserve">lhůty stanovené pro podání nabídek dle článku </w:t>
      </w:r>
      <w:r w:rsidR="00C9710B">
        <w:rPr>
          <w:rFonts w:cs="Times New Roman"/>
          <w:color w:val="000000"/>
          <w:szCs w:val="24"/>
          <w:lang w:eastAsia="en-US"/>
        </w:rPr>
        <w:br/>
      </w:r>
      <w:fldSimple w:instr=" REF _Ref278919923 \r \h  \* MERGEFORMAT ">
        <w:r w:rsidR="00713140">
          <w:rPr>
            <w:rFonts w:cs="Times New Roman"/>
            <w:color w:val="000000"/>
            <w:szCs w:val="24"/>
            <w:lang w:eastAsia="en-US"/>
          </w:rPr>
          <w:t>10.1</w:t>
        </w:r>
      </w:fldSimple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0B373A">
        <w:rPr>
          <w:rFonts w:cs="Times New Roman"/>
          <w:color w:val="000000"/>
          <w:szCs w:val="24"/>
          <w:lang w:eastAsia="en-US"/>
        </w:rPr>
        <w:t>této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="00FC6F0F" w:rsidRPr="000B373A">
        <w:rPr>
          <w:rFonts w:cs="Times New Roman"/>
          <w:color w:val="000000"/>
          <w:szCs w:val="24"/>
          <w:lang w:eastAsia="en-US"/>
        </w:rPr>
        <w:t>zadávací dokumentace.</w:t>
      </w:r>
    </w:p>
    <w:p w:rsidR="00CF121A" w:rsidRPr="000B373A" w:rsidRDefault="00CF121A" w:rsidP="00CF121A">
      <w:pPr>
        <w:pStyle w:val="Nadpis-normalnitext"/>
      </w:pPr>
      <w:r w:rsidRPr="000B373A">
        <w:t>Peněžní jistotu uvolní zadavatel, včetně úroku zúčtovaného peněžním ústavem, uchazeči:</w:t>
      </w:r>
    </w:p>
    <w:p w:rsidR="00CF121A" w:rsidRPr="000B373A" w:rsidRDefault="00CF121A" w:rsidP="00CF121A">
      <w:pPr>
        <w:pStyle w:val="Nadpis-normalnitext"/>
        <w:numPr>
          <w:ilvl w:val="0"/>
          <w:numId w:val="85"/>
        </w:numPr>
      </w:pPr>
      <w:r w:rsidRPr="000B373A">
        <w:t>jehož nabídka byla vybrána jako nejvhodnější nebo s nímž bylo možno uzavřít rámcovou smlouvu podle § 82 odst. 3 ZVZ, do 7 dnů po uzavření rámcové smlouvy,</w:t>
      </w:r>
    </w:p>
    <w:p w:rsidR="00CF121A" w:rsidRPr="000B373A" w:rsidRDefault="00CF121A" w:rsidP="00CF121A">
      <w:pPr>
        <w:pStyle w:val="Nadpis-normalnitext"/>
        <w:numPr>
          <w:ilvl w:val="0"/>
          <w:numId w:val="85"/>
        </w:numPr>
      </w:pPr>
      <w:r w:rsidRPr="000B373A">
        <w:t>jehož nabídka nebyla vybrána jako nejvhodnější a nebylo s ním možno uzavřít rámcovou smlouvu podle § 82 odst. 3</w:t>
      </w:r>
      <w:r w:rsidR="003A350C">
        <w:t xml:space="preserve"> ZVZ</w:t>
      </w:r>
      <w:r w:rsidRPr="000B373A">
        <w:t>, do 7 dnů po odeslání oznámení o výběru nejvhodnější nabídky podle § 81 odst. 3</w:t>
      </w:r>
      <w:r w:rsidR="003A350C">
        <w:t xml:space="preserve"> ZVZ</w:t>
      </w:r>
      <w:r w:rsidRPr="000B373A">
        <w:t>,</w:t>
      </w:r>
    </w:p>
    <w:p w:rsidR="00CF121A" w:rsidRPr="000B373A" w:rsidRDefault="00CF121A" w:rsidP="00CF121A">
      <w:pPr>
        <w:pStyle w:val="Nadpis-normalnitext"/>
        <w:numPr>
          <w:ilvl w:val="0"/>
          <w:numId w:val="85"/>
        </w:numPr>
      </w:pPr>
      <w:r w:rsidRPr="000B373A">
        <w:lastRenderedPageBreak/>
        <w:t>který byl ze zadávacího řízení vyloučen, do 7 dnů po odeslání oznámení o vyloučení,</w:t>
      </w:r>
    </w:p>
    <w:p w:rsidR="00CF121A" w:rsidRPr="000B373A" w:rsidRDefault="00CF121A" w:rsidP="00CF121A">
      <w:pPr>
        <w:pStyle w:val="Nadpis-normalnitext"/>
        <w:numPr>
          <w:ilvl w:val="0"/>
          <w:numId w:val="85"/>
        </w:numPr>
      </w:pPr>
      <w:r w:rsidRPr="000B373A">
        <w:t>pokud bylo zadávací řízení zrušeno, do 7 dnů po odeslání oznámení o zrušení zadávacího řízení podle § 84 odst. 8 ZVZ.</w:t>
      </w:r>
    </w:p>
    <w:p w:rsidR="00FC6F0F" w:rsidRPr="000B373A" w:rsidRDefault="00FC6F0F" w:rsidP="00225C73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bookmarkStart w:id="26" w:name="_Ref278919657"/>
      <w:r w:rsidRPr="000B373A">
        <w:rPr>
          <w:szCs w:val="24"/>
        </w:rPr>
        <w:t>HODNOTÍCÍ KRITÉRIA PRO ZADÁNÍ VEŘEJNÉ ZAKÁZKY</w:t>
      </w:r>
      <w:bookmarkEnd w:id="26"/>
    </w:p>
    <w:p w:rsidR="00533F3E" w:rsidRPr="000B373A" w:rsidRDefault="00FC6F0F" w:rsidP="00533F3E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Hodnotícím kritériem je ekonomická výhodnost nabídky ve smyslu ustanovení § 78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odst. 1 písm. a) ZVZ s </w:t>
      </w:r>
      <w:r w:rsidR="00533F3E" w:rsidRPr="000B373A">
        <w:rPr>
          <w:rFonts w:cs="Times New Roman"/>
          <w:color w:val="000000"/>
          <w:szCs w:val="24"/>
          <w:lang w:eastAsia="en-US"/>
        </w:rPr>
        <w:t xml:space="preserve">níže uvedenými </w:t>
      </w:r>
      <w:r w:rsidRPr="000B373A">
        <w:rPr>
          <w:rFonts w:cs="Times New Roman"/>
          <w:color w:val="000000"/>
          <w:szCs w:val="24"/>
          <w:lang w:eastAsia="en-US"/>
        </w:rPr>
        <w:t>dílčími kritérii</w:t>
      </w:r>
      <w:r w:rsidR="00533F3E" w:rsidRPr="000B373A">
        <w:rPr>
          <w:rFonts w:cs="Times New Roman"/>
          <w:color w:val="000000"/>
          <w:szCs w:val="24"/>
          <w:lang w:eastAsia="en-US"/>
        </w:rPr>
        <w:t xml:space="preserve">. </w:t>
      </w:r>
      <w:r w:rsidR="00533F3E" w:rsidRPr="00EE2AEA">
        <w:rPr>
          <w:rFonts w:cs="Times New Roman"/>
          <w:color w:val="000000"/>
          <w:szCs w:val="24"/>
          <w:lang w:eastAsia="en-US"/>
        </w:rPr>
        <w:t xml:space="preserve">Centrální zadavatel bude provádět samostatné hodnocení </w:t>
      </w:r>
      <w:r w:rsidR="00EE316A" w:rsidRPr="00EE2AEA">
        <w:rPr>
          <w:rFonts w:cs="Times New Roman"/>
          <w:color w:val="000000"/>
          <w:szCs w:val="24"/>
          <w:lang w:eastAsia="en-US"/>
        </w:rPr>
        <w:t xml:space="preserve">dle níže uvedeného </w:t>
      </w:r>
      <w:r w:rsidR="00533F3E" w:rsidRPr="00EE2AEA">
        <w:rPr>
          <w:rFonts w:cs="Times New Roman"/>
          <w:color w:val="000000"/>
          <w:szCs w:val="24"/>
          <w:lang w:eastAsia="en-US"/>
        </w:rPr>
        <w:t>pro každý Katalogový list</w:t>
      </w:r>
      <w:r w:rsidR="00875F1B" w:rsidRPr="00EE2AEA">
        <w:rPr>
          <w:rFonts w:cs="Times New Roman"/>
          <w:color w:val="000000"/>
          <w:szCs w:val="24"/>
          <w:lang w:eastAsia="en-US"/>
        </w:rPr>
        <w:t>, na který podá uchazeč nabídku</w:t>
      </w:r>
      <w:r w:rsidR="00533F3E" w:rsidRPr="00EE2AEA">
        <w:rPr>
          <w:rFonts w:cs="Times New Roman"/>
          <w:color w:val="000000"/>
          <w:szCs w:val="24"/>
          <w:lang w:eastAsia="en-US"/>
        </w:rPr>
        <w:t>.</w:t>
      </w:r>
    </w:p>
    <w:p w:rsidR="00FC6F0F" w:rsidRPr="000B373A" w:rsidRDefault="00FC6F0F" w:rsidP="00F12293">
      <w:pPr>
        <w:numPr>
          <w:ilvl w:val="0"/>
          <w:numId w:val="83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Nabídková cena váha 85% a</w:t>
      </w:r>
    </w:p>
    <w:p w:rsidR="00FC6F0F" w:rsidRPr="000B373A" w:rsidRDefault="00FC6F0F" w:rsidP="00F12293">
      <w:pPr>
        <w:numPr>
          <w:ilvl w:val="0"/>
          <w:numId w:val="83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Doba zavedení služby váha 15%.</w:t>
      </w:r>
    </w:p>
    <w:p w:rsidR="00F12293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Ad i) Prvním dílčím kritériem pro hodnocení nabídky je výše nabídkové ceny, jež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bude vypočtena na základě uchazečem vyplněné Ceny za Základní službu,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Koeficientů, Ceny za doplňkové služby, Vnitrostátního hovorného,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Mezinárodního hovorného, Objemové slevy, Ceny pro volajícího, Provize a</w:t>
      </w:r>
      <w:r w:rsidR="00C9710B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Koeficientů způsobu účtování hovorného do příslušného Katalogového listu.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Pro účely hodnocení je nezbytné, aby všichni uchazeči vyplnili v</w:t>
      </w:r>
      <w:r w:rsidR="00FE7C0C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Katalogovém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listu Koeficienty u stejných nastavení služby, respektive Koeficientů způsobu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účtování hovorného, tj.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vyplnili v příslušných částech tabulky Katalogového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listu stejné řádky. V případě, že Uchazeč v Katalogovém listu nevyplní některý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Koeficient, respektive Koeficient Způsobu účtování hovorného bude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nevyplněný Koeficient, respektive Koeficient způsobu účtování hovorného, pro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účely hodnocení (a pouze pro tento účel) kalkulován Centrálním </w:t>
      </w:r>
      <w:r w:rsidR="00511FA2" w:rsidRPr="000B373A">
        <w:rPr>
          <w:rFonts w:cs="Times New Roman"/>
          <w:color w:val="000000"/>
          <w:szCs w:val="24"/>
          <w:lang w:eastAsia="en-US"/>
        </w:rPr>
        <w:t xml:space="preserve">zadavatelem </w:t>
      </w:r>
      <w:r w:rsidRPr="000B373A">
        <w:rPr>
          <w:rFonts w:cs="Times New Roman"/>
          <w:color w:val="000000"/>
          <w:szCs w:val="24"/>
          <w:lang w:eastAsia="en-US"/>
        </w:rPr>
        <w:t>ve výši součinu (i) hodnoty nejvyššího Koeficientu, respektive Koeficientu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způsobu účtování hovorného, vyplněného některým z ostatních uchazečů prodané nastavení služby, tj. na příslušném řádku tabulky Katalogového listu a (ii)</w:t>
      </w:r>
      <w:r w:rsidR="00F54CC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součtu (a) příslušného koeficientu četnosti předurčeného pro tento řádek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tabulky Centrálním zadavatelem a (b) čísla jedna. [Například: pokud nejvyšší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hodnotou Koeficientu, respektive Koeficientu způsobu účtování hovorného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vyplněnou některým z ostatních uchazečů v dané hodnotě parametru je číslo 2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a příslušný koeficient četnosti stanoven na 0,1, bude pro účely hodnocení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kalkulován Koeficient, respektive Koeficient způsobu účtování hovorného 2,2,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vypočtený 2 x (1+0,1)]. V případě, že daný Koeficient, respektive Koeficient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způsobu účtování hovorného nevyplní žádný z uchazečů, bude pro účely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hodnocení kalkulován Koeficient, respektive Koeficient způsobu účtování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hovorného ve výši 1.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Stejně tak je pro účely hodnocení nezbytné, aby všichni uchazeči vyplnili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stejné řádky ohledně Objemových slev, jež jsou uvedeny na Katalogových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listech č. HS-P001 až HS-P005, a dále Provize ohledně Katalogového listu č.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HS-P008. V případě, že uchazeč některý z těchto údajů na hodnoceném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Katalogovém listu nevyplní, bude nevyplněná hodnota kalkulována pro účely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hodnocení (a pouze pro tyto účely) ve výši odpovídající součinu nejhorší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</w:t>
      </w:r>
      <w:r w:rsidR="00F12293" w:rsidRPr="000B373A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hodnot vyplněných některým z ostatních účastníků a součinu příslušného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koeficientu četnosti předurčeného pro tento řádek tabulky centrálním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zadavatelem. V případě, že daný údaj o </w:t>
      </w:r>
      <w:r w:rsidRPr="000B373A">
        <w:rPr>
          <w:rFonts w:cs="Times New Roman"/>
          <w:color w:val="000000"/>
          <w:szCs w:val="24"/>
          <w:lang w:eastAsia="en-US"/>
        </w:rPr>
        <w:lastRenderedPageBreak/>
        <w:t>Provizi, respektive o Objemové slevě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nevyplní žádný z uchazečů, bude kalkulován pro účely hodnocení ve výši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100%, tj. 1.</w:t>
      </w:r>
    </w:p>
    <w:p w:rsidR="00F12293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Hlasové služby jsou hodnoceny na základě následujících dále popsaných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ukazatelů, jejichž použití se liší dle typu služby:</w:t>
      </w:r>
    </w:p>
    <w:p w:rsidR="00FC6F0F" w:rsidRPr="000B373A" w:rsidRDefault="00FC6F0F" w:rsidP="00371A1F">
      <w:pPr>
        <w:numPr>
          <w:ilvl w:val="0"/>
          <w:numId w:val="84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Poměrná měsíční cena služby (s případným rozšířením o měsíční Cenu za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doplňkové služby);</w:t>
      </w:r>
    </w:p>
    <w:p w:rsidR="00FC6F0F" w:rsidRPr="000B373A" w:rsidRDefault="00FC6F0F" w:rsidP="00371A1F">
      <w:pPr>
        <w:numPr>
          <w:ilvl w:val="0"/>
          <w:numId w:val="84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Celkového hodnocení hovorného; a</w:t>
      </w:r>
    </w:p>
    <w:p w:rsidR="00FC6F0F" w:rsidRPr="000B373A" w:rsidRDefault="00FC6F0F" w:rsidP="00371A1F">
      <w:pPr>
        <w:numPr>
          <w:ilvl w:val="0"/>
          <w:numId w:val="84"/>
        </w:num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Celkového hodnocení provize.</w:t>
      </w:r>
    </w:p>
    <w:p w:rsidR="00FC6F0F" w:rsidRPr="000B373A" w:rsidRDefault="00FC6F0F" w:rsidP="007B7E1D">
      <w:pPr>
        <w:keepNext/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b/>
          <w:bCs/>
          <w:i/>
          <w:iCs/>
          <w:color w:val="000000"/>
          <w:szCs w:val="24"/>
          <w:lang w:eastAsia="en-US"/>
        </w:rPr>
        <w:t>Poměrná měsíční cena služby</w:t>
      </w:r>
    </w:p>
    <w:p w:rsidR="00FC6F0F" w:rsidRPr="000B373A" w:rsidRDefault="00FC6F0F" w:rsidP="007B7E1D">
      <w:pPr>
        <w:keepNext/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Služba je z pohledu Poměrné měsíční ceny služby pro hodnocení definována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souborem parametrů služby. Parametrem služby se rozumí soubor možných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logicky spolu souvisejících nastavení dané služby (jednotlivé nastavení služby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 definováno právě jedním řádkem tabulky Katalogového listu).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Význam jednotlivých parametrů, respektive jednotlivých nastavení pro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hodnocení je Centrálním zadavatelem určen prostřednictvím koeficientů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četností (stanovení koeficientů četnosti p</w:t>
      </w:r>
      <w:r w:rsidR="00F54CCC">
        <w:rPr>
          <w:rFonts w:cs="Times New Roman"/>
          <w:color w:val="000000"/>
          <w:szCs w:val="24"/>
          <w:lang w:eastAsia="en-US"/>
        </w:rPr>
        <w:t xml:space="preserve">arametrů, respektive nastavení), </w:t>
      </w:r>
      <w:r w:rsidRPr="000B373A">
        <w:rPr>
          <w:rFonts w:cs="Times New Roman"/>
          <w:color w:val="000000"/>
          <w:szCs w:val="24"/>
          <w:lang w:eastAsia="en-US"/>
        </w:rPr>
        <w:t>(dále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jen „</w:t>
      </w:r>
      <w:r w:rsidRPr="000B373A">
        <w:rPr>
          <w:rFonts w:cs="Times New Roman"/>
          <w:b/>
          <w:bCs/>
          <w:color w:val="000000"/>
          <w:szCs w:val="24"/>
          <w:lang w:eastAsia="en-US"/>
        </w:rPr>
        <w:t>Koeficienty četnosti</w:t>
      </w:r>
      <w:r w:rsidRPr="000B373A">
        <w:rPr>
          <w:rFonts w:cs="Times New Roman"/>
          <w:color w:val="000000"/>
          <w:szCs w:val="24"/>
          <w:lang w:eastAsia="en-US"/>
        </w:rPr>
        <w:t>“).</w:t>
      </w:r>
    </w:p>
    <w:p w:rsidR="00F12293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Poměrná měsíční cena služby pro hodnocení je určena dle Koeficientů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zadaných uchazečem a na základě koeficientů určených Centrálním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zadavatelem v souladu s výše uvedeným významem, tj. Koeficienty četnosti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jednotlivých nastavení služby. Koeficienty předurčené Centrálním zadavatelem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definují nastavení parametrů Základní služby a jsou nastaveny hodnotou 1.</w:t>
      </w:r>
    </w:p>
    <w:p w:rsidR="00F12293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Koeficienty zadané uchazečem určují poměrnou hodnotu daného nastavení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služby. Tato poměrná hodnota se váženým způsobem (dle příslušného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Koeficientu četnosti) promítá do poměrné měsíční ceny služby pro hodnocení.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Výpočet poměrné měsíční ceny služby pro hodnocení současně vychází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 minimální doby používání služby stanovené Centrálním zadavatelem v</w:t>
      </w:r>
      <w:r w:rsidR="00FE7C0C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délce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="00C17BE7">
        <w:rPr>
          <w:rFonts w:cs="Times New Roman"/>
          <w:color w:val="000000"/>
          <w:szCs w:val="24"/>
          <w:lang w:eastAsia="en-US"/>
        </w:rPr>
        <w:t>dvanáct (</w:t>
      </w:r>
      <w:r w:rsidRPr="000B373A">
        <w:rPr>
          <w:rFonts w:cs="Times New Roman"/>
          <w:color w:val="000000"/>
          <w:szCs w:val="24"/>
          <w:lang w:eastAsia="en-US"/>
        </w:rPr>
        <w:t>12</w:t>
      </w:r>
      <w:r w:rsidR="00C17BE7">
        <w:rPr>
          <w:rFonts w:cs="Times New Roman"/>
          <w:color w:val="000000"/>
          <w:szCs w:val="24"/>
          <w:lang w:eastAsia="en-US"/>
        </w:rPr>
        <w:t>)</w:t>
      </w:r>
      <w:r w:rsidRPr="000B373A">
        <w:rPr>
          <w:rFonts w:cs="Times New Roman"/>
          <w:color w:val="000000"/>
          <w:szCs w:val="24"/>
          <w:lang w:eastAsia="en-US"/>
        </w:rPr>
        <w:t xml:space="preserve"> měsíců.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Výpočet poměrné měsíční ceny služby pro hodnocení dále zohledňuje typickou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strukturu nákladů služby tvořenou měsíčním paušálem a zřizovacím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poplatkem, přičemž zřizovací poplatek je v rámci výpočtu poměrně„rozpouštěn“ v rámci pevně stanovené minimální doby používání služby.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 případě služby GL (katalogový list č. HS-P005), služby BL (katalogový list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č.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HS-P006), služby WL (katalogový list č. HS-P007), a služby YL (katalogový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list č.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HS-P008) jsou dále do ukazatele Poměrná měsíční cena služby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připočteny poměrné měsíční náklady na doplňkové služby (měsíční Cena za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doplňkové služby). Měsíční Cena za doplňkové služby je na základě měsíčních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a zřizovacích poplatků zadaných účastníkem spočtena jako součet měsíčních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nákladů na jednotlivé doplňkové služby vážených koeficienty předurčenými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Centrálním zadavatelem. V rámci výpočtu měsíční Ceny za doplňkové služby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jsou zřizovací poplatky doplňkových služeb poměrně „rozpouštěny“ v</w:t>
      </w:r>
      <w:r w:rsidR="00FE7C0C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rámci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Centrálním zadavatelem pevně stanovené minimální doby používání služby 12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měsíců.</w:t>
      </w:r>
    </w:p>
    <w:p w:rsidR="00FC6F0F" w:rsidRPr="000B373A" w:rsidRDefault="00FC6F0F" w:rsidP="00EE2AEA">
      <w:pPr>
        <w:keepNext/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b/>
          <w:bCs/>
          <w:i/>
          <w:iCs/>
          <w:color w:val="000000"/>
          <w:szCs w:val="24"/>
          <w:lang w:eastAsia="en-US"/>
        </w:rPr>
        <w:lastRenderedPageBreak/>
        <w:t>Celkového hodnocení hovorného</w:t>
      </w:r>
    </w:p>
    <w:p w:rsidR="00FC6F0F" w:rsidRPr="000B373A" w:rsidRDefault="00FC6F0F" w:rsidP="00EE2AEA">
      <w:pPr>
        <w:keepNext/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Služba je z pohledu celkového hodnocení hovorného tvořena mezinárodním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voláním (vyjma služby VPN specifikované na Katalogovém listu č. HS-P004,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kde není mezinárodní volání do celkového hodnocení hovorného zahrnováno),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vnitrostátním volání a způsobem účtování. Hodnocení mezinárodního volání je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nastaveno stanovením významu jednotlivých mezinárodních destinací a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významu typu cílových sítí a časového pásma volání Centrálním zadavatelem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formou koeficientů. Na základě zadání cen za minutu hovoru je určena dle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koeficientů vážená cena minuty mezinárodního volání. Hodnocení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vnitrostátního volání je nastaveno stanovením významu jednotlivých typů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volání a významu časového pásma volání Centrálním zadavatelem formou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koeficientů. Na základě zadání cen za minutu hovoru je určena dle koeficientů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vážená cena minuty vnitrostátního volání.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Mezinárodní i vnitrostátní volání je dále korigováno Objemovými slevami z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minutových cen při hovorném nad 3</w:t>
      </w:r>
      <w:r w:rsidR="00FE7C0C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000</w:t>
      </w:r>
      <w:r w:rsidR="00FE7C0C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000</w:t>
      </w:r>
      <w:r w:rsidR="00FE7C0C">
        <w:rPr>
          <w:rFonts w:cs="Times New Roman"/>
          <w:color w:val="000000"/>
          <w:szCs w:val="24"/>
          <w:lang w:eastAsia="en-US"/>
        </w:rPr>
        <w:t>,-</w:t>
      </w:r>
      <w:r w:rsidRPr="000B373A">
        <w:rPr>
          <w:rFonts w:cs="Times New Roman"/>
          <w:color w:val="000000"/>
          <w:szCs w:val="24"/>
          <w:lang w:eastAsia="en-US"/>
        </w:rPr>
        <w:t xml:space="preserve"> Kč měsíčně vyplněnými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účastníkem. Výsledkem hodnocení vnitrostátního a mezinárodního je ukazatel</w:t>
      </w:r>
      <w:r w:rsidR="00F54CC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„Hodnocení cen hovorného“.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Způsob účtování hovorného je hodnocen na základě Koeficientů zadaných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účastníkem, které jsou váženy dle typů volání a dle Centrálním zadavatelem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předurčených způsobů účtování. Výsledkem hodnocení způsobu účtování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hovorného je ukazatel „Hodnocení způsobu účtování“.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Celkové hodnocení hovorného je prostým součinem Hodnocení cen hovorného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a Hodnocení způsobu účtování.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b/>
          <w:bCs/>
          <w:i/>
          <w:iCs/>
          <w:color w:val="000000"/>
          <w:szCs w:val="24"/>
          <w:lang w:eastAsia="en-US"/>
        </w:rPr>
        <w:t>Celkového hodnocení Provize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Ukazatel „Celkového hodnocení Provize“ je určován pro službu YL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specifikovanou na Katalogovém listu č. HS-P008 a je hodnocen na základě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Provizí zadaných účastníkem, které jsou váženy dle přístupového čísla a dle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Centrálním zadavatelem předurčených typů sítí. Účastník zadává také Cenu pro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volajícího.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b/>
          <w:bCs/>
          <w:i/>
          <w:iCs/>
          <w:color w:val="000000"/>
          <w:szCs w:val="24"/>
          <w:lang w:eastAsia="en-US"/>
        </w:rPr>
      </w:pPr>
      <w:r w:rsidRPr="000B373A">
        <w:rPr>
          <w:rFonts w:cs="Times New Roman"/>
          <w:b/>
          <w:bCs/>
          <w:i/>
          <w:iCs/>
          <w:color w:val="000000"/>
          <w:szCs w:val="24"/>
          <w:lang w:eastAsia="en-US"/>
        </w:rPr>
        <w:t>Výsledné hodnocení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Výsledné hodnocení je prováděno na základě vhodné kombinace až 2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ukazatelů dle typu služby (viz tabulka):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70"/>
        <w:gridCol w:w="3070"/>
        <w:gridCol w:w="3071"/>
      </w:tblGrid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Služba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Ukazatel A</w:t>
            </w:r>
          </w:p>
        </w:tc>
        <w:tc>
          <w:tcPr>
            <w:tcW w:w="3071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Ukazatel B</w:t>
            </w: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PXS (katalogový list HS-P001)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</w:t>
            </w:r>
          </w:p>
        </w:tc>
        <w:tc>
          <w:tcPr>
            <w:tcW w:w="3071" w:type="dxa"/>
          </w:tcPr>
          <w:p w:rsidR="003D37F1" w:rsidRPr="00B42EDD" w:rsidRDefault="00FE7C0C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>
              <w:rPr>
                <w:rFonts w:cs="Times New Roman"/>
                <w:color w:val="000000"/>
                <w:szCs w:val="24"/>
                <w:lang w:eastAsia="en-US"/>
              </w:rPr>
              <w:t xml:space="preserve">Celkové </w:t>
            </w:r>
            <w:r w:rsidR="003D37F1" w:rsidRPr="00B42EDD">
              <w:rPr>
                <w:rFonts w:cs="Times New Roman"/>
                <w:color w:val="000000"/>
                <w:szCs w:val="24"/>
                <w:lang w:eastAsia="en-US"/>
              </w:rPr>
              <w:t>hodnocení hovorného</w:t>
            </w: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ISDN2 (katalogový list HS-P002)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</w:t>
            </w: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Celkové hodnocení hovorného</w:t>
            </w: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ISDN30 (katalogový list HS-P003)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</w:t>
            </w: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Celkové hodnocení hovorného</w:t>
            </w: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VPN (katalogový list HS-P004)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</w:t>
            </w: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 xml:space="preserve">Celkové hodnocení hovorného bez </w:t>
            </w:r>
            <w:r w:rsidRPr="00B42EDD">
              <w:rPr>
                <w:rFonts w:cs="Times New Roman"/>
                <w:color w:val="000000"/>
                <w:szCs w:val="24"/>
                <w:lang w:eastAsia="en-US"/>
              </w:rPr>
              <w:lastRenderedPageBreak/>
              <w:t>mezinárodního volání</w:t>
            </w: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lastRenderedPageBreak/>
              <w:t>GL (katalogový list HS-P005)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 včetně měsíční ceny za doplňkové služby</w:t>
            </w: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BL (katalogový list HS-P006)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 včetně měsíční ceny za doplňkové služby</w:t>
            </w:r>
          </w:p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WL (katalogový list HS-P007)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 včetně měsíční ceny za doplňkové služby</w:t>
            </w: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</w:p>
        </w:tc>
      </w:tr>
      <w:tr w:rsidR="003D37F1" w:rsidRPr="00B42EDD" w:rsidTr="00B42EDD"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YL (katalogový list HS-P008)</w:t>
            </w:r>
          </w:p>
        </w:tc>
        <w:tc>
          <w:tcPr>
            <w:tcW w:w="3070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 včetně měsíční ceny za doplňkové služby</w:t>
            </w:r>
          </w:p>
        </w:tc>
        <w:tc>
          <w:tcPr>
            <w:tcW w:w="3071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Celkové hodnocení provize</w:t>
            </w:r>
          </w:p>
        </w:tc>
      </w:tr>
    </w:tbl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  <w:lang w:eastAsia="en-US"/>
        </w:rPr>
      </w:pP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Každý ukazatel je normalizován nejvýhodnější nabídnutou hodnotou daného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ukazatele (viz následující tabulka, kde „U“ je spočtený ukazatel, „Un“ je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normalizovaný ukazatel a „Uopt“ je nejvýhodnější nabídnutá hodnota daného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ukazatele některým z účastníků).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b/>
          <w:bCs/>
          <w:color w:val="000000"/>
          <w:szCs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5"/>
        <w:gridCol w:w="4606"/>
      </w:tblGrid>
      <w:tr w:rsidR="003D37F1" w:rsidRPr="00B42EDD" w:rsidTr="00B42EDD">
        <w:tc>
          <w:tcPr>
            <w:tcW w:w="4605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Ukazatel U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Normalizovaný ukazatel Un</w:t>
            </w:r>
          </w:p>
        </w:tc>
      </w:tr>
      <w:tr w:rsidR="003D37F1" w:rsidRPr="00B42EDD" w:rsidTr="00B42EDD">
        <w:tc>
          <w:tcPr>
            <w:tcW w:w="4605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Un = Uopt/U</w:t>
            </w:r>
          </w:p>
        </w:tc>
      </w:tr>
      <w:tr w:rsidR="003D37F1" w:rsidRPr="00B42EDD" w:rsidTr="00B42EDD">
        <w:tc>
          <w:tcPr>
            <w:tcW w:w="4605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Poměrná měsíční cena služby včetně měsíční Ceny za doplňkové služby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Un = Uopt/U</w:t>
            </w:r>
          </w:p>
        </w:tc>
      </w:tr>
      <w:tr w:rsidR="003D37F1" w:rsidRPr="00B42EDD" w:rsidTr="00B42EDD">
        <w:tc>
          <w:tcPr>
            <w:tcW w:w="4605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Celkové hodnocení hovorného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Un = Uopt/U</w:t>
            </w:r>
          </w:p>
        </w:tc>
      </w:tr>
      <w:tr w:rsidR="003D37F1" w:rsidRPr="00B42EDD" w:rsidTr="00B42EDD">
        <w:tc>
          <w:tcPr>
            <w:tcW w:w="4605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Celkové hodnocení hovorného bez mezinárodního volání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Un = Uopt/U</w:t>
            </w:r>
          </w:p>
        </w:tc>
      </w:tr>
      <w:tr w:rsidR="003D37F1" w:rsidRPr="00B42EDD" w:rsidTr="00B42EDD">
        <w:tc>
          <w:tcPr>
            <w:tcW w:w="4605" w:type="dxa"/>
          </w:tcPr>
          <w:p w:rsidR="003D37F1" w:rsidRPr="00B42EDD" w:rsidRDefault="003D37F1" w:rsidP="00FE7C0C">
            <w:pPr>
              <w:autoSpaceDE w:val="0"/>
              <w:autoSpaceDN w:val="0"/>
              <w:adjustRightInd w:val="0"/>
              <w:jc w:val="left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Celkové hodnocení Provize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Un = U/Uopt</w:t>
            </w:r>
          </w:p>
        </w:tc>
      </w:tr>
    </w:tbl>
    <w:p w:rsidR="003D37F1" w:rsidRPr="000B373A" w:rsidRDefault="003D37F1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Celkové ohodnocení nabídky služby na základě ukazatelů účastníkem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vyplněného Katalogového listu služby je uvedeno v následující tabulce: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070"/>
        <w:gridCol w:w="3070"/>
        <w:gridCol w:w="3071"/>
      </w:tblGrid>
      <w:tr w:rsidR="00D360FD" w:rsidRPr="00B42EDD" w:rsidTr="00B42EDD">
        <w:tc>
          <w:tcPr>
            <w:tcW w:w="3070" w:type="dxa"/>
            <w:vAlign w:val="center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Služba</w:t>
            </w:r>
          </w:p>
        </w:tc>
        <w:tc>
          <w:tcPr>
            <w:tcW w:w="3070" w:type="dxa"/>
            <w:vAlign w:val="center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Normalizované ukazatele</w:t>
            </w:r>
          </w:p>
        </w:tc>
        <w:tc>
          <w:tcPr>
            <w:tcW w:w="3071" w:type="dxa"/>
            <w:vAlign w:val="center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Ohodnocení služby</w:t>
            </w:r>
          </w:p>
        </w:tc>
      </w:tr>
      <w:tr w:rsidR="00D360FD" w:rsidRPr="00B42EDD" w:rsidTr="00B42EDD">
        <w:tc>
          <w:tcPr>
            <w:tcW w:w="3070" w:type="dxa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PXS (katalogový list HS-P001)</w:t>
            </w:r>
          </w:p>
        </w:tc>
        <w:tc>
          <w:tcPr>
            <w:tcW w:w="3070" w:type="dxa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An, Bn</w:t>
            </w:r>
          </w:p>
        </w:tc>
        <w:tc>
          <w:tcPr>
            <w:tcW w:w="3071" w:type="dxa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0,35 * An + 0,65 * Bn</w:t>
            </w:r>
          </w:p>
        </w:tc>
      </w:tr>
      <w:tr w:rsidR="00D360FD" w:rsidRPr="00B42EDD" w:rsidTr="00B42EDD">
        <w:tc>
          <w:tcPr>
            <w:tcW w:w="3070" w:type="dxa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ISDN2 (katalogový list HS-P002)</w:t>
            </w:r>
          </w:p>
        </w:tc>
        <w:tc>
          <w:tcPr>
            <w:tcW w:w="3070" w:type="dxa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An, Bn</w:t>
            </w:r>
          </w:p>
        </w:tc>
        <w:tc>
          <w:tcPr>
            <w:tcW w:w="3071" w:type="dxa"/>
          </w:tcPr>
          <w:p w:rsidR="00D360FD" w:rsidRPr="00B42EDD" w:rsidRDefault="00D360FD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0,35 * An + 0,65 * Bn</w:t>
            </w:r>
          </w:p>
        </w:tc>
      </w:tr>
      <w:tr w:rsidR="00D360FD" w:rsidRPr="00B42EDD" w:rsidTr="00B42EDD">
        <w:tc>
          <w:tcPr>
            <w:tcW w:w="3070" w:type="dxa"/>
          </w:tcPr>
          <w:p w:rsidR="00D360FD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lastRenderedPageBreak/>
              <w:t>ISDN30 (katalogový list HSP003)</w:t>
            </w:r>
          </w:p>
        </w:tc>
        <w:tc>
          <w:tcPr>
            <w:tcW w:w="3070" w:type="dxa"/>
          </w:tcPr>
          <w:p w:rsidR="00D360FD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An, Bn</w:t>
            </w:r>
          </w:p>
        </w:tc>
        <w:tc>
          <w:tcPr>
            <w:tcW w:w="3071" w:type="dxa"/>
          </w:tcPr>
          <w:p w:rsidR="00D360FD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0,35 * An + 0,65 * Bn</w:t>
            </w:r>
          </w:p>
        </w:tc>
      </w:tr>
      <w:tr w:rsidR="00B06DF5" w:rsidRPr="00B42EDD" w:rsidTr="00B42EDD"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VPN (katalogový list HS-P004)</w:t>
            </w:r>
          </w:p>
        </w:tc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An, Bn</w:t>
            </w:r>
          </w:p>
        </w:tc>
        <w:tc>
          <w:tcPr>
            <w:tcW w:w="3071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0,35 * An + 0,65 * Bn</w:t>
            </w:r>
          </w:p>
        </w:tc>
      </w:tr>
      <w:tr w:rsidR="00B06DF5" w:rsidRPr="00B42EDD" w:rsidTr="00B42EDD"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GL (katalogový list HS-P005)</w:t>
            </w:r>
          </w:p>
        </w:tc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 An</w:t>
            </w:r>
          </w:p>
        </w:tc>
        <w:tc>
          <w:tcPr>
            <w:tcW w:w="3071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</w:p>
        </w:tc>
      </w:tr>
      <w:tr w:rsidR="00B06DF5" w:rsidRPr="00B42EDD" w:rsidTr="00B42EDD"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BL (katalogový list HS-P006)</w:t>
            </w:r>
          </w:p>
        </w:tc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 An</w:t>
            </w:r>
          </w:p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</w:p>
        </w:tc>
        <w:tc>
          <w:tcPr>
            <w:tcW w:w="3071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</w:p>
        </w:tc>
      </w:tr>
      <w:tr w:rsidR="00B06DF5" w:rsidRPr="00B42EDD" w:rsidTr="00B42EDD"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 xml:space="preserve">WL (katalogový list HS-P007) </w:t>
            </w:r>
          </w:p>
        </w:tc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 An</w:t>
            </w:r>
          </w:p>
        </w:tc>
        <w:tc>
          <w:tcPr>
            <w:tcW w:w="3071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</w:p>
        </w:tc>
      </w:tr>
      <w:tr w:rsidR="00B06DF5" w:rsidRPr="00B42EDD" w:rsidTr="00B42EDD"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b/>
                <w:bCs/>
                <w:color w:val="000000"/>
                <w:szCs w:val="24"/>
                <w:lang w:eastAsia="en-US"/>
              </w:rPr>
              <w:t>YL (katalogový list HS-P008)</w:t>
            </w:r>
          </w:p>
        </w:tc>
        <w:tc>
          <w:tcPr>
            <w:tcW w:w="3070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An, Bn</w:t>
            </w:r>
          </w:p>
        </w:tc>
        <w:tc>
          <w:tcPr>
            <w:tcW w:w="3071" w:type="dxa"/>
          </w:tcPr>
          <w:p w:rsidR="00B06DF5" w:rsidRPr="00B42EDD" w:rsidRDefault="00B06DF5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0,35 * An + 0,65 * Bn</w:t>
            </w:r>
          </w:p>
        </w:tc>
      </w:tr>
    </w:tbl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Nabídka je hodnocena podle výše Ohodnocení služby (viz výše uvedená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tabulka); nižší Ohodnocení služby znamená horší nabídku.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Uchazeči s nejvyšším Ohodnocením služby bude přiděleno 100 bodů, ostatní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nabídky získají počet bodů odpovídající poměru hodnoceného Ohodnocení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 a nejvyššího Ohodnocení služby, násobeného číslem 100, jež bude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zaokrouhlen na celé číslo.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Ad ii) Druhým dílčím kritériem pro hodnocení nabídek je doba zavedení služby.</w:t>
      </w:r>
    </w:p>
    <w:p w:rsidR="00FC6F0F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Centrální zadavatel bude provádět samostatné hodnocení pro každý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Katalogový list. V každém Katalogovém listu je uvedena maximální doba, do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níž musí být služba definovaná na Katalogovém listu od objednávky zřízena, a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to v pracovních dnech. U Katalogových listů HS-P005 až HS-P008 je uvedeno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několik maximálních dob zavedení pro možné případy způsobu zavedení tam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uvedené služby. Uchazeči předloží svoji nabídku na dobu zavedení služby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uvedené na Katalogovém listu, a to ve formátu tabulky, jejíž vzor je uveden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níže, a to na všechny Katalogové listy, ohledně nichž podává nabídku. Ohledně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Katalogových listů </w:t>
      </w:r>
      <w:r w:rsidR="00820878">
        <w:rPr>
          <w:rFonts w:cs="Times New Roman"/>
          <w:color w:val="000000"/>
          <w:szCs w:val="24"/>
          <w:lang w:eastAsia="en-US"/>
        </w:rPr>
        <w:br/>
      </w:r>
      <w:r w:rsidRPr="000B373A">
        <w:rPr>
          <w:rFonts w:cs="Times New Roman"/>
          <w:color w:val="000000"/>
          <w:szCs w:val="24"/>
          <w:lang w:eastAsia="en-US"/>
        </w:rPr>
        <w:t>HS-P005 až HS-P008 vyplní nabízenou dobu zavedení pro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všechny v příslušném Katalogovém listu uvedené způsoby zavedení služby, a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to odděleně zvlášť pro každý řádek. Pro účely hodnocení se takto zvlášť</w:t>
      </w:r>
      <w:r w:rsidR="00FE7C0C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vyplněné doby zavedení služby ohledně Katalogových listů HS-P005 až HSP008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budou sčítat</w:t>
      </w:r>
    </w:p>
    <w:p w:rsidR="00820878" w:rsidRPr="000B373A" w:rsidRDefault="00820878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5"/>
        <w:gridCol w:w="4606"/>
      </w:tblGrid>
      <w:tr w:rsidR="003D37F1" w:rsidRPr="00B42EDD" w:rsidTr="00B42EDD">
        <w:tc>
          <w:tcPr>
            <w:tcW w:w="4605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ID Katalogového listu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[VYPLNÍ UCHAZEČ]</w:t>
            </w:r>
          </w:p>
        </w:tc>
      </w:tr>
      <w:tr w:rsidR="003D37F1" w:rsidRPr="00B42EDD" w:rsidTr="00B42EDD">
        <w:tc>
          <w:tcPr>
            <w:tcW w:w="4605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Doba zavedení služby (v pracovních dnech)</w:t>
            </w:r>
          </w:p>
        </w:tc>
        <w:tc>
          <w:tcPr>
            <w:tcW w:w="4606" w:type="dxa"/>
          </w:tcPr>
          <w:p w:rsidR="003D37F1" w:rsidRPr="00B42EDD" w:rsidRDefault="003D37F1" w:rsidP="00B42ED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  <w:lang w:eastAsia="en-US"/>
              </w:rPr>
            </w:pPr>
            <w:r w:rsidRPr="00B42EDD">
              <w:rPr>
                <w:rFonts w:cs="Times New Roman"/>
                <w:color w:val="000000"/>
                <w:szCs w:val="24"/>
                <w:lang w:eastAsia="en-US"/>
              </w:rPr>
              <w:t>[VYPLNÍ UCHAZEČ]</w:t>
            </w:r>
          </w:p>
        </w:tc>
      </w:tr>
    </w:tbl>
    <w:p w:rsidR="003D37F1" w:rsidRPr="000B373A" w:rsidRDefault="003D37F1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Takto vypracované tabulky budou nedílnou součástí nabídky Uchazeče, jak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vyplývá z článku 7.3 této zadávací dokumentace.</w:t>
      </w:r>
    </w:p>
    <w:p w:rsidR="003D37F1" w:rsidRPr="000B373A" w:rsidRDefault="003D37F1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Uchazeč, který dle své nabídky službu poskytne za dobu jednoho dne</w:t>
      </w:r>
      <w:r w:rsidR="00F61C84" w:rsidRPr="000B373A">
        <w:rPr>
          <w:rFonts w:cs="Times New Roman"/>
          <w:color w:val="000000"/>
          <w:szCs w:val="24"/>
          <w:lang w:eastAsia="en-US"/>
        </w:rPr>
        <w:t>,</w:t>
      </w:r>
      <w:r w:rsidRPr="000B373A">
        <w:rPr>
          <w:rFonts w:cs="Times New Roman"/>
          <w:color w:val="000000"/>
          <w:szCs w:val="24"/>
          <w:lang w:eastAsia="en-US"/>
        </w:rPr>
        <w:t xml:space="preserve"> získá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parametr 100. Ostatní uchazeči, kteří nabídnou zřízení služby za delší časovou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jednotku, maximálně však za maximální dobu uvedenou v</w:t>
      </w:r>
      <w:r w:rsidR="00820878">
        <w:rPr>
          <w:rFonts w:cs="Times New Roman"/>
          <w:color w:val="000000"/>
          <w:szCs w:val="24"/>
          <w:lang w:eastAsia="en-US"/>
        </w:rPr>
        <w:t> </w:t>
      </w:r>
      <w:r w:rsidRPr="000B373A">
        <w:rPr>
          <w:rFonts w:cs="Times New Roman"/>
          <w:color w:val="000000"/>
          <w:szCs w:val="24"/>
          <w:lang w:eastAsia="en-US"/>
        </w:rPr>
        <w:t>příslušném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Katalogovém listu (u Katalogových listů HS-P005 až HS-P008 budou tam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uvedené maximální doby zavedení služby pro jednotlivé způsoby zavedení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služby sečteny), získají pro účely hodnocení tohoto dílčího hodnotícího kritéria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parametr, který bude vypočten tímto vzorcem: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Zavedení služby za 1 den …………………...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parametr 100</w:t>
      </w:r>
    </w:p>
    <w:p w:rsidR="00FC6F0F" w:rsidRPr="000B373A" w:rsidRDefault="00FC6F0F" w:rsidP="003D37F1">
      <w:pPr>
        <w:tabs>
          <w:tab w:val="left" w:pos="4395"/>
        </w:tabs>
        <w:autoSpaceDE w:val="0"/>
        <w:autoSpaceDN w:val="0"/>
        <w:adjustRightInd w:val="0"/>
        <w:ind w:left="4395" w:hanging="4395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Zavedení služby za x dnů …………</w:t>
      </w:r>
      <w:r w:rsidR="00820878">
        <w:rPr>
          <w:rFonts w:cs="Times New Roman"/>
          <w:color w:val="000000"/>
          <w:szCs w:val="24"/>
          <w:lang w:eastAsia="en-US"/>
        </w:rPr>
        <w:t xml:space="preserve">…….  </w:t>
      </w:r>
      <w:r w:rsidRPr="000B373A">
        <w:rPr>
          <w:rFonts w:cs="Times New Roman"/>
          <w:color w:val="000000"/>
          <w:szCs w:val="24"/>
          <w:lang w:eastAsia="en-US"/>
        </w:rPr>
        <w:t>parametr ve výši 1/x * 100</w:t>
      </w:r>
      <w:r w:rsidR="00820878">
        <w:rPr>
          <w:rFonts w:cs="Times New Roman"/>
          <w:color w:val="000000"/>
          <w:szCs w:val="24"/>
          <w:lang w:eastAsia="en-US"/>
        </w:rPr>
        <w:t xml:space="preserve"> (zaokrouhleno na 3 </w:t>
      </w:r>
      <w:r w:rsidRPr="000B373A">
        <w:rPr>
          <w:rFonts w:cs="Times New Roman"/>
          <w:color w:val="000000"/>
          <w:szCs w:val="24"/>
          <w:lang w:eastAsia="en-US"/>
        </w:rPr>
        <w:t>desetinná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místa).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Nabídka uchazeče s nejvyšším parametrem získá 100 bodů. Ostatní uchazeči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získají počet bodů odpovídající poměru hodnoceného parametru a nejvyššího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parametru násobeného číslem 100, přičemž výsledný počet bodů bude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zaokrouhlen na celé číslo.</w:t>
      </w:r>
    </w:p>
    <w:p w:rsidR="00FC6F0F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Získané body v příslušném dílčím kritériu za Katalogový list budou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vynásobeny </w:t>
      </w:r>
      <w:r w:rsidR="00193215">
        <w:rPr>
          <w:rFonts w:cs="Times New Roman"/>
          <w:color w:val="000000"/>
          <w:szCs w:val="24"/>
          <w:lang w:eastAsia="en-US"/>
        </w:rPr>
        <w:t>váhou příslušného dílčího kritéria</w:t>
      </w:r>
      <w:r w:rsidRPr="000B373A">
        <w:rPr>
          <w:rFonts w:cs="Times New Roman"/>
          <w:color w:val="000000"/>
          <w:szCs w:val="24"/>
          <w:lang w:eastAsia="en-US"/>
        </w:rPr>
        <w:t>. Součet takto upraveného počtu bodů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 obě dílčí kritéria určuje pořadí uchazeče v celkovém hodnocení ohledně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příslušného Katalogového listu.</w:t>
      </w:r>
    </w:p>
    <w:p w:rsidR="00C93FD7" w:rsidRPr="00EE2AEA" w:rsidRDefault="00C93FD7" w:rsidP="00EE2AEA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bookmarkStart w:id="27" w:name="_Toc278109976"/>
      <w:bookmarkStart w:id="28" w:name="_Toc278180355"/>
      <w:r w:rsidRPr="00EE2AEA">
        <w:rPr>
          <w:szCs w:val="24"/>
        </w:rPr>
        <w:t>Opce</w:t>
      </w:r>
      <w:bookmarkEnd w:id="27"/>
      <w:bookmarkEnd w:id="28"/>
    </w:p>
    <w:p w:rsidR="00C93FD7" w:rsidRPr="00EE2AEA" w:rsidRDefault="00C93FD7" w:rsidP="00C93FD7">
      <w:r w:rsidRPr="00EE2AEA">
        <w:t xml:space="preserve">Zadavatel si vyhrazuje opční právo v rozsahu poskytování služeb v předpokládané výši </w:t>
      </w:r>
      <w:r w:rsidR="004C1EE3">
        <w:t>45</w:t>
      </w:r>
      <w:r w:rsidR="00783622" w:rsidRPr="00EE2AEA">
        <w:t xml:space="preserve">.000.000 </w:t>
      </w:r>
      <w:r w:rsidRPr="00EE2AEA">
        <w:t>Kč bez DPH. Zadavatel využije opční právo pouze vůči uchazeči, kterému bude zadána tato veřejná zakázka.</w:t>
      </w:r>
    </w:p>
    <w:p w:rsidR="00C93FD7" w:rsidRPr="00EE2AEA" w:rsidRDefault="00C93FD7" w:rsidP="00C93FD7">
      <w:r w:rsidRPr="00EE2AEA">
        <w:t xml:space="preserve">Předmětem opčního práva bude poskytování </w:t>
      </w:r>
      <w:r w:rsidR="00366DF7" w:rsidRPr="00EE2AEA">
        <w:t>služeb v rozsahu jednotlivých Katalogových listů uvedených v</w:t>
      </w:r>
      <w:r w:rsidR="00783622" w:rsidRPr="00EE2AEA">
        <w:t> Rámcové smlouvě</w:t>
      </w:r>
      <w:r w:rsidRPr="00EE2AEA">
        <w:t>. Zadavatel předpokládá, že opční práv</w:t>
      </w:r>
      <w:r w:rsidR="00B7531C" w:rsidRPr="00EE2AEA">
        <w:t>o</w:t>
      </w:r>
      <w:r w:rsidRPr="00EE2AEA">
        <w:t xml:space="preserve"> využije ve lhůtě </w:t>
      </w:r>
      <w:r w:rsidR="00366DF7" w:rsidRPr="00EE2AEA">
        <w:t>dvacet čtyři</w:t>
      </w:r>
      <w:r w:rsidRPr="00EE2AEA">
        <w:t xml:space="preserve"> (</w:t>
      </w:r>
      <w:r w:rsidR="00366DF7" w:rsidRPr="00EE2AEA">
        <w:t>24</w:t>
      </w:r>
      <w:r w:rsidRPr="00EE2AEA">
        <w:t xml:space="preserve">) měsíců ode dne uzavření </w:t>
      </w:r>
      <w:r w:rsidR="00366DF7" w:rsidRPr="00EE2AEA">
        <w:t xml:space="preserve">Rámcové </w:t>
      </w:r>
      <w:r w:rsidRPr="00EE2AEA">
        <w:t>smlouvy</w:t>
      </w:r>
      <w:r w:rsidR="00783622" w:rsidRPr="00EE2AEA">
        <w:t>.</w:t>
      </w:r>
    </w:p>
    <w:p w:rsidR="00C93FD7" w:rsidRPr="00820878" w:rsidRDefault="00C93FD7" w:rsidP="00820878">
      <w:r w:rsidRPr="00EE2AEA">
        <w:t xml:space="preserve">Nabídková cena za předmět plnění veřejné zakázky (viz. čl. </w:t>
      </w:r>
      <w:fldSimple w:instr=" REF _Ref279426075 \r \h  \* MERGEFORMAT ">
        <w:r w:rsidR="00713140">
          <w:t>7</w:t>
        </w:r>
      </w:fldSimple>
      <w:r w:rsidRPr="00EE2AEA">
        <w:t xml:space="preserve"> této zadávací dokumentace) nebude obsahovat případné služby a činnosti vyhrazené zadavatelem v rámci opčního práva. Případné další služby a činnosti, které jsou vymezeny v opčním právu zadavatele, budou realizovány až v případě, že zadavatel opční právo uplatní, a to postupem dle § 23 odst. 7 písm. b) ZVZ v jednacím řízení bez uveřejnění. V takovém případě bude specifikace služeb a činností, na něž bude zadavatel opční právo uplatňovat, součástí zadávací dokumentace jednacího řízení bez uveřejnění.</w:t>
      </w:r>
    </w:p>
    <w:p w:rsidR="00FC6F0F" w:rsidRPr="000B373A" w:rsidRDefault="00FC6F0F" w:rsidP="00F9694D">
      <w:pPr>
        <w:pStyle w:val="Nadpis1"/>
        <w:numPr>
          <w:ilvl w:val="0"/>
          <w:numId w:val="7"/>
        </w:numPr>
        <w:spacing w:before="240" w:after="240"/>
        <w:ind w:left="425" w:hanging="425"/>
        <w:rPr>
          <w:szCs w:val="24"/>
        </w:rPr>
      </w:pPr>
      <w:r w:rsidRPr="000B373A">
        <w:rPr>
          <w:szCs w:val="24"/>
        </w:rPr>
        <w:t>DALŠÍ PRÁVA A PODMÍNKY VYHRAZENÉ CENTRÁLNÍM</w:t>
      </w:r>
      <w:r w:rsidR="00B02082">
        <w:rPr>
          <w:szCs w:val="24"/>
        </w:rPr>
        <w:t xml:space="preserve"> </w:t>
      </w:r>
      <w:r w:rsidRPr="000B373A">
        <w:rPr>
          <w:szCs w:val="24"/>
        </w:rPr>
        <w:t>ZADAVATELEM</w:t>
      </w:r>
    </w:p>
    <w:p w:rsidR="00FC6F0F" w:rsidRPr="000B373A" w:rsidRDefault="00FC6F0F" w:rsidP="00225C73">
      <w:pPr>
        <w:pStyle w:val="Nadpis2"/>
      </w:pPr>
      <w:r w:rsidRPr="000B373A">
        <w:t>Požadavky na varianty nabídky.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Centrální zadavatel vylučuje možnost podání variant nabídky.</w:t>
      </w:r>
    </w:p>
    <w:p w:rsidR="00FC6F0F" w:rsidRPr="000B373A" w:rsidRDefault="00F06A2B" w:rsidP="00225C73">
      <w:pPr>
        <w:pStyle w:val="Nadpis2"/>
      </w:pPr>
      <w:r>
        <w:lastRenderedPageBreak/>
        <w:t>P</w:t>
      </w:r>
      <w:r w:rsidR="00FC6F0F" w:rsidRPr="000B373A">
        <w:t>oskyt</w:t>
      </w:r>
      <w:r>
        <w:t>ování</w:t>
      </w:r>
      <w:r w:rsidR="00FC6F0F" w:rsidRPr="000B373A">
        <w:t xml:space="preserve"> zadávací dokumentace</w:t>
      </w:r>
    </w:p>
    <w:p w:rsidR="003D37F1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Zadávací dokumentace bude neomezeně dálkově přístupná na internetové adrese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hyperlink r:id="rId11" w:history="1">
        <w:r w:rsidR="00820878" w:rsidRPr="002311C6">
          <w:rPr>
            <w:rStyle w:val="Hypertextovodkaz"/>
          </w:rPr>
          <w:t>www.mvcr.cz/kivs.aspx</w:t>
        </w:r>
      </w:hyperlink>
      <w:r w:rsidR="00820878">
        <w:rPr>
          <w:rFonts w:cs="Times New Roman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ode dne </w:t>
      </w:r>
      <w:r w:rsidR="00820878">
        <w:rPr>
          <w:rFonts w:cs="Times New Roman"/>
          <w:color w:val="000000"/>
          <w:szCs w:val="24"/>
          <w:lang w:eastAsia="en-US"/>
        </w:rPr>
        <w:t>23.12.2010</w:t>
      </w:r>
      <w:r w:rsidRPr="000B373A">
        <w:rPr>
          <w:rFonts w:cs="Times New Roman"/>
          <w:color w:val="000000"/>
          <w:szCs w:val="24"/>
          <w:lang w:eastAsia="en-US"/>
        </w:rPr>
        <w:t xml:space="preserve"> a to zdarma. Závazná podoba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 xml:space="preserve">zadávací dokumentace bude ve formátu Adobe Acrobat Reader (*.PDF), </w:t>
      </w:r>
      <w:r w:rsidRPr="00F06A2B">
        <w:rPr>
          <w:rFonts w:cs="Times New Roman"/>
          <w:color w:val="000000"/>
          <w:szCs w:val="24"/>
          <w:lang w:eastAsia="en-US"/>
        </w:rPr>
        <w:t>pracovní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F06A2B">
        <w:rPr>
          <w:rFonts w:cs="Times New Roman"/>
          <w:color w:val="000000"/>
          <w:szCs w:val="24"/>
          <w:lang w:eastAsia="en-US"/>
        </w:rPr>
        <w:t>verze</w:t>
      </w:r>
      <w:r w:rsidRPr="000B373A">
        <w:rPr>
          <w:rFonts w:cs="Times New Roman"/>
          <w:color w:val="000000"/>
          <w:szCs w:val="24"/>
          <w:lang w:eastAsia="en-US"/>
        </w:rPr>
        <w:t xml:space="preserve"> dokumentů </w:t>
      </w:r>
      <w:r w:rsidR="00F06A2B">
        <w:t>pro potřeby přípravy nabídek uchazečů</w:t>
      </w:r>
      <w:r w:rsidR="00820878"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budou k dispozici</w:t>
      </w:r>
      <w:r w:rsidR="00820878">
        <w:rPr>
          <w:rFonts w:cs="Times New Roman"/>
          <w:color w:val="000000"/>
          <w:szCs w:val="24"/>
          <w:lang w:eastAsia="en-US"/>
        </w:rPr>
        <w:t xml:space="preserve"> ve formátech pro MS Office 2007</w:t>
      </w:r>
      <w:r w:rsidRPr="000B373A">
        <w:rPr>
          <w:rFonts w:cs="Times New Roman"/>
          <w:color w:val="000000"/>
          <w:szCs w:val="24"/>
          <w:lang w:eastAsia="en-US"/>
        </w:rPr>
        <w:t xml:space="preserve"> (*.DOC</w:t>
      </w:r>
      <w:r w:rsidR="00820878">
        <w:rPr>
          <w:rFonts w:cs="Times New Roman"/>
          <w:color w:val="000000"/>
          <w:szCs w:val="24"/>
          <w:lang w:eastAsia="en-US"/>
        </w:rPr>
        <w:t>X</w:t>
      </w:r>
      <w:r w:rsidRPr="000B373A">
        <w:rPr>
          <w:rFonts w:cs="Times New Roman"/>
          <w:color w:val="000000"/>
          <w:szCs w:val="24"/>
          <w:lang w:eastAsia="en-US"/>
        </w:rPr>
        <w:t xml:space="preserve"> a*.XLS</w:t>
      </w:r>
      <w:r w:rsidR="00820878">
        <w:rPr>
          <w:rFonts w:cs="Times New Roman"/>
          <w:color w:val="000000"/>
          <w:szCs w:val="24"/>
          <w:lang w:eastAsia="en-US"/>
        </w:rPr>
        <w:t>X).</w:t>
      </w:r>
    </w:p>
    <w:p w:rsidR="00FC6F0F" w:rsidRPr="000B373A" w:rsidRDefault="00FC6F0F" w:rsidP="00225C73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>VYLOUČENÍ SUBDODAVATELŮ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V souladu s ustanovením § 69 odst. 2 ZVZ nesmí být dodavatel, který podal nabídku v</w:t>
      </w:r>
      <w:r w:rsidR="00820878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zadávacím řízení</w:t>
      </w:r>
      <w:r w:rsidR="00C578AE" w:rsidRPr="000B373A">
        <w:rPr>
          <w:rFonts w:cs="Times New Roman"/>
          <w:color w:val="000000"/>
          <w:szCs w:val="24"/>
          <w:lang w:eastAsia="en-US"/>
        </w:rPr>
        <w:t xml:space="preserve"> na Veřejnou zakázku</w:t>
      </w:r>
      <w:r w:rsidRPr="000B373A">
        <w:rPr>
          <w:rFonts w:cs="Times New Roman"/>
          <w:color w:val="000000"/>
          <w:szCs w:val="24"/>
          <w:lang w:eastAsia="en-US"/>
        </w:rPr>
        <w:t>, zároveň subdodavatelem</w:t>
      </w:r>
      <w:r w:rsidR="00C578AE" w:rsidRPr="000B373A">
        <w:rPr>
          <w:rFonts w:cs="Times New Roman"/>
          <w:color w:val="000000"/>
          <w:szCs w:val="24"/>
          <w:lang w:eastAsia="en-US"/>
        </w:rPr>
        <w:t>, jehož prostřednictvím jiný dodavatel v tomto zadávacím řízení prokazuje kvalifikaci</w:t>
      </w:r>
      <w:r w:rsidRPr="000B373A">
        <w:rPr>
          <w:rFonts w:cs="Times New Roman"/>
          <w:color w:val="000000"/>
          <w:szCs w:val="24"/>
          <w:lang w:eastAsia="en-US"/>
        </w:rPr>
        <w:t>.</w:t>
      </w:r>
    </w:p>
    <w:p w:rsidR="00FC6F0F" w:rsidRPr="000B373A" w:rsidRDefault="00FC6F0F" w:rsidP="00225C73">
      <w:pPr>
        <w:pStyle w:val="Nadpis1"/>
        <w:keepNext w:val="0"/>
        <w:numPr>
          <w:ilvl w:val="0"/>
          <w:numId w:val="7"/>
        </w:numPr>
        <w:spacing w:before="240" w:after="240"/>
        <w:ind w:left="426" w:hanging="426"/>
        <w:rPr>
          <w:szCs w:val="24"/>
        </w:rPr>
      </w:pPr>
      <w:r w:rsidRPr="000B373A">
        <w:rPr>
          <w:szCs w:val="24"/>
        </w:rPr>
        <w:t>PŘÍLOHY ZADÁVACÍ DOKUMENTACE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Příloha č. 1 – Seznam současných zadavatelů</w:t>
      </w:r>
    </w:p>
    <w:p w:rsidR="00FC6F0F" w:rsidRPr="000B373A" w:rsidRDefault="00FC6F0F" w:rsidP="00FC6F0F">
      <w:pPr>
        <w:autoSpaceDE w:val="0"/>
        <w:autoSpaceDN w:val="0"/>
        <w:adjustRightInd w:val="0"/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Příloha č.</w:t>
      </w:r>
      <w:r w:rsidR="00E6533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2 – Návrh Rámcové smlouvy</w:t>
      </w:r>
    </w:p>
    <w:p w:rsidR="000B373A" w:rsidRDefault="00FC6F0F" w:rsidP="00FC6F0F">
      <w:pPr>
        <w:rPr>
          <w:rFonts w:cs="Times New Roman"/>
          <w:color w:val="000000"/>
          <w:szCs w:val="24"/>
          <w:lang w:eastAsia="en-US"/>
        </w:rPr>
      </w:pPr>
      <w:r w:rsidRPr="000B373A">
        <w:rPr>
          <w:rFonts w:cs="Times New Roman"/>
          <w:color w:val="000000"/>
          <w:szCs w:val="24"/>
          <w:lang w:eastAsia="en-US"/>
        </w:rPr>
        <w:t>Příloha č.</w:t>
      </w:r>
      <w:r w:rsidR="00E65331">
        <w:rPr>
          <w:rFonts w:cs="Times New Roman"/>
          <w:color w:val="000000"/>
          <w:szCs w:val="24"/>
          <w:lang w:eastAsia="en-US"/>
        </w:rPr>
        <w:t xml:space="preserve"> </w:t>
      </w:r>
      <w:r w:rsidRPr="000B373A">
        <w:rPr>
          <w:rFonts w:cs="Times New Roman"/>
          <w:color w:val="000000"/>
          <w:szCs w:val="24"/>
          <w:lang w:eastAsia="en-US"/>
        </w:rPr>
        <w:t>3 – Seznam vybraných měst</w:t>
      </w:r>
    </w:p>
    <w:p w:rsidR="00217DCF" w:rsidRPr="00713140" w:rsidRDefault="00217DCF" w:rsidP="00713140">
      <w:pPr>
        <w:autoSpaceDE w:val="0"/>
        <w:autoSpaceDN w:val="0"/>
        <w:adjustRightInd w:val="0"/>
        <w:rPr>
          <w:rFonts w:cs="Times New Roman"/>
        </w:rPr>
      </w:pPr>
      <w:bookmarkStart w:id="29" w:name="_Toc173217750"/>
      <w:bookmarkStart w:id="30" w:name="_Toc173218887"/>
      <w:bookmarkStart w:id="31" w:name="_Toc173219491"/>
      <w:bookmarkStart w:id="32" w:name="_Toc173219642"/>
      <w:bookmarkStart w:id="33" w:name="_Toc173219792"/>
      <w:bookmarkStart w:id="34" w:name="_Toc173218310"/>
      <w:bookmarkStart w:id="35" w:name="_Toc173218030"/>
      <w:bookmarkStart w:id="36" w:name="_Toc173218589"/>
      <w:bookmarkStart w:id="37" w:name="_Toc173218738"/>
      <w:bookmarkStart w:id="38" w:name="_Toc173218889"/>
      <w:bookmarkStart w:id="39" w:name="_Toc173219040"/>
      <w:bookmarkStart w:id="40" w:name="_Toc173219191"/>
      <w:bookmarkStart w:id="41" w:name="_Toc173219342"/>
      <w:bookmarkStart w:id="42" w:name="_Toc173219493"/>
      <w:bookmarkStart w:id="43" w:name="_Toc173219644"/>
      <w:bookmarkStart w:id="44" w:name="_Toc173219794"/>
      <w:bookmarkStart w:id="45" w:name="_Toc173218739"/>
      <w:bookmarkStart w:id="46" w:name="_Toc173218890"/>
      <w:bookmarkStart w:id="47" w:name="_Toc173219041"/>
      <w:bookmarkStart w:id="48" w:name="_Toc173219192"/>
      <w:bookmarkStart w:id="49" w:name="_Toc173219343"/>
      <w:bookmarkStart w:id="50" w:name="_Toc173219494"/>
      <w:bookmarkStart w:id="51" w:name="_Toc173219645"/>
      <w:bookmarkStart w:id="52" w:name="_Toc173219795"/>
      <w:bookmarkStart w:id="53" w:name="_Toc173218598"/>
      <w:bookmarkStart w:id="54" w:name="_Toc173218747"/>
      <w:bookmarkStart w:id="55" w:name="_Toc173218898"/>
      <w:bookmarkStart w:id="56" w:name="_Toc173219049"/>
      <w:bookmarkStart w:id="57" w:name="_Toc173219200"/>
      <w:bookmarkStart w:id="58" w:name="_Toc173219351"/>
      <w:bookmarkStart w:id="59" w:name="_Toc173219502"/>
      <w:bookmarkStart w:id="60" w:name="_Toc173219653"/>
      <w:bookmarkStart w:id="61" w:name="_Toc173219803"/>
      <w:bookmarkStart w:id="62" w:name="_Toc173218599"/>
      <w:bookmarkStart w:id="63" w:name="_Toc173218748"/>
      <w:bookmarkStart w:id="64" w:name="_Toc173218899"/>
      <w:bookmarkStart w:id="65" w:name="_Toc173219050"/>
      <w:bookmarkStart w:id="66" w:name="_Toc173219201"/>
      <w:bookmarkStart w:id="67" w:name="_Toc173219352"/>
      <w:bookmarkStart w:id="68" w:name="_Toc173219503"/>
      <w:bookmarkStart w:id="69" w:name="_Toc173219654"/>
      <w:bookmarkStart w:id="70" w:name="_Toc173219804"/>
      <w:bookmarkStart w:id="71" w:name="_Toc173217385"/>
      <w:bookmarkStart w:id="72" w:name="_Toc173217613"/>
      <w:bookmarkStart w:id="73" w:name="_Toc173217754"/>
      <w:bookmarkStart w:id="74" w:name="_Toc173217892"/>
      <w:bookmarkStart w:id="75" w:name="_Toc173218033"/>
      <w:bookmarkStart w:id="76" w:name="_Toc173218173"/>
      <w:bookmarkStart w:id="77" w:name="_Toc173218312"/>
      <w:bookmarkStart w:id="78" w:name="_Toc173218451"/>
      <w:bookmarkStart w:id="79" w:name="_Toc173218601"/>
      <w:bookmarkStart w:id="80" w:name="_Toc173218750"/>
      <w:bookmarkStart w:id="81" w:name="_Toc173218901"/>
      <w:bookmarkStart w:id="82" w:name="_Toc173219052"/>
      <w:bookmarkStart w:id="83" w:name="_Toc173219203"/>
      <w:bookmarkStart w:id="84" w:name="_Toc173219354"/>
      <w:bookmarkStart w:id="85" w:name="_Toc173219505"/>
      <w:bookmarkStart w:id="86" w:name="_Toc173219656"/>
      <w:bookmarkStart w:id="87" w:name="_Toc173219806"/>
      <w:bookmarkStart w:id="88" w:name="_Toc231351199"/>
      <w:bookmarkStart w:id="89" w:name="_Toc231351286"/>
      <w:bookmarkStart w:id="90" w:name="_Toc231351373"/>
      <w:bookmarkStart w:id="91" w:name="_Toc231353948"/>
      <w:bookmarkStart w:id="92" w:name="_Toc231357549"/>
      <w:bookmarkStart w:id="93" w:name="_Toc231357636"/>
      <w:bookmarkStart w:id="94" w:name="_Toc191791439"/>
      <w:bookmarkStart w:id="95" w:name="_Toc191791505"/>
      <w:bookmarkStart w:id="96" w:name="_Toc202453461"/>
      <w:bookmarkStart w:id="97" w:name="_Toc202453463"/>
      <w:bookmarkStart w:id="98" w:name="_Toc202453464"/>
      <w:bookmarkStart w:id="99" w:name="_Toc166653211"/>
      <w:bookmarkEnd w:id="0"/>
      <w:bookmarkEnd w:id="1"/>
      <w:bookmarkEnd w:id="2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</w:p>
    <w:sectPr w:rsidR="00217DCF" w:rsidRPr="00713140" w:rsidSect="00F819C7">
      <w:headerReference w:type="default" r:id="rId12"/>
      <w:footerReference w:type="default" r:id="rId13"/>
      <w:headerReference w:type="first" r:id="rId14"/>
      <w:pgSz w:w="11907" w:h="16840" w:code="9"/>
      <w:pgMar w:top="798" w:right="1418" w:bottom="1418" w:left="1418" w:header="1134" w:footer="85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5A3" w:rsidRDefault="00A605A3" w:rsidP="00FF7EFE">
      <w:r>
        <w:separator/>
      </w:r>
    </w:p>
  </w:endnote>
  <w:endnote w:type="continuationSeparator" w:id="0">
    <w:p w:rsidR="00A605A3" w:rsidRDefault="00A605A3" w:rsidP="00FF7E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NovTEE">
    <w:altName w:val="Arial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C0C" w:rsidRPr="00217418" w:rsidRDefault="00FE7C0C" w:rsidP="00217418">
    <w:pPr>
      <w:pStyle w:val="Nadpis-normalnitext"/>
      <w:jc w:val="center"/>
      <w:rPr>
        <w:sz w:val="20"/>
        <w:szCs w:val="20"/>
      </w:rPr>
    </w:pPr>
    <w:r w:rsidRPr="00DF6486">
      <w:rPr>
        <w:sz w:val="20"/>
        <w:szCs w:val="20"/>
      </w:rPr>
      <w:t xml:space="preserve">Strana </w:t>
    </w:r>
    <w:r w:rsidR="00D26423" w:rsidRPr="00DF6486">
      <w:rPr>
        <w:sz w:val="20"/>
        <w:szCs w:val="20"/>
      </w:rPr>
      <w:fldChar w:fldCharType="begin"/>
    </w:r>
    <w:r w:rsidRPr="00DF6486">
      <w:rPr>
        <w:sz w:val="20"/>
        <w:szCs w:val="20"/>
      </w:rPr>
      <w:instrText xml:space="preserve"> PAGE </w:instrText>
    </w:r>
    <w:r w:rsidR="00D26423" w:rsidRPr="00DF6486">
      <w:rPr>
        <w:sz w:val="20"/>
        <w:szCs w:val="20"/>
      </w:rPr>
      <w:fldChar w:fldCharType="separate"/>
    </w:r>
    <w:r w:rsidR="00446786">
      <w:rPr>
        <w:noProof/>
        <w:sz w:val="20"/>
        <w:szCs w:val="20"/>
      </w:rPr>
      <w:t>23</w:t>
    </w:r>
    <w:r w:rsidR="00D26423" w:rsidRPr="00DF6486">
      <w:rPr>
        <w:sz w:val="20"/>
        <w:szCs w:val="20"/>
      </w:rPr>
      <w:fldChar w:fldCharType="end"/>
    </w:r>
    <w:r w:rsidRPr="00DF6486">
      <w:rPr>
        <w:sz w:val="20"/>
        <w:szCs w:val="20"/>
      </w:rPr>
      <w:t xml:space="preserve"> z </w:t>
    </w:r>
    <w:r w:rsidR="00D26423" w:rsidRPr="00DF6486">
      <w:rPr>
        <w:sz w:val="20"/>
        <w:szCs w:val="20"/>
      </w:rPr>
      <w:fldChar w:fldCharType="begin"/>
    </w:r>
    <w:r w:rsidRPr="00DF6486">
      <w:rPr>
        <w:sz w:val="20"/>
        <w:szCs w:val="20"/>
      </w:rPr>
      <w:instrText xml:space="preserve"> NUMPAGES </w:instrText>
    </w:r>
    <w:r w:rsidR="00D26423" w:rsidRPr="00DF6486">
      <w:rPr>
        <w:sz w:val="20"/>
        <w:szCs w:val="20"/>
      </w:rPr>
      <w:fldChar w:fldCharType="separate"/>
    </w:r>
    <w:r w:rsidR="00446786">
      <w:rPr>
        <w:noProof/>
        <w:sz w:val="20"/>
        <w:szCs w:val="20"/>
      </w:rPr>
      <w:t>23</w:t>
    </w:r>
    <w:r w:rsidR="00D26423" w:rsidRPr="00DF6486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5A3" w:rsidRDefault="00A605A3" w:rsidP="00FF7EFE">
      <w:r>
        <w:separator/>
      </w:r>
    </w:p>
  </w:footnote>
  <w:footnote w:type="continuationSeparator" w:id="0">
    <w:p w:rsidR="00A605A3" w:rsidRDefault="00A605A3" w:rsidP="00FF7E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C0C" w:rsidRPr="00866693" w:rsidRDefault="00FE7C0C" w:rsidP="003D2314">
    <w:pPr>
      <w:pStyle w:val="Zkladntext3"/>
      <w:jc w:val="center"/>
      <w:rPr>
        <w:rFonts w:ascii="Garamond" w:hAnsi="Garamond" w:cs="Garamond"/>
        <w:i/>
        <w:iCs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C0C" w:rsidRPr="00387485" w:rsidRDefault="00FE7C0C" w:rsidP="003D2314">
    <w:pPr>
      <w:pStyle w:val="Zhlav"/>
      <w:rPr>
        <w:rFonts w:cs="Arial"/>
      </w:rPr>
    </w:pPr>
  </w:p>
  <w:p w:rsidR="00FE7C0C" w:rsidRDefault="00FE7C0C">
    <w:pPr>
      <w:pStyle w:val="Zhlav"/>
      <w:rPr>
        <w:rFonts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4.2pt;height:139.8pt" o:bullet="t">
        <v:imagedata r:id="rId1" o:title="odrazka"/>
      </v:shape>
    </w:pict>
  </w:numPicBullet>
  <w:abstractNum w:abstractNumId="0">
    <w:nsid w:val="FFFFFF83"/>
    <w:multiLevelType w:val="singleLevel"/>
    <w:tmpl w:val="5DCA9F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>
    <w:nsid w:val="00000001"/>
    <w:multiLevelType w:val="multilevel"/>
    <w:tmpl w:val="7DBAF0FA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142"/>
        </w:tabs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pStyle w:val="5"/>
      <w:lvlText w:val="3.%2.%3"/>
      <w:lvlJc w:val="left"/>
      <w:pPr>
        <w:tabs>
          <w:tab w:val="num" w:pos="900"/>
        </w:tabs>
      </w:pPr>
      <w:rPr>
        <w:rFonts w:ascii="Calibri" w:hAnsi="Calibri" w:cs="Calibri" w:hint="default"/>
        <w:b w:val="0"/>
        <w:bCs w:val="0"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ascii="Garamond" w:hAnsi="Garamond" w:cs="Garamond" w:hint="default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2">
    <w:nsid w:val="00E16A24"/>
    <w:multiLevelType w:val="hybridMultilevel"/>
    <w:tmpl w:val="D250CC40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07E20"/>
    <w:multiLevelType w:val="hybridMultilevel"/>
    <w:tmpl w:val="BB66E91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B0D9B"/>
    <w:multiLevelType w:val="hybridMultilevel"/>
    <w:tmpl w:val="76504D5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A9364B"/>
    <w:multiLevelType w:val="multilevel"/>
    <w:tmpl w:val="977868C0"/>
    <w:lvl w:ilvl="0">
      <w:start w:val="1"/>
      <w:numFmt w:val="decimal"/>
      <w:pStyle w:val="Odstavec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09FC3403"/>
    <w:multiLevelType w:val="hybridMultilevel"/>
    <w:tmpl w:val="D14CEAC4"/>
    <w:lvl w:ilvl="0" w:tplc="04090005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</w:rPr>
    </w:lvl>
    <w:lvl w:ilvl="1" w:tplc="04050005">
      <w:start w:val="1"/>
      <w:numFmt w:val="bullet"/>
      <w:lvlText w:val=""/>
      <w:lvlJc w:val="left"/>
      <w:pPr>
        <w:ind w:left="2007" w:hanging="36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7">
    <w:nsid w:val="12A164A6"/>
    <w:multiLevelType w:val="hybridMultilevel"/>
    <w:tmpl w:val="3D0E998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8">
    <w:nsid w:val="15505685"/>
    <w:multiLevelType w:val="hybridMultilevel"/>
    <w:tmpl w:val="CAACADD8"/>
    <w:lvl w:ilvl="0" w:tplc="04050017">
      <w:start w:val="1"/>
      <w:numFmt w:val="lowerLetter"/>
      <w:lvlText w:val="%1)"/>
      <w:lvlJc w:val="left"/>
      <w:pPr>
        <w:ind w:left="1200" w:hanging="120"/>
      </w:pPr>
      <w:rPr>
        <w:rFonts w:hint="default"/>
        <w:b/>
      </w:rPr>
    </w:lvl>
    <w:lvl w:ilvl="1" w:tplc="B0DECAC0">
      <w:start w:val="1"/>
      <w:numFmt w:val="lowerLetter"/>
      <w:lvlText w:val="%2)"/>
      <w:lvlJc w:val="left"/>
      <w:pPr>
        <w:ind w:left="1800" w:firstLine="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B8F7441"/>
    <w:multiLevelType w:val="hybridMultilevel"/>
    <w:tmpl w:val="52A4D5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664920"/>
    <w:multiLevelType w:val="hybridMultilevel"/>
    <w:tmpl w:val="0688ED4C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56135B"/>
    <w:multiLevelType w:val="hybridMultilevel"/>
    <w:tmpl w:val="9196A03A"/>
    <w:lvl w:ilvl="0" w:tplc="043A83C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5000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6D60978"/>
    <w:multiLevelType w:val="hybridMultilevel"/>
    <w:tmpl w:val="1C36A9BC"/>
    <w:lvl w:ilvl="0" w:tplc="5F5A67D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7F92303"/>
    <w:multiLevelType w:val="multilevel"/>
    <w:tmpl w:val="C3A069F2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29B24E27"/>
    <w:multiLevelType w:val="hybridMultilevel"/>
    <w:tmpl w:val="D250CC40"/>
    <w:lvl w:ilvl="0" w:tplc="04050001">
      <w:start w:val="1"/>
      <w:numFmt w:val="lowerRoman"/>
      <w:lvlText w:val="%1."/>
      <w:lvlJc w:val="right"/>
      <w:pPr>
        <w:ind w:left="720" w:hanging="360"/>
      </w:p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273349"/>
    <w:multiLevelType w:val="hybridMultilevel"/>
    <w:tmpl w:val="D250CC40"/>
    <w:lvl w:ilvl="0" w:tplc="881AB856">
      <w:start w:val="1"/>
      <w:numFmt w:val="lowerRoman"/>
      <w:lvlText w:val="%1."/>
      <w:lvlJc w:val="right"/>
      <w:pPr>
        <w:ind w:left="720" w:hanging="360"/>
      </w:pPr>
    </w:lvl>
    <w:lvl w:ilvl="1" w:tplc="2E4A3808" w:tentative="1">
      <w:start w:val="1"/>
      <w:numFmt w:val="lowerLetter"/>
      <w:lvlText w:val="%2."/>
      <w:lvlJc w:val="left"/>
      <w:pPr>
        <w:ind w:left="1440" w:hanging="360"/>
      </w:pPr>
    </w:lvl>
    <w:lvl w:ilvl="2" w:tplc="EB945464" w:tentative="1">
      <w:start w:val="1"/>
      <w:numFmt w:val="lowerRoman"/>
      <w:lvlText w:val="%3."/>
      <w:lvlJc w:val="right"/>
      <w:pPr>
        <w:ind w:left="2160" w:hanging="180"/>
      </w:pPr>
    </w:lvl>
    <w:lvl w:ilvl="3" w:tplc="F12A8F04" w:tentative="1">
      <w:start w:val="1"/>
      <w:numFmt w:val="decimal"/>
      <w:lvlText w:val="%4."/>
      <w:lvlJc w:val="left"/>
      <w:pPr>
        <w:ind w:left="2880" w:hanging="360"/>
      </w:pPr>
    </w:lvl>
    <w:lvl w:ilvl="4" w:tplc="F72AA500" w:tentative="1">
      <w:start w:val="1"/>
      <w:numFmt w:val="lowerLetter"/>
      <w:lvlText w:val="%5."/>
      <w:lvlJc w:val="left"/>
      <w:pPr>
        <w:ind w:left="3600" w:hanging="360"/>
      </w:pPr>
    </w:lvl>
    <w:lvl w:ilvl="5" w:tplc="6CA2147A" w:tentative="1">
      <w:start w:val="1"/>
      <w:numFmt w:val="lowerRoman"/>
      <w:lvlText w:val="%6."/>
      <w:lvlJc w:val="right"/>
      <w:pPr>
        <w:ind w:left="4320" w:hanging="180"/>
      </w:pPr>
    </w:lvl>
    <w:lvl w:ilvl="6" w:tplc="D16EE16C" w:tentative="1">
      <w:start w:val="1"/>
      <w:numFmt w:val="decimal"/>
      <w:lvlText w:val="%7."/>
      <w:lvlJc w:val="left"/>
      <w:pPr>
        <w:ind w:left="5040" w:hanging="360"/>
      </w:pPr>
    </w:lvl>
    <w:lvl w:ilvl="7" w:tplc="80EC742C" w:tentative="1">
      <w:start w:val="1"/>
      <w:numFmt w:val="lowerLetter"/>
      <w:lvlText w:val="%8."/>
      <w:lvlJc w:val="left"/>
      <w:pPr>
        <w:ind w:left="5760" w:hanging="360"/>
      </w:pPr>
    </w:lvl>
    <w:lvl w:ilvl="8" w:tplc="57666D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F209FA"/>
    <w:multiLevelType w:val="hybridMultilevel"/>
    <w:tmpl w:val="22BE15EE"/>
    <w:lvl w:ilvl="0" w:tplc="0405001B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1B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1B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1B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E715A9F"/>
    <w:multiLevelType w:val="hybridMultilevel"/>
    <w:tmpl w:val="A550584C"/>
    <w:lvl w:ilvl="0" w:tplc="0405001B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785" w:hanging="360"/>
      </w:pPr>
    </w:lvl>
    <w:lvl w:ilvl="2" w:tplc="0405001B">
      <w:start w:val="1"/>
      <w:numFmt w:val="lowerRoman"/>
      <w:lvlText w:val="%3."/>
      <w:lvlJc w:val="right"/>
      <w:pPr>
        <w:ind w:left="2505" w:hanging="180"/>
      </w:pPr>
    </w:lvl>
    <w:lvl w:ilvl="3" w:tplc="0405000F">
      <w:start w:val="1"/>
      <w:numFmt w:val="decimal"/>
      <w:lvlText w:val="%4."/>
      <w:lvlJc w:val="left"/>
      <w:pPr>
        <w:ind w:left="3225" w:hanging="360"/>
      </w:pPr>
    </w:lvl>
    <w:lvl w:ilvl="4" w:tplc="04050019">
      <w:start w:val="1"/>
      <w:numFmt w:val="lowerLetter"/>
      <w:lvlText w:val="%5."/>
      <w:lvlJc w:val="left"/>
      <w:pPr>
        <w:ind w:left="3945" w:hanging="360"/>
      </w:pPr>
    </w:lvl>
    <w:lvl w:ilvl="5" w:tplc="0405001B">
      <w:start w:val="1"/>
      <w:numFmt w:val="lowerRoman"/>
      <w:lvlText w:val="%6."/>
      <w:lvlJc w:val="right"/>
      <w:pPr>
        <w:ind w:left="4665" w:hanging="180"/>
      </w:pPr>
    </w:lvl>
    <w:lvl w:ilvl="6" w:tplc="0405000F">
      <w:start w:val="1"/>
      <w:numFmt w:val="decimal"/>
      <w:lvlText w:val="%7."/>
      <w:lvlJc w:val="left"/>
      <w:pPr>
        <w:ind w:left="5385" w:hanging="360"/>
      </w:pPr>
    </w:lvl>
    <w:lvl w:ilvl="7" w:tplc="04050019">
      <w:start w:val="1"/>
      <w:numFmt w:val="lowerLetter"/>
      <w:lvlText w:val="%8."/>
      <w:lvlJc w:val="left"/>
      <w:pPr>
        <w:ind w:left="6105" w:hanging="360"/>
      </w:pPr>
    </w:lvl>
    <w:lvl w:ilvl="8" w:tplc="0405001B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31E5555B"/>
    <w:multiLevelType w:val="hybridMultilevel"/>
    <w:tmpl w:val="F9D0447E"/>
    <w:lvl w:ilvl="0" w:tplc="8D2C351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2C6FCD"/>
    <w:multiLevelType w:val="multilevel"/>
    <w:tmpl w:val="A5FE8558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  <w:bCs/>
        <w:i w:val="0"/>
        <w:iCs w:val="0"/>
        <w:caps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1474"/>
        </w:tabs>
        <w:ind w:left="1474" w:hanging="73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62"/>
        </w:tabs>
        <w:ind w:left="306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397C7E4A"/>
    <w:multiLevelType w:val="multilevel"/>
    <w:tmpl w:val="C896C6C0"/>
    <w:lvl w:ilvl="0">
      <w:start w:val="1"/>
      <w:numFmt w:val="decimal"/>
      <w:pStyle w:val="N1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N2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3CAA7B70"/>
    <w:multiLevelType w:val="hybridMultilevel"/>
    <w:tmpl w:val="101087FA"/>
    <w:lvl w:ilvl="0" w:tplc="40A42A38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Symbol" w:hint="default"/>
      </w:rPr>
    </w:lvl>
    <w:lvl w:ilvl="1" w:tplc="04050019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5001B">
      <w:numFmt w:val="bullet"/>
      <w:lvlText w:val="-"/>
      <w:lvlJc w:val="left"/>
      <w:pPr>
        <w:ind w:left="2509" w:hanging="360"/>
      </w:pPr>
      <w:rPr>
        <w:rFonts w:ascii="Garamond" w:eastAsia="Times New Roman" w:hAnsi="Garamond" w:hint="default"/>
      </w:rPr>
    </w:lvl>
    <w:lvl w:ilvl="3" w:tplc="0405000F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050019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5001B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05000F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050019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5001B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22">
    <w:nsid w:val="406404DB"/>
    <w:multiLevelType w:val="multilevel"/>
    <w:tmpl w:val="4BBA8A2C"/>
    <w:lvl w:ilvl="0">
      <w:start w:val="1"/>
      <w:numFmt w:val="upperRoman"/>
      <w:suff w:val="space"/>
      <w:lvlText w:val="Část %1."/>
      <w:lvlJc w:val="left"/>
      <w:pPr>
        <w:ind w:left="0" w:firstLine="0"/>
      </w:pPr>
      <w:rPr>
        <w:rFonts w:ascii="Calibri" w:hAnsi="Calibri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94A58"/>
        <w:spacing w:val="0"/>
        <w:sz w:val="40"/>
        <w:u w:val="none"/>
        <w:vertAlign w:val="baseline"/>
      </w:rPr>
    </w:lvl>
    <w:lvl w:ilvl="1">
      <w:start w:val="1"/>
      <w:numFmt w:val="upperLetter"/>
      <w:lvlText w:val="%2.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94A58"/>
        <w:spacing w:val="0"/>
        <w:sz w:val="22"/>
        <w:u w:val="none"/>
        <w:vertAlign w:val="baseline"/>
      </w:rPr>
    </w:lvl>
    <w:lvl w:ilvl="2">
      <w:start w:val="1"/>
      <w:numFmt w:val="decimal"/>
      <w:lvlText w:val="%2.%3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94A58"/>
        <w:spacing w:val="0"/>
        <w:sz w:val="22"/>
        <w:u w:val="none"/>
        <w:vertAlign w:val="baseline"/>
      </w:rPr>
    </w:lvl>
    <w:lvl w:ilvl="3">
      <w:start w:val="1"/>
      <w:numFmt w:val="decimal"/>
      <w:lvlText w:val="%2.%3.%4"/>
      <w:lvlJc w:val="left"/>
      <w:pPr>
        <w:tabs>
          <w:tab w:val="num" w:pos="737"/>
        </w:tabs>
        <w:ind w:left="737" w:hanging="737"/>
      </w:pPr>
      <w:rPr>
        <w:rFonts w:ascii="Calibri" w:hAnsi="Calibri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94A58"/>
        <w:spacing w:val="0"/>
        <w:sz w:val="22"/>
        <w:u w:val="none"/>
        <w:vertAlign w:val="baseline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394A58"/>
        <w:spacing w:val="0"/>
        <w:sz w:val="22"/>
        <w:u w:val="none"/>
        <w:vertAlign w:val="baseline"/>
      </w:rPr>
    </w:lvl>
    <w:lvl w:ilvl="5">
      <w:start w:val="1"/>
      <w:numFmt w:val="none"/>
      <w:lvlRestart w:val="0"/>
      <w:suff w:val="nothing"/>
      <w:lvlText w:val=""/>
      <w:lvlJc w:val="left"/>
      <w:pPr>
        <w:ind w:left="737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hint="default"/>
        <w:color w:val="auto"/>
      </w:rPr>
    </w:lvl>
    <w:lvl w:ilvl="7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>
    <w:nsid w:val="435A1682"/>
    <w:multiLevelType w:val="hybridMultilevel"/>
    <w:tmpl w:val="54DA92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4">
    <w:nsid w:val="4416482E"/>
    <w:multiLevelType w:val="hybridMultilevel"/>
    <w:tmpl w:val="A134D838"/>
    <w:lvl w:ilvl="0" w:tplc="6748D09A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1D64E0C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DBAE44A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70C80440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6DC20CB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683D30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B5FAC9B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E72037A2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1C0C21E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5">
    <w:nsid w:val="487610CE"/>
    <w:multiLevelType w:val="multilevel"/>
    <w:tmpl w:val="9C54B858"/>
    <w:lvl w:ilvl="0">
      <w:start w:val="1"/>
      <w:numFmt w:val="bullet"/>
      <w:pStyle w:val="Seznamsodrkami2"/>
      <w:lvlText w:val=""/>
      <w:lvlJc w:val="left"/>
      <w:pPr>
        <w:tabs>
          <w:tab w:val="num" w:pos="771"/>
        </w:tabs>
        <w:ind w:left="771" w:hanging="431"/>
      </w:pPr>
      <w:rPr>
        <w:rFonts w:ascii="Symbol" w:hAnsi="Symbol" w:cs="Symbol" w:hint="default"/>
        <w:color w:val="auto"/>
        <w:position w:val="4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134"/>
        </w:tabs>
        <w:ind w:left="1134" w:hanging="454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304"/>
        </w:tabs>
        <w:ind w:left="130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4"/>
        </w:tabs>
        <w:ind w:left="1304" w:hanging="9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8"/>
        </w:tabs>
        <w:ind w:left="13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92"/>
        </w:tabs>
        <w:ind w:left="14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36"/>
        </w:tabs>
        <w:ind w:left="16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80"/>
        </w:tabs>
        <w:ind w:left="17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24"/>
        </w:tabs>
        <w:ind w:left="1924" w:hanging="1584"/>
      </w:pPr>
      <w:rPr>
        <w:rFonts w:hint="default"/>
      </w:rPr>
    </w:lvl>
  </w:abstractNum>
  <w:abstractNum w:abstractNumId="26">
    <w:nsid w:val="493E1E91"/>
    <w:multiLevelType w:val="multilevel"/>
    <w:tmpl w:val="DEDADCA8"/>
    <w:lvl w:ilvl="0">
      <w:start w:val="1"/>
      <w:numFmt w:val="bullet"/>
      <w:lvlText w:val=""/>
      <w:lvlPicBulletId w:val="0"/>
      <w:lvlJc w:val="left"/>
      <w:pPr>
        <w:tabs>
          <w:tab w:val="num" w:pos="737"/>
        </w:tabs>
        <w:ind w:left="737" w:hanging="731"/>
      </w:pPr>
      <w:rPr>
        <w:rFonts w:ascii="Symbol" w:hAnsi="Symbol" w:hint="default"/>
        <w:color w:val="auto"/>
        <w:sz w:val="13"/>
      </w:rPr>
    </w:lvl>
    <w:lvl w:ilvl="1">
      <w:start w:val="1"/>
      <w:numFmt w:val="bullet"/>
      <w:lvlRestart w:val="0"/>
      <w:lvlText w:val=""/>
      <w:lvlPicBulletId w:val="0"/>
      <w:lvlJc w:val="left"/>
      <w:pPr>
        <w:tabs>
          <w:tab w:val="num" w:pos="1134"/>
        </w:tabs>
        <w:ind w:left="1134" w:hanging="397"/>
      </w:pPr>
      <w:rPr>
        <w:rFonts w:ascii="Symbol" w:hAnsi="Symbol" w:hint="default"/>
        <w:color w:val="auto"/>
        <w:sz w:val="13"/>
        <w:szCs w:val="13"/>
      </w:rPr>
    </w:lvl>
    <w:lvl w:ilvl="2">
      <w:start w:val="1"/>
      <w:numFmt w:val="bullet"/>
      <w:lvlRestart w:val="0"/>
      <w:lvlText w:val=""/>
      <w:lvlPicBulletId w:val="0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  <w:sz w:val="13"/>
        <w:szCs w:val="13"/>
      </w:rPr>
    </w:lvl>
    <w:lvl w:ilvl="3">
      <w:start w:val="1"/>
      <w:numFmt w:val="bullet"/>
      <w:lvlRestart w:val="0"/>
      <w:lvlText w:val=""/>
      <w:lvlPicBulletId w:val="0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  <w:color w:val="auto"/>
        <w:sz w:val="13"/>
        <w:szCs w:val="13"/>
      </w:rPr>
    </w:lvl>
    <w:lvl w:ilvl="4">
      <w:start w:val="1"/>
      <w:numFmt w:val="bullet"/>
      <w:lvlText w:val="o"/>
      <w:lvlJc w:val="left"/>
      <w:pPr>
        <w:tabs>
          <w:tab w:val="num" w:pos="9187"/>
        </w:tabs>
        <w:ind w:left="3685" w:hanging="73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9924"/>
        </w:tabs>
        <w:ind w:left="4422" w:hanging="73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0661"/>
        </w:tabs>
        <w:ind w:left="5159" w:hanging="73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1398"/>
        </w:tabs>
        <w:ind w:left="5896" w:hanging="73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633" w:hanging="737"/>
      </w:pPr>
      <w:rPr>
        <w:rFonts w:ascii="Wingdings" w:hAnsi="Wingdings" w:hint="default"/>
      </w:rPr>
    </w:lvl>
  </w:abstractNum>
  <w:abstractNum w:abstractNumId="27">
    <w:nsid w:val="4B734B36"/>
    <w:multiLevelType w:val="hybridMultilevel"/>
    <w:tmpl w:val="2746F248"/>
    <w:lvl w:ilvl="0" w:tplc="0405000F">
      <w:start w:val="1"/>
      <w:numFmt w:val="decimal"/>
      <w:lvlText w:val="%1.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520A127D"/>
    <w:multiLevelType w:val="hybridMultilevel"/>
    <w:tmpl w:val="05BA06D0"/>
    <w:lvl w:ilvl="0" w:tplc="87DC9D14">
      <w:start w:val="1"/>
      <w:numFmt w:val="bullet"/>
      <w:lvlText w:val=""/>
      <w:lvlJc w:val="left"/>
      <w:pPr>
        <w:ind w:left="1776" w:hanging="360"/>
      </w:pPr>
      <w:rPr>
        <w:rFonts w:ascii="Wingdings" w:hAnsi="Wingdings" w:cs="Wingdings" w:hint="default"/>
      </w:rPr>
    </w:lvl>
    <w:lvl w:ilvl="1" w:tplc="A9081264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CAA80A9E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C9902238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1B1A1DDC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E5B63194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4128061C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BB403A94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CD20C440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29">
    <w:nsid w:val="5F0E5FA3"/>
    <w:multiLevelType w:val="hybridMultilevel"/>
    <w:tmpl w:val="6C183670"/>
    <w:lvl w:ilvl="0" w:tplc="8D02E7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34A9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B4DE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2A2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7C33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CE9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9646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4CAD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BC31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B86402"/>
    <w:multiLevelType w:val="hybridMultilevel"/>
    <w:tmpl w:val="D250CC40"/>
    <w:lvl w:ilvl="0" w:tplc="04050005">
      <w:start w:val="1"/>
      <w:numFmt w:val="lowerRoman"/>
      <w:lvlText w:val="%1."/>
      <w:lvlJc w:val="right"/>
      <w:pPr>
        <w:ind w:left="720" w:hanging="360"/>
      </w:p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E3AA4"/>
    <w:multiLevelType w:val="hybridMultilevel"/>
    <w:tmpl w:val="BB66E912"/>
    <w:lvl w:ilvl="0" w:tplc="04050001">
      <w:start w:val="1"/>
      <w:numFmt w:val="lowerLetter"/>
      <w:lvlText w:val="%1)"/>
      <w:lvlJc w:val="left"/>
      <w:pPr>
        <w:ind w:left="720" w:hanging="360"/>
      </w:p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27F5BC3"/>
    <w:multiLevelType w:val="hybridMultilevel"/>
    <w:tmpl w:val="D250CC40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BA1FD2"/>
    <w:multiLevelType w:val="hybridMultilevel"/>
    <w:tmpl w:val="ED580976"/>
    <w:lvl w:ilvl="0" w:tplc="04050017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050019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1B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05000F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050019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1B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05000F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050019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1B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4">
    <w:nsid w:val="6829379F"/>
    <w:multiLevelType w:val="multilevel"/>
    <w:tmpl w:val="7AE8A74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28"/>
        </w:tabs>
        <w:ind w:left="1128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695"/>
        </w:tabs>
        <w:ind w:left="1695" w:hanging="567"/>
      </w:pPr>
      <w:rPr>
        <w:rFonts w:hint="default"/>
      </w:rPr>
    </w:lvl>
    <w:lvl w:ilvl="3">
      <w:start w:val="1"/>
      <w:numFmt w:val="none"/>
      <w:lvlRestart w:val="0"/>
      <w:suff w:val="nothing"/>
      <w:lvlText w:val=""/>
      <w:lvlJc w:val="left"/>
      <w:pPr>
        <w:ind w:left="731" w:firstLine="0"/>
      </w:pPr>
      <w:rPr>
        <w:rFonts w:hint="default"/>
        <w:color w:val="auto"/>
      </w:rPr>
    </w:lvl>
    <w:lvl w:ilvl="4">
      <w:start w:val="1"/>
      <w:numFmt w:val="none"/>
      <w:lvlRestart w:val="0"/>
      <w:suff w:val="nothing"/>
      <w:lvlText w:val=""/>
      <w:lvlJc w:val="left"/>
      <w:pPr>
        <w:ind w:left="1128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1695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4" w:hanging="180"/>
      </w:pPr>
      <w:rPr>
        <w:rFonts w:hint="default"/>
      </w:rPr>
    </w:lvl>
  </w:abstractNum>
  <w:abstractNum w:abstractNumId="35">
    <w:nsid w:val="68F96B29"/>
    <w:multiLevelType w:val="hybridMultilevel"/>
    <w:tmpl w:val="D250CC40"/>
    <w:lvl w:ilvl="0" w:tplc="04090005">
      <w:start w:val="1"/>
      <w:numFmt w:val="lowerRoman"/>
      <w:lvlText w:val="%1."/>
      <w:lvlJc w:val="righ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895622"/>
    <w:multiLevelType w:val="hybridMultilevel"/>
    <w:tmpl w:val="5816D122"/>
    <w:lvl w:ilvl="0" w:tplc="EE82B5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2A082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C920A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39ACF9C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8BD25B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1704C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A06C40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11228E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91627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AA92EF5"/>
    <w:multiLevelType w:val="hybridMultilevel"/>
    <w:tmpl w:val="35B4AD06"/>
    <w:lvl w:ilvl="0" w:tplc="0405001B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050019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2" w:tplc="0405001B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5000F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50019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1B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5000F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50019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1B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8">
    <w:nsid w:val="718E1957"/>
    <w:multiLevelType w:val="hybridMultilevel"/>
    <w:tmpl w:val="E96A441A"/>
    <w:lvl w:ilvl="0" w:tplc="D4A0AE8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>
    <w:nsid w:val="728D501A"/>
    <w:multiLevelType w:val="hybridMultilevel"/>
    <w:tmpl w:val="5C8E2912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2" w:tplc="FFFFFFFF">
      <w:start w:val="1"/>
      <w:numFmt w:val="lowerLetter"/>
      <w:lvlText w:val="%3)"/>
      <w:lvlJc w:val="left"/>
      <w:pPr>
        <w:ind w:left="2700" w:hanging="360"/>
      </w:pPr>
      <w:rPr>
        <w:rFonts w:ascii="Calibri" w:hAnsi="Calibri" w:cs="Calibri" w:hint="default"/>
        <w:sz w:val="22"/>
        <w:szCs w:val="22"/>
        <w:u w:val="single"/>
      </w:r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31A083C"/>
    <w:multiLevelType w:val="hybridMultilevel"/>
    <w:tmpl w:val="D250CC40"/>
    <w:lvl w:ilvl="0" w:tplc="7484522C">
      <w:start w:val="1"/>
      <w:numFmt w:val="lowerRoman"/>
      <w:lvlText w:val="%1."/>
      <w:lvlJc w:val="right"/>
      <w:pPr>
        <w:ind w:left="720" w:hanging="360"/>
      </w:pPr>
    </w:lvl>
    <w:lvl w:ilvl="1" w:tplc="04050003" w:tentative="1">
      <w:start w:val="1"/>
      <w:numFmt w:val="lowerLetter"/>
      <w:lvlText w:val="%2."/>
      <w:lvlJc w:val="left"/>
      <w:pPr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55B6499"/>
    <w:multiLevelType w:val="hybridMultilevel"/>
    <w:tmpl w:val="3BA6B9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822982"/>
    <w:multiLevelType w:val="hybridMultilevel"/>
    <w:tmpl w:val="18806E4A"/>
    <w:lvl w:ilvl="0" w:tplc="5DCA9F6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5">
      <w:start w:val="1"/>
      <w:numFmt w:val="lowerLetter"/>
      <w:lvlText w:val="%2."/>
      <w:lvlJc w:val="left"/>
      <w:pPr>
        <w:ind w:left="1440" w:hanging="360"/>
      </w:pPr>
    </w:lvl>
    <w:lvl w:ilvl="2" w:tplc="25C8C680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1"/>
  </w:num>
  <w:num w:numId="5">
    <w:abstractNumId w:val="25"/>
  </w:num>
  <w:num w:numId="6">
    <w:abstractNumId w:val="36"/>
  </w:num>
  <w:num w:numId="7">
    <w:abstractNumId w:val="1"/>
  </w:num>
  <w:num w:numId="8">
    <w:abstractNumId w:val="10"/>
  </w:num>
  <w:num w:numId="9">
    <w:abstractNumId w:val="5"/>
  </w:num>
  <w:num w:numId="10">
    <w:abstractNumId w:val="38"/>
  </w:num>
  <w:num w:numId="11">
    <w:abstractNumId w:val="24"/>
  </w:num>
  <w:num w:numId="12">
    <w:abstractNumId w:val="7"/>
  </w:num>
  <w:num w:numId="13">
    <w:abstractNumId w:val="37"/>
  </w:num>
  <w:num w:numId="14">
    <w:abstractNumId w:val="33"/>
  </w:num>
  <w:num w:numId="15">
    <w:abstractNumId w:val="6"/>
  </w:num>
  <w:num w:numId="16">
    <w:abstractNumId w:val="23"/>
  </w:num>
  <w:num w:numId="17">
    <w:abstractNumId w:val="13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1"/>
  </w:num>
  <w:num w:numId="27">
    <w:abstractNumId w:val="16"/>
  </w:num>
  <w:num w:numId="28">
    <w:abstractNumId w:val="39"/>
  </w:num>
  <w:num w:numId="29">
    <w:abstractNumId w:val="28"/>
  </w:num>
  <w:num w:numId="30">
    <w:abstractNumId w:val="1"/>
  </w:num>
  <w:num w:numId="31">
    <w:abstractNumId w:val="42"/>
  </w:num>
  <w:num w:numId="32">
    <w:abstractNumId w:val="1"/>
  </w:num>
  <w:num w:numId="33">
    <w:abstractNumId w:val="1"/>
  </w:num>
  <w:num w:numId="34">
    <w:abstractNumId w:val="1"/>
  </w:num>
  <w:num w:numId="35">
    <w:abstractNumId w:val="19"/>
  </w:num>
  <w:num w:numId="36">
    <w:abstractNumId w:val="1"/>
  </w:num>
  <w:num w:numId="37">
    <w:abstractNumId w:val="1"/>
  </w:num>
  <w:num w:numId="38">
    <w:abstractNumId w:val="1"/>
  </w:num>
  <w:num w:numId="39">
    <w:abstractNumId w:val="17"/>
  </w:num>
  <w:num w:numId="40">
    <w:abstractNumId w:val="34"/>
  </w:num>
  <w:num w:numId="41">
    <w:abstractNumId w:val="22"/>
  </w:num>
  <w:num w:numId="42">
    <w:abstractNumId w:val="26"/>
  </w:num>
  <w:num w:numId="43">
    <w:abstractNumId w:val="1"/>
  </w:num>
  <w:num w:numId="44">
    <w:abstractNumId w:val="1"/>
  </w:num>
  <w:num w:numId="45">
    <w:abstractNumId w:val="1"/>
  </w:num>
  <w:num w:numId="46">
    <w:abstractNumId w:val="1"/>
  </w:num>
  <w:num w:numId="47">
    <w:abstractNumId w:val="1"/>
  </w:num>
  <w:num w:numId="48">
    <w:abstractNumId w:val="1"/>
  </w:num>
  <w:num w:numId="49">
    <w:abstractNumId w:val="1"/>
  </w:num>
  <w:num w:numId="50">
    <w:abstractNumId w:val="1"/>
  </w:num>
  <w:num w:numId="51">
    <w:abstractNumId w:val="1"/>
  </w:num>
  <w:num w:numId="52">
    <w:abstractNumId w:val="1"/>
  </w:num>
  <w:num w:numId="53">
    <w:abstractNumId w:val="1"/>
  </w:num>
  <w:num w:numId="54">
    <w:abstractNumId w:val="1"/>
  </w:num>
  <w:num w:numId="55">
    <w:abstractNumId w:val="1"/>
  </w:num>
  <w:num w:numId="56">
    <w:abstractNumId w:val="1"/>
  </w:num>
  <w:num w:numId="57">
    <w:abstractNumId w:val="1"/>
  </w:num>
  <w:num w:numId="58">
    <w:abstractNumId w:val="1"/>
  </w:num>
  <w:num w:numId="59">
    <w:abstractNumId w:val="1"/>
  </w:num>
  <w:num w:numId="60">
    <w:abstractNumId w:val="1"/>
  </w:num>
  <w:num w:numId="61">
    <w:abstractNumId w:val="1"/>
  </w:num>
  <w:num w:numId="62">
    <w:abstractNumId w:val="1"/>
  </w:num>
  <w:num w:numId="63">
    <w:abstractNumId w:val="1"/>
  </w:num>
  <w:num w:numId="64">
    <w:abstractNumId w:val="1"/>
  </w:num>
  <w:num w:numId="65">
    <w:abstractNumId w:val="1"/>
  </w:num>
  <w:num w:numId="66">
    <w:abstractNumId w:val="1"/>
  </w:num>
  <w:num w:numId="67">
    <w:abstractNumId w:val="1"/>
  </w:num>
  <w:num w:numId="68">
    <w:abstractNumId w:val="1"/>
  </w:num>
  <w:num w:numId="69">
    <w:abstractNumId w:val="1"/>
  </w:num>
  <w:num w:numId="70">
    <w:abstractNumId w:val="1"/>
  </w:num>
  <w:num w:numId="71">
    <w:abstractNumId w:val="14"/>
  </w:num>
  <w:num w:numId="72">
    <w:abstractNumId w:val="18"/>
  </w:num>
  <w:num w:numId="73">
    <w:abstractNumId w:val="35"/>
  </w:num>
  <w:num w:numId="74">
    <w:abstractNumId w:val="1"/>
  </w:num>
  <w:num w:numId="75">
    <w:abstractNumId w:val="8"/>
  </w:num>
  <w:num w:numId="76">
    <w:abstractNumId w:val="32"/>
  </w:num>
  <w:num w:numId="77">
    <w:abstractNumId w:val="31"/>
  </w:num>
  <w:num w:numId="78">
    <w:abstractNumId w:val="4"/>
  </w:num>
  <w:num w:numId="79">
    <w:abstractNumId w:val="40"/>
  </w:num>
  <w:num w:numId="80">
    <w:abstractNumId w:val="3"/>
  </w:num>
  <w:num w:numId="81">
    <w:abstractNumId w:val="2"/>
  </w:num>
  <w:num w:numId="82">
    <w:abstractNumId w:val="15"/>
  </w:num>
  <w:num w:numId="83">
    <w:abstractNumId w:val="30"/>
  </w:num>
  <w:num w:numId="84">
    <w:abstractNumId w:val="29"/>
  </w:num>
  <w:num w:numId="85">
    <w:abstractNumId w:val="41"/>
  </w:num>
  <w:num w:numId="86">
    <w:abstractNumId w:val="12"/>
  </w:num>
  <w:num w:numId="87">
    <w:abstractNumId w:val="9"/>
  </w:num>
  <w:num w:numId="88">
    <w:abstractNumId w:val="27"/>
  </w:num>
  <w:num w:numId="89">
    <w:abstractNumId w:val="20"/>
  </w:num>
  <w:num w:numId="90">
    <w:abstractNumId w:val="1"/>
  </w:num>
  <w:numIdMacAtCleanup w:val="8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removePersonalInformation/>
  <w:removeDateAndTime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FF7EFE"/>
    <w:rsid w:val="00005EE7"/>
    <w:rsid w:val="00010658"/>
    <w:rsid w:val="00015AD1"/>
    <w:rsid w:val="000233F3"/>
    <w:rsid w:val="000243F9"/>
    <w:rsid w:val="00024ADD"/>
    <w:rsid w:val="00026F09"/>
    <w:rsid w:val="00026FB8"/>
    <w:rsid w:val="000303DA"/>
    <w:rsid w:val="00030953"/>
    <w:rsid w:val="00030C08"/>
    <w:rsid w:val="00030E13"/>
    <w:rsid w:val="0003462B"/>
    <w:rsid w:val="00052D63"/>
    <w:rsid w:val="00054D0C"/>
    <w:rsid w:val="00070451"/>
    <w:rsid w:val="00071C57"/>
    <w:rsid w:val="00071E52"/>
    <w:rsid w:val="000725DF"/>
    <w:rsid w:val="00080654"/>
    <w:rsid w:val="00081043"/>
    <w:rsid w:val="00082AD2"/>
    <w:rsid w:val="00085146"/>
    <w:rsid w:val="00086E6E"/>
    <w:rsid w:val="0009495E"/>
    <w:rsid w:val="000949A9"/>
    <w:rsid w:val="00094C25"/>
    <w:rsid w:val="000A25F4"/>
    <w:rsid w:val="000A3CD4"/>
    <w:rsid w:val="000A7329"/>
    <w:rsid w:val="000B373A"/>
    <w:rsid w:val="000B72F0"/>
    <w:rsid w:val="000B7D28"/>
    <w:rsid w:val="000C159E"/>
    <w:rsid w:val="000C3288"/>
    <w:rsid w:val="000D1C0F"/>
    <w:rsid w:val="000D2F98"/>
    <w:rsid w:val="000D300B"/>
    <w:rsid w:val="000D7461"/>
    <w:rsid w:val="000D74A1"/>
    <w:rsid w:val="000E1663"/>
    <w:rsid w:val="000E32A3"/>
    <w:rsid w:val="000E6EC1"/>
    <w:rsid w:val="000F3AB7"/>
    <w:rsid w:val="000F4458"/>
    <w:rsid w:val="00101E8A"/>
    <w:rsid w:val="00103444"/>
    <w:rsid w:val="001042AE"/>
    <w:rsid w:val="00104ADC"/>
    <w:rsid w:val="001051CB"/>
    <w:rsid w:val="001105BE"/>
    <w:rsid w:val="00123D00"/>
    <w:rsid w:val="00127FC7"/>
    <w:rsid w:val="00130B72"/>
    <w:rsid w:val="00130D82"/>
    <w:rsid w:val="0013111F"/>
    <w:rsid w:val="001328C6"/>
    <w:rsid w:val="00134499"/>
    <w:rsid w:val="00136030"/>
    <w:rsid w:val="00137DE2"/>
    <w:rsid w:val="00140BAA"/>
    <w:rsid w:val="001410EE"/>
    <w:rsid w:val="00141530"/>
    <w:rsid w:val="00141E92"/>
    <w:rsid w:val="00144543"/>
    <w:rsid w:val="0014478B"/>
    <w:rsid w:val="00144ABA"/>
    <w:rsid w:val="001501B5"/>
    <w:rsid w:val="00153313"/>
    <w:rsid w:val="00154BAE"/>
    <w:rsid w:val="00160F26"/>
    <w:rsid w:val="0016156E"/>
    <w:rsid w:val="00162274"/>
    <w:rsid w:val="001640D2"/>
    <w:rsid w:val="001646F2"/>
    <w:rsid w:val="001659F2"/>
    <w:rsid w:val="00166868"/>
    <w:rsid w:val="00171E04"/>
    <w:rsid w:val="001722FB"/>
    <w:rsid w:val="001738C8"/>
    <w:rsid w:val="00173D34"/>
    <w:rsid w:val="0017556C"/>
    <w:rsid w:val="00175A09"/>
    <w:rsid w:val="00176960"/>
    <w:rsid w:val="00176DB0"/>
    <w:rsid w:val="00180B42"/>
    <w:rsid w:val="001816E2"/>
    <w:rsid w:val="00182455"/>
    <w:rsid w:val="00182F16"/>
    <w:rsid w:val="00183495"/>
    <w:rsid w:val="00184225"/>
    <w:rsid w:val="00184491"/>
    <w:rsid w:val="0018637A"/>
    <w:rsid w:val="00186726"/>
    <w:rsid w:val="00187D32"/>
    <w:rsid w:val="00193215"/>
    <w:rsid w:val="001949A1"/>
    <w:rsid w:val="001A0BBE"/>
    <w:rsid w:val="001A1006"/>
    <w:rsid w:val="001A2F60"/>
    <w:rsid w:val="001A4D2C"/>
    <w:rsid w:val="001B02CD"/>
    <w:rsid w:val="001B4D0A"/>
    <w:rsid w:val="001B5105"/>
    <w:rsid w:val="001B5E78"/>
    <w:rsid w:val="001B66D4"/>
    <w:rsid w:val="001C014A"/>
    <w:rsid w:val="001C1D9E"/>
    <w:rsid w:val="001C5527"/>
    <w:rsid w:val="001D15AC"/>
    <w:rsid w:val="001D2C19"/>
    <w:rsid w:val="001D4597"/>
    <w:rsid w:val="001D4718"/>
    <w:rsid w:val="001D553E"/>
    <w:rsid w:val="001F2A25"/>
    <w:rsid w:val="001F5994"/>
    <w:rsid w:val="001F67EB"/>
    <w:rsid w:val="002011E0"/>
    <w:rsid w:val="00201EAF"/>
    <w:rsid w:val="002026BD"/>
    <w:rsid w:val="00206958"/>
    <w:rsid w:val="00210025"/>
    <w:rsid w:val="0021088F"/>
    <w:rsid w:val="002125C4"/>
    <w:rsid w:val="002149E3"/>
    <w:rsid w:val="00216D80"/>
    <w:rsid w:val="00217418"/>
    <w:rsid w:val="00217DCF"/>
    <w:rsid w:val="00225C73"/>
    <w:rsid w:val="00230D1D"/>
    <w:rsid w:val="0023215F"/>
    <w:rsid w:val="00232235"/>
    <w:rsid w:val="002323C9"/>
    <w:rsid w:val="00233C1E"/>
    <w:rsid w:val="002351EF"/>
    <w:rsid w:val="002361F0"/>
    <w:rsid w:val="002410F4"/>
    <w:rsid w:val="002430BD"/>
    <w:rsid w:val="0024326F"/>
    <w:rsid w:val="002523AA"/>
    <w:rsid w:val="002571A5"/>
    <w:rsid w:val="00260C38"/>
    <w:rsid w:val="00261585"/>
    <w:rsid w:val="00266903"/>
    <w:rsid w:val="002722E2"/>
    <w:rsid w:val="00275B4A"/>
    <w:rsid w:val="00280B5B"/>
    <w:rsid w:val="00282835"/>
    <w:rsid w:val="00284178"/>
    <w:rsid w:val="002843F4"/>
    <w:rsid w:val="00286E32"/>
    <w:rsid w:val="00290E04"/>
    <w:rsid w:val="0029147A"/>
    <w:rsid w:val="00291650"/>
    <w:rsid w:val="002957B5"/>
    <w:rsid w:val="002A25E8"/>
    <w:rsid w:val="002A3224"/>
    <w:rsid w:val="002B053B"/>
    <w:rsid w:val="002B6CD3"/>
    <w:rsid w:val="002C3BD0"/>
    <w:rsid w:val="002C4E8E"/>
    <w:rsid w:val="002C4F4A"/>
    <w:rsid w:val="002D15E0"/>
    <w:rsid w:val="002D1B0B"/>
    <w:rsid w:val="002D6D6B"/>
    <w:rsid w:val="002D7BFB"/>
    <w:rsid w:val="002E10A8"/>
    <w:rsid w:val="002E213A"/>
    <w:rsid w:val="002E53B7"/>
    <w:rsid w:val="002E5B2D"/>
    <w:rsid w:val="002E5BEE"/>
    <w:rsid w:val="002F2F93"/>
    <w:rsid w:val="00300B66"/>
    <w:rsid w:val="00302E13"/>
    <w:rsid w:val="00304A79"/>
    <w:rsid w:val="0032588A"/>
    <w:rsid w:val="00330376"/>
    <w:rsid w:val="003326B1"/>
    <w:rsid w:val="003333C3"/>
    <w:rsid w:val="003335EA"/>
    <w:rsid w:val="00337296"/>
    <w:rsid w:val="003422E7"/>
    <w:rsid w:val="00343BDB"/>
    <w:rsid w:val="00344026"/>
    <w:rsid w:val="003450B0"/>
    <w:rsid w:val="00345597"/>
    <w:rsid w:val="00345ACD"/>
    <w:rsid w:val="00345DFD"/>
    <w:rsid w:val="00350D43"/>
    <w:rsid w:val="003530B4"/>
    <w:rsid w:val="00356AFD"/>
    <w:rsid w:val="00362ADC"/>
    <w:rsid w:val="00362FF4"/>
    <w:rsid w:val="00363E84"/>
    <w:rsid w:val="00366DF7"/>
    <w:rsid w:val="003719D4"/>
    <w:rsid w:val="00371A1F"/>
    <w:rsid w:val="00372E23"/>
    <w:rsid w:val="00374712"/>
    <w:rsid w:val="00374DA9"/>
    <w:rsid w:val="003814EE"/>
    <w:rsid w:val="00382152"/>
    <w:rsid w:val="00385368"/>
    <w:rsid w:val="00387485"/>
    <w:rsid w:val="003902D1"/>
    <w:rsid w:val="00391777"/>
    <w:rsid w:val="00393E48"/>
    <w:rsid w:val="00395283"/>
    <w:rsid w:val="003A248B"/>
    <w:rsid w:val="003A24CE"/>
    <w:rsid w:val="003A350C"/>
    <w:rsid w:val="003A63DC"/>
    <w:rsid w:val="003B4BEB"/>
    <w:rsid w:val="003B5991"/>
    <w:rsid w:val="003B7655"/>
    <w:rsid w:val="003B76D1"/>
    <w:rsid w:val="003B7798"/>
    <w:rsid w:val="003C06F9"/>
    <w:rsid w:val="003C185D"/>
    <w:rsid w:val="003C279A"/>
    <w:rsid w:val="003C2B7C"/>
    <w:rsid w:val="003D0744"/>
    <w:rsid w:val="003D2314"/>
    <w:rsid w:val="003D37F1"/>
    <w:rsid w:val="003D3E08"/>
    <w:rsid w:val="003D67D2"/>
    <w:rsid w:val="003D68DA"/>
    <w:rsid w:val="003D79CB"/>
    <w:rsid w:val="003E2721"/>
    <w:rsid w:val="003E4A41"/>
    <w:rsid w:val="003F0B57"/>
    <w:rsid w:val="003F3791"/>
    <w:rsid w:val="003F5951"/>
    <w:rsid w:val="004156D4"/>
    <w:rsid w:val="00420F90"/>
    <w:rsid w:val="0042111B"/>
    <w:rsid w:val="00424349"/>
    <w:rsid w:val="004249B9"/>
    <w:rsid w:val="00433309"/>
    <w:rsid w:val="004334A0"/>
    <w:rsid w:val="00434A3D"/>
    <w:rsid w:val="004362F6"/>
    <w:rsid w:val="00437774"/>
    <w:rsid w:val="00440120"/>
    <w:rsid w:val="004424C5"/>
    <w:rsid w:val="00442533"/>
    <w:rsid w:val="00444E4A"/>
    <w:rsid w:val="0044583F"/>
    <w:rsid w:val="00446786"/>
    <w:rsid w:val="00447D52"/>
    <w:rsid w:val="00456A9E"/>
    <w:rsid w:val="00456CC2"/>
    <w:rsid w:val="00457288"/>
    <w:rsid w:val="00457822"/>
    <w:rsid w:val="004615D6"/>
    <w:rsid w:val="00462786"/>
    <w:rsid w:val="004639BC"/>
    <w:rsid w:val="00464444"/>
    <w:rsid w:val="00465406"/>
    <w:rsid w:val="00466350"/>
    <w:rsid w:val="0046707D"/>
    <w:rsid w:val="00471656"/>
    <w:rsid w:val="00473052"/>
    <w:rsid w:val="0047767D"/>
    <w:rsid w:val="00481B0C"/>
    <w:rsid w:val="00482E50"/>
    <w:rsid w:val="00483237"/>
    <w:rsid w:val="00484A0B"/>
    <w:rsid w:val="00486714"/>
    <w:rsid w:val="00494FE6"/>
    <w:rsid w:val="00496025"/>
    <w:rsid w:val="004973F8"/>
    <w:rsid w:val="0049793E"/>
    <w:rsid w:val="004A1D46"/>
    <w:rsid w:val="004A329C"/>
    <w:rsid w:val="004A3383"/>
    <w:rsid w:val="004A7061"/>
    <w:rsid w:val="004A7D72"/>
    <w:rsid w:val="004B253F"/>
    <w:rsid w:val="004B416E"/>
    <w:rsid w:val="004B7182"/>
    <w:rsid w:val="004C122E"/>
    <w:rsid w:val="004C1676"/>
    <w:rsid w:val="004C1EE3"/>
    <w:rsid w:val="004C3F12"/>
    <w:rsid w:val="004C4870"/>
    <w:rsid w:val="004C7D8E"/>
    <w:rsid w:val="004D16C6"/>
    <w:rsid w:val="004D4FD1"/>
    <w:rsid w:val="004D5EEE"/>
    <w:rsid w:val="004D74C0"/>
    <w:rsid w:val="004D7A48"/>
    <w:rsid w:val="004E37D0"/>
    <w:rsid w:val="004E3B27"/>
    <w:rsid w:val="004E445A"/>
    <w:rsid w:val="004E72FA"/>
    <w:rsid w:val="004F01B6"/>
    <w:rsid w:val="004F08D9"/>
    <w:rsid w:val="0050402E"/>
    <w:rsid w:val="00511FA2"/>
    <w:rsid w:val="0051304F"/>
    <w:rsid w:val="00515C3B"/>
    <w:rsid w:val="00521F5B"/>
    <w:rsid w:val="0052413A"/>
    <w:rsid w:val="0052507D"/>
    <w:rsid w:val="00525B11"/>
    <w:rsid w:val="0053173A"/>
    <w:rsid w:val="005333BA"/>
    <w:rsid w:val="00533F3E"/>
    <w:rsid w:val="005347F8"/>
    <w:rsid w:val="005420E3"/>
    <w:rsid w:val="00543F9F"/>
    <w:rsid w:val="00543FC8"/>
    <w:rsid w:val="00544304"/>
    <w:rsid w:val="0054466C"/>
    <w:rsid w:val="00546096"/>
    <w:rsid w:val="00550AE2"/>
    <w:rsid w:val="00551E16"/>
    <w:rsid w:val="00554247"/>
    <w:rsid w:val="00554867"/>
    <w:rsid w:val="00564651"/>
    <w:rsid w:val="00572C24"/>
    <w:rsid w:val="00581850"/>
    <w:rsid w:val="005849A9"/>
    <w:rsid w:val="00591A81"/>
    <w:rsid w:val="00591C24"/>
    <w:rsid w:val="00592EE6"/>
    <w:rsid w:val="0059407A"/>
    <w:rsid w:val="00596AC2"/>
    <w:rsid w:val="005A242E"/>
    <w:rsid w:val="005A417B"/>
    <w:rsid w:val="005B0628"/>
    <w:rsid w:val="005B195B"/>
    <w:rsid w:val="005B4B17"/>
    <w:rsid w:val="005B60DF"/>
    <w:rsid w:val="005B72BE"/>
    <w:rsid w:val="005C16E7"/>
    <w:rsid w:val="005C1E21"/>
    <w:rsid w:val="005C1E90"/>
    <w:rsid w:val="005C429B"/>
    <w:rsid w:val="005D2EF3"/>
    <w:rsid w:val="005D3D68"/>
    <w:rsid w:val="005D4CDE"/>
    <w:rsid w:val="005E140A"/>
    <w:rsid w:val="005E325E"/>
    <w:rsid w:val="005E5DAC"/>
    <w:rsid w:val="005E770D"/>
    <w:rsid w:val="005E7CD3"/>
    <w:rsid w:val="005F0337"/>
    <w:rsid w:val="005F1339"/>
    <w:rsid w:val="005F45DE"/>
    <w:rsid w:val="005F49BD"/>
    <w:rsid w:val="005F59A2"/>
    <w:rsid w:val="00613175"/>
    <w:rsid w:val="00614AE1"/>
    <w:rsid w:val="006168F5"/>
    <w:rsid w:val="006226C0"/>
    <w:rsid w:val="00622B6F"/>
    <w:rsid w:val="00624691"/>
    <w:rsid w:val="00626871"/>
    <w:rsid w:val="0063482C"/>
    <w:rsid w:val="006439DE"/>
    <w:rsid w:val="00650282"/>
    <w:rsid w:val="00651B59"/>
    <w:rsid w:val="0065656F"/>
    <w:rsid w:val="0066099A"/>
    <w:rsid w:val="00664E8E"/>
    <w:rsid w:val="00666ED0"/>
    <w:rsid w:val="00675226"/>
    <w:rsid w:val="00675EEA"/>
    <w:rsid w:val="006806D6"/>
    <w:rsid w:val="006809E5"/>
    <w:rsid w:val="006832B5"/>
    <w:rsid w:val="00685A7B"/>
    <w:rsid w:val="006911C6"/>
    <w:rsid w:val="00695A02"/>
    <w:rsid w:val="00695CF2"/>
    <w:rsid w:val="0069630D"/>
    <w:rsid w:val="006A1EF0"/>
    <w:rsid w:val="006A5BDC"/>
    <w:rsid w:val="006A6C4E"/>
    <w:rsid w:val="006B14E8"/>
    <w:rsid w:val="006B7EAF"/>
    <w:rsid w:val="006C0005"/>
    <w:rsid w:val="006C3990"/>
    <w:rsid w:val="006C53E4"/>
    <w:rsid w:val="006C5F71"/>
    <w:rsid w:val="006C6EF8"/>
    <w:rsid w:val="006D4505"/>
    <w:rsid w:val="006D507E"/>
    <w:rsid w:val="006D5D6E"/>
    <w:rsid w:val="006E5A67"/>
    <w:rsid w:val="006E6698"/>
    <w:rsid w:val="006F0345"/>
    <w:rsid w:val="006F1812"/>
    <w:rsid w:val="006F219F"/>
    <w:rsid w:val="006F2940"/>
    <w:rsid w:val="006F48AC"/>
    <w:rsid w:val="006F731F"/>
    <w:rsid w:val="006F7F74"/>
    <w:rsid w:val="007037D3"/>
    <w:rsid w:val="007046F6"/>
    <w:rsid w:val="00705EE4"/>
    <w:rsid w:val="00711713"/>
    <w:rsid w:val="00711F7F"/>
    <w:rsid w:val="00713140"/>
    <w:rsid w:val="00714D6D"/>
    <w:rsid w:val="00715487"/>
    <w:rsid w:val="00715B2A"/>
    <w:rsid w:val="00716D12"/>
    <w:rsid w:val="00720C45"/>
    <w:rsid w:val="00723711"/>
    <w:rsid w:val="00723A8E"/>
    <w:rsid w:val="007264D6"/>
    <w:rsid w:val="007307EC"/>
    <w:rsid w:val="0073130B"/>
    <w:rsid w:val="00732265"/>
    <w:rsid w:val="00736F78"/>
    <w:rsid w:val="0073700C"/>
    <w:rsid w:val="007418BC"/>
    <w:rsid w:val="00746853"/>
    <w:rsid w:val="00746DD6"/>
    <w:rsid w:val="0075235B"/>
    <w:rsid w:val="00752FBE"/>
    <w:rsid w:val="0075316C"/>
    <w:rsid w:val="00757096"/>
    <w:rsid w:val="007640E3"/>
    <w:rsid w:val="00764C76"/>
    <w:rsid w:val="0076534B"/>
    <w:rsid w:val="007654DE"/>
    <w:rsid w:val="00776642"/>
    <w:rsid w:val="00782597"/>
    <w:rsid w:val="00782C1F"/>
    <w:rsid w:val="00783235"/>
    <w:rsid w:val="00783622"/>
    <w:rsid w:val="007839A0"/>
    <w:rsid w:val="00792080"/>
    <w:rsid w:val="00792399"/>
    <w:rsid w:val="00796FC8"/>
    <w:rsid w:val="00797901"/>
    <w:rsid w:val="007A2254"/>
    <w:rsid w:val="007A364F"/>
    <w:rsid w:val="007B38AA"/>
    <w:rsid w:val="007B4F95"/>
    <w:rsid w:val="007B7E1D"/>
    <w:rsid w:val="007C00F6"/>
    <w:rsid w:val="007C1D18"/>
    <w:rsid w:val="007D0F7A"/>
    <w:rsid w:val="007D14BF"/>
    <w:rsid w:val="007D3B95"/>
    <w:rsid w:val="007D3DE3"/>
    <w:rsid w:val="007E205F"/>
    <w:rsid w:val="007E3426"/>
    <w:rsid w:val="007E6168"/>
    <w:rsid w:val="007F0782"/>
    <w:rsid w:val="007F589E"/>
    <w:rsid w:val="007F602A"/>
    <w:rsid w:val="00802F02"/>
    <w:rsid w:val="0080484C"/>
    <w:rsid w:val="00805EFF"/>
    <w:rsid w:val="00810C00"/>
    <w:rsid w:val="00814D92"/>
    <w:rsid w:val="0081507E"/>
    <w:rsid w:val="00820878"/>
    <w:rsid w:val="00821A6A"/>
    <w:rsid w:val="0082345F"/>
    <w:rsid w:val="00826B3E"/>
    <w:rsid w:val="00830A66"/>
    <w:rsid w:val="00831122"/>
    <w:rsid w:val="008344A1"/>
    <w:rsid w:val="0084153B"/>
    <w:rsid w:val="0084337A"/>
    <w:rsid w:val="00844158"/>
    <w:rsid w:val="00850E45"/>
    <w:rsid w:val="00852319"/>
    <w:rsid w:val="0085476C"/>
    <w:rsid w:val="00855D97"/>
    <w:rsid w:val="00860BC1"/>
    <w:rsid w:val="008610C0"/>
    <w:rsid w:val="0086198C"/>
    <w:rsid w:val="00866693"/>
    <w:rsid w:val="008735A1"/>
    <w:rsid w:val="008749CB"/>
    <w:rsid w:val="00875F1B"/>
    <w:rsid w:val="008805AC"/>
    <w:rsid w:val="00883524"/>
    <w:rsid w:val="00884199"/>
    <w:rsid w:val="0088660C"/>
    <w:rsid w:val="00891D26"/>
    <w:rsid w:val="008921FC"/>
    <w:rsid w:val="0089386B"/>
    <w:rsid w:val="00894DA4"/>
    <w:rsid w:val="00896E14"/>
    <w:rsid w:val="00897F06"/>
    <w:rsid w:val="008A0C8C"/>
    <w:rsid w:val="008A0D3E"/>
    <w:rsid w:val="008A4FD1"/>
    <w:rsid w:val="008A73CA"/>
    <w:rsid w:val="008B3472"/>
    <w:rsid w:val="008C7F2C"/>
    <w:rsid w:val="008D5628"/>
    <w:rsid w:val="008E3724"/>
    <w:rsid w:val="008E437C"/>
    <w:rsid w:val="008E5A39"/>
    <w:rsid w:val="008F5A21"/>
    <w:rsid w:val="008F640A"/>
    <w:rsid w:val="0090040E"/>
    <w:rsid w:val="00901416"/>
    <w:rsid w:val="00903103"/>
    <w:rsid w:val="00903264"/>
    <w:rsid w:val="00906A53"/>
    <w:rsid w:val="00912713"/>
    <w:rsid w:val="0091305C"/>
    <w:rsid w:val="00915DE4"/>
    <w:rsid w:val="00920BB4"/>
    <w:rsid w:val="009218F9"/>
    <w:rsid w:val="009221FD"/>
    <w:rsid w:val="00922753"/>
    <w:rsid w:val="00922B0B"/>
    <w:rsid w:val="00922B5D"/>
    <w:rsid w:val="0092609C"/>
    <w:rsid w:val="0092720E"/>
    <w:rsid w:val="00931554"/>
    <w:rsid w:val="00931AAE"/>
    <w:rsid w:val="00933102"/>
    <w:rsid w:val="00934E5F"/>
    <w:rsid w:val="009422D3"/>
    <w:rsid w:val="00942577"/>
    <w:rsid w:val="00943505"/>
    <w:rsid w:val="009438C6"/>
    <w:rsid w:val="009438CE"/>
    <w:rsid w:val="00943E61"/>
    <w:rsid w:val="00950195"/>
    <w:rsid w:val="00950451"/>
    <w:rsid w:val="00956D02"/>
    <w:rsid w:val="009572BA"/>
    <w:rsid w:val="00957DB0"/>
    <w:rsid w:val="0096163C"/>
    <w:rsid w:val="0096268C"/>
    <w:rsid w:val="00966DED"/>
    <w:rsid w:val="0097190F"/>
    <w:rsid w:val="00971F3C"/>
    <w:rsid w:val="00974F52"/>
    <w:rsid w:val="009802D5"/>
    <w:rsid w:val="00980EC7"/>
    <w:rsid w:val="009862F8"/>
    <w:rsid w:val="00987707"/>
    <w:rsid w:val="009947E1"/>
    <w:rsid w:val="009A0CFF"/>
    <w:rsid w:val="009A13E3"/>
    <w:rsid w:val="009A204B"/>
    <w:rsid w:val="009A2B14"/>
    <w:rsid w:val="009A3356"/>
    <w:rsid w:val="009A6545"/>
    <w:rsid w:val="009A7CBC"/>
    <w:rsid w:val="009B1BF9"/>
    <w:rsid w:val="009B3905"/>
    <w:rsid w:val="009B6426"/>
    <w:rsid w:val="009B6F6D"/>
    <w:rsid w:val="009C13A3"/>
    <w:rsid w:val="009C28D0"/>
    <w:rsid w:val="009C485A"/>
    <w:rsid w:val="009C494A"/>
    <w:rsid w:val="009C5FE5"/>
    <w:rsid w:val="009D26B5"/>
    <w:rsid w:val="009D2973"/>
    <w:rsid w:val="009D4C24"/>
    <w:rsid w:val="009E06B2"/>
    <w:rsid w:val="009E0CA5"/>
    <w:rsid w:val="009E1488"/>
    <w:rsid w:val="009E1C0E"/>
    <w:rsid w:val="009E374B"/>
    <w:rsid w:val="009E5FF5"/>
    <w:rsid w:val="009E6D4A"/>
    <w:rsid w:val="009E7B15"/>
    <w:rsid w:val="009E7D35"/>
    <w:rsid w:val="009F7B01"/>
    <w:rsid w:val="00A02036"/>
    <w:rsid w:val="00A0267B"/>
    <w:rsid w:val="00A04F52"/>
    <w:rsid w:val="00A11F1B"/>
    <w:rsid w:val="00A1610A"/>
    <w:rsid w:val="00A1750C"/>
    <w:rsid w:val="00A20819"/>
    <w:rsid w:val="00A20AD6"/>
    <w:rsid w:val="00A23C02"/>
    <w:rsid w:val="00A27DCC"/>
    <w:rsid w:val="00A31C7E"/>
    <w:rsid w:val="00A32DCD"/>
    <w:rsid w:val="00A33520"/>
    <w:rsid w:val="00A36501"/>
    <w:rsid w:val="00A41D54"/>
    <w:rsid w:val="00A46AD5"/>
    <w:rsid w:val="00A476FC"/>
    <w:rsid w:val="00A518BD"/>
    <w:rsid w:val="00A51E8B"/>
    <w:rsid w:val="00A530F6"/>
    <w:rsid w:val="00A542C7"/>
    <w:rsid w:val="00A56651"/>
    <w:rsid w:val="00A605A3"/>
    <w:rsid w:val="00A60EC5"/>
    <w:rsid w:val="00A63217"/>
    <w:rsid w:val="00A63E3B"/>
    <w:rsid w:val="00A65F1E"/>
    <w:rsid w:val="00A74BF6"/>
    <w:rsid w:val="00A75C7E"/>
    <w:rsid w:val="00A778FE"/>
    <w:rsid w:val="00A80E01"/>
    <w:rsid w:val="00A83CA6"/>
    <w:rsid w:val="00A85E63"/>
    <w:rsid w:val="00A867E6"/>
    <w:rsid w:val="00A86860"/>
    <w:rsid w:val="00A92674"/>
    <w:rsid w:val="00A93B12"/>
    <w:rsid w:val="00A9451C"/>
    <w:rsid w:val="00AA22E2"/>
    <w:rsid w:val="00AA324C"/>
    <w:rsid w:val="00AA5AB9"/>
    <w:rsid w:val="00AA6FC0"/>
    <w:rsid w:val="00AB1782"/>
    <w:rsid w:val="00AB597D"/>
    <w:rsid w:val="00AB6380"/>
    <w:rsid w:val="00AC0D72"/>
    <w:rsid w:val="00AC1817"/>
    <w:rsid w:val="00AC466E"/>
    <w:rsid w:val="00AC6B2F"/>
    <w:rsid w:val="00AC7564"/>
    <w:rsid w:val="00AD5C59"/>
    <w:rsid w:val="00AE3421"/>
    <w:rsid w:val="00AF17C3"/>
    <w:rsid w:val="00AF5997"/>
    <w:rsid w:val="00AF5E4A"/>
    <w:rsid w:val="00B02082"/>
    <w:rsid w:val="00B036EA"/>
    <w:rsid w:val="00B0399F"/>
    <w:rsid w:val="00B05A83"/>
    <w:rsid w:val="00B06DF5"/>
    <w:rsid w:val="00B110EF"/>
    <w:rsid w:val="00B12C78"/>
    <w:rsid w:val="00B1621D"/>
    <w:rsid w:val="00B16DA8"/>
    <w:rsid w:val="00B17EE3"/>
    <w:rsid w:val="00B20F83"/>
    <w:rsid w:val="00B2107F"/>
    <w:rsid w:val="00B21574"/>
    <w:rsid w:val="00B2209C"/>
    <w:rsid w:val="00B270BE"/>
    <w:rsid w:val="00B3179D"/>
    <w:rsid w:val="00B31C0F"/>
    <w:rsid w:val="00B320FE"/>
    <w:rsid w:val="00B322F7"/>
    <w:rsid w:val="00B32A64"/>
    <w:rsid w:val="00B42580"/>
    <w:rsid w:val="00B42EDD"/>
    <w:rsid w:val="00B44AF9"/>
    <w:rsid w:val="00B4548E"/>
    <w:rsid w:val="00B51106"/>
    <w:rsid w:val="00B57D82"/>
    <w:rsid w:val="00B615F1"/>
    <w:rsid w:val="00B71859"/>
    <w:rsid w:val="00B7531C"/>
    <w:rsid w:val="00B75A32"/>
    <w:rsid w:val="00B7602D"/>
    <w:rsid w:val="00B77E10"/>
    <w:rsid w:val="00B81947"/>
    <w:rsid w:val="00B83018"/>
    <w:rsid w:val="00B84E2F"/>
    <w:rsid w:val="00B85294"/>
    <w:rsid w:val="00B9170D"/>
    <w:rsid w:val="00B9219B"/>
    <w:rsid w:val="00B961AA"/>
    <w:rsid w:val="00BA1263"/>
    <w:rsid w:val="00BA4C33"/>
    <w:rsid w:val="00BA6BD8"/>
    <w:rsid w:val="00BB0936"/>
    <w:rsid w:val="00BB5DA9"/>
    <w:rsid w:val="00BB647F"/>
    <w:rsid w:val="00BC143B"/>
    <w:rsid w:val="00BC19DB"/>
    <w:rsid w:val="00BC7BC3"/>
    <w:rsid w:val="00BD1E97"/>
    <w:rsid w:val="00BD626E"/>
    <w:rsid w:val="00BE0325"/>
    <w:rsid w:val="00BE2BBC"/>
    <w:rsid w:val="00BE48F6"/>
    <w:rsid w:val="00BE747C"/>
    <w:rsid w:val="00BF2CC4"/>
    <w:rsid w:val="00BF55F1"/>
    <w:rsid w:val="00BF6C0B"/>
    <w:rsid w:val="00BF7A76"/>
    <w:rsid w:val="00C03964"/>
    <w:rsid w:val="00C0528C"/>
    <w:rsid w:val="00C126E8"/>
    <w:rsid w:val="00C14AD0"/>
    <w:rsid w:val="00C14DDE"/>
    <w:rsid w:val="00C15DFD"/>
    <w:rsid w:val="00C17466"/>
    <w:rsid w:val="00C17BE7"/>
    <w:rsid w:val="00C20057"/>
    <w:rsid w:val="00C20531"/>
    <w:rsid w:val="00C210B3"/>
    <w:rsid w:val="00C25A46"/>
    <w:rsid w:val="00C276A3"/>
    <w:rsid w:val="00C27734"/>
    <w:rsid w:val="00C277C5"/>
    <w:rsid w:val="00C3142F"/>
    <w:rsid w:val="00C322D8"/>
    <w:rsid w:val="00C32E65"/>
    <w:rsid w:val="00C34528"/>
    <w:rsid w:val="00C360F8"/>
    <w:rsid w:val="00C370D7"/>
    <w:rsid w:val="00C42A65"/>
    <w:rsid w:val="00C43707"/>
    <w:rsid w:val="00C45A2C"/>
    <w:rsid w:val="00C47324"/>
    <w:rsid w:val="00C5095F"/>
    <w:rsid w:val="00C52B31"/>
    <w:rsid w:val="00C578AE"/>
    <w:rsid w:val="00C57C59"/>
    <w:rsid w:val="00C60019"/>
    <w:rsid w:val="00C60123"/>
    <w:rsid w:val="00C6151A"/>
    <w:rsid w:val="00C6288E"/>
    <w:rsid w:val="00C65CAE"/>
    <w:rsid w:val="00C65D92"/>
    <w:rsid w:val="00C666E5"/>
    <w:rsid w:val="00C66F4F"/>
    <w:rsid w:val="00C67602"/>
    <w:rsid w:val="00C70E2C"/>
    <w:rsid w:val="00C719AD"/>
    <w:rsid w:val="00C743FA"/>
    <w:rsid w:val="00C752AB"/>
    <w:rsid w:val="00C81087"/>
    <w:rsid w:val="00C818A5"/>
    <w:rsid w:val="00C81BDE"/>
    <w:rsid w:val="00C86590"/>
    <w:rsid w:val="00C919A0"/>
    <w:rsid w:val="00C925A9"/>
    <w:rsid w:val="00C93FD7"/>
    <w:rsid w:val="00C94524"/>
    <w:rsid w:val="00C9710B"/>
    <w:rsid w:val="00C97C09"/>
    <w:rsid w:val="00CA4C24"/>
    <w:rsid w:val="00CA64C0"/>
    <w:rsid w:val="00CB03EF"/>
    <w:rsid w:val="00CB06A1"/>
    <w:rsid w:val="00CB40BB"/>
    <w:rsid w:val="00CB53B8"/>
    <w:rsid w:val="00CB7400"/>
    <w:rsid w:val="00CB7AE5"/>
    <w:rsid w:val="00CC07C9"/>
    <w:rsid w:val="00CC5F48"/>
    <w:rsid w:val="00CD206A"/>
    <w:rsid w:val="00CE0B7A"/>
    <w:rsid w:val="00CE3270"/>
    <w:rsid w:val="00CF05EB"/>
    <w:rsid w:val="00CF121A"/>
    <w:rsid w:val="00CF147C"/>
    <w:rsid w:val="00CF250D"/>
    <w:rsid w:val="00CF5C63"/>
    <w:rsid w:val="00D02F6A"/>
    <w:rsid w:val="00D030C3"/>
    <w:rsid w:val="00D202AD"/>
    <w:rsid w:val="00D22178"/>
    <w:rsid w:val="00D23543"/>
    <w:rsid w:val="00D26423"/>
    <w:rsid w:val="00D32CF4"/>
    <w:rsid w:val="00D33FF1"/>
    <w:rsid w:val="00D35FA1"/>
    <w:rsid w:val="00D360FD"/>
    <w:rsid w:val="00D37AD8"/>
    <w:rsid w:val="00D401B6"/>
    <w:rsid w:val="00D47304"/>
    <w:rsid w:val="00D52514"/>
    <w:rsid w:val="00D5518F"/>
    <w:rsid w:val="00D56F4E"/>
    <w:rsid w:val="00D61103"/>
    <w:rsid w:val="00D612A6"/>
    <w:rsid w:val="00D702A0"/>
    <w:rsid w:val="00D7174F"/>
    <w:rsid w:val="00D763C9"/>
    <w:rsid w:val="00D76934"/>
    <w:rsid w:val="00D76C15"/>
    <w:rsid w:val="00D77B52"/>
    <w:rsid w:val="00D80F61"/>
    <w:rsid w:val="00D81601"/>
    <w:rsid w:val="00D8253A"/>
    <w:rsid w:val="00D828DD"/>
    <w:rsid w:val="00D83F1F"/>
    <w:rsid w:val="00D84968"/>
    <w:rsid w:val="00D91079"/>
    <w:rsid w:val="00D95421"/>
    <w:rsid w:val="00DA12F3"/>
    <w:rsid w:val="00DA18BB"/>
    <w:rsid w:val="00DA5423"/>
    <w:rsid w:val="00DB0C14"/>
    <w:rsid w:val="00DB4C36"/>
    <w:rsid w:val="00DB608C"/>
    <w:rsid w:val="00DC3708"/>
    <w:rsid w:val="00DC5CBD"/>
    <w:rsid w:val="00DC5EB9"/>
    <w:rsid w:val="00DC6E8F"/>
    <w:rsid w:val="00DD6A5C"/>
    <w:rsid w:val="00DE0D17"/>
    <w:rsid w:val="00DE28DD"/>
    <w:rsid w:val="00DE2EFD"/>
    <w:rsid w:val="00DE2FC1"/>
    <w:rsid w:val="00DE7755"/>
    <w:rsid w:val="00DF230D"/>
    <w:rsid w:val="00DF2AFA"/>
    <w:rsid w:val="00DF3E0B"/>
    <w:rsid w:val="00DF46FC"/>
    <w:rsid w:val="00DF50C5"/>
    <w:rsid w:val="00DF5BE2"/>
    <w:rsid w:val="00E0198D"/>
    <w:rsid w:val="00E06726"/>
    <w:rsid w:val="00E067A3"/>
    <w:rsid w:val="00E075D1"/>
    <w:rsid w:val="00E1224C"/>
    <w:rsid w:val="00E150A6"/>
    <w:rsid w:val="00E152A0"/>
    <w:rsid w:val="00E166F3"/>
    <w:rsid w:val="00E266E4"/>
    <w:rsid w:val="00E26BED"/>
    <w:rsid w:val="00E3508E"/>
    <w:rsid w:val="00E424D6"/>
    <w:rsid w:val="00E42663"/>
    <w:rsid w:val="00E442AC"/>
    <w:rsid w:val="00E4479F"/>
    <w:rsid w:val="00E44D38"/>
    <w:rsid w:val="00E53551"/>
    <w:rsid w:val="00E53C33"/>
    <w:rsid w:val="00E53D54"/>
    <w:rsid w:val="00E602D9"/>
    <w:rsid w:val="00E6143F"/>
    <w:rsid w:val="00E622FA"/>
    <w:rsid w:val="00E65331"/>
    <w:rsid w:val="00E67B4D"/>
    <w:rsid w:val="00E72491"/>
    <w:rsid w:val="00E76318"/>
    <w:rsid w:val="00E80161"/>
    <w:rsid w:val="00E80A48"/>
    <w:rsid w:val="00E8111A"/>
    <w:rsid w:val="00E82B3D"/>
    <w:rsid w:val="00E82C02"/>
    <w:rsid w:val="00E85237"/>
    <w:rsid w:val="00E943CC"/>
    <w:rsid w:val="00E9497F"/>
    <w:rsid w:val="00EA4054"/>
    <w:rsid w:val="00EA5D07"/>
    <w:rsid w:val="00EB2213"/>
    <w:rsid w:val="00EB3063"/>
    <w:rsid w:val="00EB334A"/>
    <w:rsid w:val="00EB5EAF"/>
    <w:rsid w:val="00EB5F0A"/>
    <w:rsid w:val="00EB6444"/>
    <w:rsid w:val="00EC677F"/>
    <w:rsid w:val="00EC6978"/>
    <w:rsid w:val="00EC6BB5"/>
    <w:rsid w:val="00ED1D1D"/>
    <w:rsid w:val="00ED6677"/>
    <w:rsid w:val="00ED72CD"/>
    <w:rsid w:val="00EE149F"/>
    <w:rsid w:val="00EE22B5"/>
    <w:rsid w:val="00EE2AEA"/>
    <w:rsid w:val="00EE316A"/>
    <w:rsid w:val="00EE51A3"/>
    <w:rsid w:val="00EE76CB"/>
    <w:rsid w:val="00EE78E6"/>
    <w:rsid w:val="00EF315F"/>
    <w:rsid w:val="00EF389D"/>
    <w:rsid w:val="00EF3F0F"/>
    <w:rsid w:val="00EF71CA"/>
    <w:rsid w:val="00F007C1"/>
    <w:rsid w:val="00F04CB9"/>
    <w:rsid w:val="00F06A2B"/>
    <w:rsid w:val="00F07C02"/>
    <w:rsid w:val="00F10A23"/>
    <w:rsid w:val="00F12293"/>
    <w:rsid w:val="00F170D2"/>
    <w:rsid w:val="00F173A8"/>
    <w:rsid w:val="00F1799F"/>
    <w:rsid w:val="00F2219B"/>
    <w:rsid w:val="00F223A6"/>
    <w:rsid w:val="00F2278F"/>
    <w:rsid w:val="00F251E3"/>
    <w:rsid w:val="00F25D00"/>
    <w:rsid w:val="00F261AD"/>
    <w:rsid w:val="00F26B0E"/>
    <w:rsid w:val="00F2776D"/>
    <w:rsid w:val="00F30D72"/>
    <w:rsid w:val="00F33689"/>
    <w:rsid w:val="00F35D7D"/>
    <w:rsid w:val="00F477E7"/>
    <w:rsid w:val="00F54CCC"/>
    <w:rsid w:val="00F60DFA"/>
    <w:rsid w:val="00F61C84"/>
    <w:rsid w:val="00F62606"/>
    <w:rsid w:val="00F6720D"/>
    <w:rsid w:val="00F719C8"/>
    <w:rsid w:val="00F80026"/>
    <w:rsid w:val="00F801D9"/>
    <w:rsid w:val="00F819C7"/>
    <w:rsid w:val="00F82192"/>
    <w:rsid w:val="00F83401"/>
    <w:rsid w:val="00F83F41"/>
    <w:rsid w:val="00F843FA"/>
    <w:rsid w:val="00F84521"/>
    <w:rsid w:val="00F927EF"/>
    <w:rsid w:val="00F93554"/>
    <w:rsid w:val="00F9694D"/>
    <w:rsid w:val="00F97315"/>
    <w:rsid w:val="00FA23B6"/>
    <w:rsid w:val="00FA5B69"/>
    <w:rsid w:val="00FA7AC9"/>
    <w:rsid w:val="00FB0FCC"/>
    <w:rsid w:val="00FB1E1C"/>
    <w:rsid w:val="00FB3F75"/>
    <w:rsid w:val="00FC0DC2"/>
    <w:rsid w:val="00FC147B"/>
    <w:rsid w:val="00FC3CE4"/>
    <w:rsid w:val="00FC55C1"/>
    <w:rsid w:val="00FC6F0F"/>
    <w:rsid w:val="00FC7D68"/>
    <w:rsid w:val="00FD08CD"/>
    <w:rsid w:val="00FD0A56"/>
    <w:rsid w:val="00FD2358"/>
    <w:rsid w:val="00FD3B53"/>
    <w:rsid w:val="00FD3D39"/>
    <w:rsid w:val="00FD3ECA"/>
    <w:rsid w:val="00FD7B56"/>
    <w:rsid w:val="00FE122D"/>
    <w:rsid w:val="00FE5552"/>
    <w:rsid w:val="00FE704C"/>
    <w:rsid w:val="00FE74B0"/>
    <w:rsid w:val="00FE7C0C"/>
    <w:rsid w:val="00FF7E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168F5"/>
    <w:pPr>
      <w:spacing w:after="120" w:line="320" w:lineRule="atLeast"/>
      <w:jc w:val="both"/>
    </w:pPr>
    <w:rPr>
      <w:rFonts w:ascii="Times New Roman" w:hAnsi="Times New Roman" w:cs="Arial"/>
      <w:sz w:val="24"/>
    </w:rPr>
  </w:style>
  <w:style w:type="paragraph" w:styleId="Nadpis1">
    <w:name w:val="heading 1"/>
    <w:aliases w:val="i. odražka"/>
    <w:basedOn w:val="Normln"/>
    <w:next w:val="Normln"/>
    <w:link w:val="Nadpis1Char"/>
    <w:uiPriority w:val="99"/>
    <w:qFormat/>
    <w:rsid w:val="00F9694D"/>
    <w:pPr>
      <w:keepNext/>
      <w:shd w:val="clear" w:color="auto" w:fill="FFFFFF"/>
      <w:tabs>
        <w:tab w:val="num" w:pos="0"/>
        <w:tab w:val="num" w:pos="737"/>
      </w:tabs>
      <w:spacing w:before="600" w:after="300"/>
      <w:ind w:left="1122" w:hanging="357"/>
      <w:outlineLvl w:val="0"/>
    </w:pPr>
    <w:rPr>
      <w:rFonts w:cs="Times New Roman"/>
      <w:b/>
      <w:bCs/>
      <w:kern w:val="28"/>
      <w:szCs w:val="26"/>
    </w:rPr>
  </w:style>
  <w:style w:type="paragraph" w:styleId="Nadpis2">
    <w:name w:val="heading 2"/>
    <w:basedOn w:val="Normln"/>
    <w:next w:val="Normln"/>
    <w:link w:val="Nadpis2Char"/>
    <w:autoRedefine/>
    <w:uiPriority w:val="99"/>
    <w:qFormat/>
    <w:rsid w:val="00746DD6"/>
    <w:pPr>
      <w:keepNext/>
      <w:widowControl w:val="0"/>
      <w:numPr>
        <w:ilvl w:val="1"/>
        <w:numId w:val="7"/>
      </w:numPr>
      <w:spacing w:before="240" w:after="240" w:line="276" w:lineRule="auto"/>
      <w:outlineLvl w:val="1"/>
    </w:pPr>
    <w:rPr>
      <w:rFonts w:cs="Times New Roman"/>
      <w:kern w:val="32"/>
      <w:szCs w:val="22"/>
      <w:u w:val="single"/>
      <w:lang w:eastAsia="en-US"/>
    </w:rPr>
  </w:style>
  <w:style w:type="paragraph" w:styleId="Nadpis3">
    <w:name w:val="heading 3"/>
    <w:aliases w:val="Podpodkapitola,adpis 3"/>
    <w:basedOn w:val="Normln"/>
    <w:next w:val="Normln"/>
    <w:link w:val="Nadpis3Char"/>
    <w:uiPriority w:val="99"/>
    <w:qFormat/>
    <w:rsid w:val="00FF7EFE"/>
    <w:pPr>
      <w:widowControl w:val="0"/>
      <w:numPr>
        <w:ilvl w:val="2"/>
        <w:numId w:val="5"/>
      </w:numPr>
      <w:spacing w:before="240" w:after="240"/>
      <w:outlineLvl w:val="2"/>
    </w:pPr>
    <w:rPr>
      <w:rFonts w:ascii="NimbusSanNovTEE" w:hAnsi="NimbusSanNovTEE" w:cs="Times New Roman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9"/>
    <w:qFormat/>
    <w:rsid w:val="00757096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i. odražka Char"/>
    <w:link w:val="Nadpis1"/>
    <w:uiPriority w:val="99"/>
    <w:locked/>
    <w:rsid w:val="00F9694D"/>
    <w:rPr>
      <w:rFonts w:ascii="Times New Roman" w:hAnsi="Times New Roman"/>
      <w:b/>
      <w:bCs/>
      <w:kern w:val="28"/>
      <w:sz w:val="24"/>
      <w:szCs w:val="26"/>
      <w:shd w:val="clear" w:color="auto" w:fill="FFFFFF"/>
    </w:rPr>
  </w:style>
  <w:style w:type="character" w:customStyle="1" w:styleId="Nadpis2Char">
    <w:name w:val="Nadpis 2 Char"/>
    <w:link w:val="Nadpis2"/>
    <w:uiPriority w:val="99"/>
    <w:locked/>
    <w:rsid w:val="00746DD6"/>
    <w:rPr>
      <w:rFonts w:ascii="Times New Roman" w:hAnsi="Times New Roman"/>
      <w:kern w:val="32"/>
      <w:sz w:val="24"/>
      <w:szCs w:val="22"/>
      <w:u w:val="single"/>
      <w:lang w:eastAsia="en-US"/>
    </w:rPr>
  </w:style>
  <w:style w:type="character" w:customStyle="1" w:styleId="Nadpis3Char">
    <w:name w:val="Nadpis 3 Char"/>
    <w:aliases w:val="Podpodkapitola Char,adpis 3 Char"/>
    <w:link w:val="Nadpis3"/>
    <w:uiPriority w:val="99"/>
    <w:locked/>
    <w:rsid w:val="00FF7EFE"/>
    <w:rPr>
      <w:rFonts w:ascii="NimbusSanNovTEE" w:hAnsi="NimbusSanNovTEE" w:cs="NimbusSanNovTEE"/>
      <w:b/>
      <w:bCs/>
    </w:rPr>
  </w:style>
  <w:style w:type="character" w:customStyle="1" w:styleId="Nadpis4Char">
    <w:name w:val="Nadpis 4 Char"/>
    <w:link w:val="Nadpis4"/>
    <w:uiPriority w:val="99"/>
    <w:locked/>
    <w:rsid w:val="00757096"/>
    <w:rPr>
      <w:rFonts w:cs="Times New Roman"/>
      <w:b/>
      <w:bCs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FF7EFE"/>
    <w:pPr>
      <w:widowControl w:val="0"/>
    </w:pPr>
    <w:rPr>
      <w:rFonts w:ascii="Arial" w:hAnsi="Arial" w:cs="Times New Roman"/>
      <w:sz w:val="20"/>
    </w:rPr>
  </w:style>
  <w:style w:type="character" w:customStyle="1" w:styleId="ZkladntextChar">
    <w:name w:val="Základní text Char"/>
    <w:link w:val="Zkladntext"/>
    <w:uiPriority w:val="99"/>
    <w:locked/>
    <w:rsid w:val="00FF7EFE"/>
    <w:rPr>
      <w:rFonts w:ascii="Arial" w:hAnsi="Arial" w:cs="Arial"/>
      <w:sz w:val="20"/>
      <w:szCs w:val="20"/>
    </w:rPr>
  </w:style>
  <w:style w:type="paragraph" w:styleId="Obsah1">
    <w:name w:val="toc 1"/>
    <w:basedOn w:val="Normln"/>
    <w:next w:val="Normln"/>
    <w:autoRedefine/>
    <w:uiPriority w:val="39"/>
    <w:rsid w:val="00FF7EFE"/>
    <w:pPr>
      <w:spacing w:before="120"/>
    </w:pPr>
    <w:rPr>
      <w:rFonts w:cs="Times New Roman"/>
      <w:b/>
      <w:bCs/>
      <w:caps/>
    </w:rPr>
  </w:style>
  <w:style w:type="paragraph" w:styleId="Zhlav">
    <w:name w:val="header"/>
    <w:basedOn w:val="Normln"/>
    <w:link w:val="ZhlavChar"/>
    <w:uiPriority w:val="99"/>
    <w:rsid w:val="00FF7EFE"/>
    <w:pPr>
      <w:tabs>
        <w:tab w:val="center" w:pos="4536"/>
        <w:tab w:val="right" w:pos="9072"/>
      </w:tabs>
    </w:pPr>
    <w:rPr>
      <w:rFonts w:cs="Times New Roman"/>
      <w:sz w:val="20"/>
      <w:lang w:val="en-GB"/>
    </w:rPr>
  </w:style>
  <w:style w:type="character" w:customStyle="1" w:styleId="ZhlavChar">
    <w:name w:val="Záhlaví Char"/>
    <w:link w:val="Zhlav"/>
    <w:uiPriority w:val="99"/>
    <w:locked/>
    <w:rsid w:val="00FF7EFE"/>
    <w:rPr>
      <w:rFonts w:ascii="Times New Roman" w:hAnsi="Times New Roman" w:cs="Times New Roman"/>
      <w:sz w:val="20"/>
      <w:szCs w:val="20"/>
      <w:lang w:val="en-GB"/>
    </w:rPr>
  </w:style>
  <w:style w:type="paragraph" w:styleId="Zpat">
    <w:name w:val="footer"/>
    <w:basedOn w:val="Normln"/>
    <w:link w:val="ZpatChar"/>
    <w:uiPriority w:val="99"/>
    <w:rsid w:val="00FF7EFE"/>
    <w:pPr>
      <w:tabs>
        <w:tab w:val="center" w:pos="4536"/>
        <w:tab w:val="right" w:pos="9072"/>
      </w:tabs>
    </w:pPr>
    <w:rPr>
      <w:rFonts w:cs="Times New Roman"/>
      <w:sz w:val="20"/>
      <w:lang w:val="en-GB"/>
    </w:rPr>
  </w:style>
  <w:style w:type="character" w:customStyle="1" w:styleId="ZpatChar">
    <w:name w:val="Zápatí Char"/>
    <w:link w:val="Zpat"/>
    <w:uiPriority w:val="99"/>
    <w:locked/>
    <w:rsid w:val="00FF7EFE"/>
    <w:rPr>
      <w:rFonts w:ascii="Times New Roman" w:hAnsi="Times New Roman" w:cs="Times New Roman"/>
      <w:sz w:val="20"/>
      <w:szCs w:val="20"/>
      <w:lang w:val="en-GB"/>
    </w:rPr>
  </w:style>
  <w:style w:type="paragraph" w:styleId="Nzev">
    <w:name w:val="Title"/>
    <w:basedOn w:val="Normln"/>
    <w:link w:val="NzevChar"/>
    <w:uiPriority w:val="99"/>
    <w:qFormat/>
    <w:rsid w:val="00FF7EFE"/>
    <w:pPr>
      <w:spacing w:before="240" w:after="60"/>
      <w:jc w:val="center"/>
    </w:pPr>
    <w:rPr>
      <w:rFonts w:ascii="Arial" w:hAnsi="Arial" w:cs="Times New Roman"/>
      <w:b/>
      <w:bCs/>
      <w:kern w:val="28"/>
      <w:sz w:val="20"/>
    </w:rPr>
  </w:style>
  <w:style w:type="character" w:customStyle="1" w:styleId="NzevChar">
    <w:name w:val="Název Char"/>
    <w:link w:val="Nzev"/>
    <w:uiPriority w:val="99"/>
    <w:locked/>
    <w:rsid w:val="00FF7EFE"/>
    <w:rPr>
      <w:rFonts w:ascii="Arial" w:hAnsi="Arial" w:cs="Arial"/>
      <w:b/>
      <w:bCs/>
      <w:kern w:val="28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FF7EFE"/>
    <w:rPr>
      <w:rFonts w:ascii="Arial" w:hAnsi="Arial" w:cs="Times New Roman"/>
      <w:sz w:val="20"/>
    </w:rPr>
  </w:style>
  <w:style w:type="character" w:customStyle="1" w:styleId="Zkladntext3Char">
    <w:name w:val="Základní text 3 Char"/>
    <w:link w:val="Zkladntext3"/>
    <w:uiPriority w:val="99"/>
    <w:locked/>
    <w:rsid w:val="00FF7EFE"/>
    <w:rPr>
      <w:rFonts w:ascii="Arial" w:hAnsi="Arial" w:cs="Arial"/>
      <w:sz w:val="20"/>
      <w:szCs w:val="20"/>
    </w:rPr>
  </w:style>
  <w:style w:type="character" w:styleId="Odkaznakoment">
    <w:name w:val="annotation reference"/>
    <w:uiPriority w:val="99"/>
    <w:rsid w:val="00FF7EF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FF7EFE"/>
    <w:rPr>
      <w:rFonts w:ascii="Arial" w:hAnsi="Arial" w:cs="Times New Roman"/>
      <w:sz w:val="20"/>
    </w:rPr>
  </w:style>
  <w:style w:type="character" w:customStyle="1" w:styleId="TextkomenteChar">
    <w:name w:val="Text komentáře Char"/>
    <w:link w:val="Textkomente"/>
    <w:uiPriority w:val="99"/>
    <w:locked/>
    <w:rsid w:val="00FF7EFE"/>
    <w:rPr>
      <w:rFonts w:ascii="Arial" w:hAnsi="Arial" w:cs="Arial"/>
      <w:sz w:val="20"/>
      <w:szCs w:val="20"/>
    </w:rPr>
  </w:style>
  <w:style w:type="character" w:styleId="Hypertextovodkaz">
    <w:name w:val="Hyperlink"/>
    <w:uiPriority w:val="99"/>
    <w:rsid w:val="00FF7EFE"/>
    <w:rPr>
      <w:rFonts w:cs="Times New Roman"/>
      <w:color w:val="0000FF"/>
      <w:u w:val="single"/>
    </w:rPr>
  </w:style>
  <w:style w:type="paragraph" w:styleId="Zkladntextodsazen2">
    <w:name w:val="Body Text Indent 2"/>
    <w:basedOn w:val="Normln"/>
    <w:link w:val="Zkladntextodsazen2Char"/>
    <w:uiPriority w:val="99"/>
    <w:rsid w:val="00FF7EFE"/>
    <w:pPr>
      <w:ind w:left="540"/>
    </w:pPr>
    <w:rPr>
      <w:rFonts w:ascii="Garamond" w:hAnsi="Garamond" w:cs="Times New Roman"/>
      <w:sz w:val="20"/>
    </w:rPr>
  </w:style>
  <w:style w:type="character" w:customStyle="1" w:styleId="Zkladntextodsazen2Char">
    <w:name w:val="Základní text odsazený 2 Char"/>
    <w:link w:val="Zkladntextodsazen2"/>
    <w:uiPriority w:val="99"/>
    <w:locked/>
    <w:rsid w:val="00FF7EFE"/>
    <w:rPr>
      <w:rFonts w:ascii="Garamond" w:hAnsi="Garamond" w:cs="Garamond"/>
      <w:sz w:val="20"/>
      <w:szCs w:val="20"/>
    </w:rPr>
  </w:style>
  <w:style w:type="paragraph" w:styleId="Seznamsodrkami2">
    <w:name w:val="List Bullet 2"/>
    <w:basedOn w:val="Normln"/>
    <w:uiPriority w:val="99"/>
    <w:rsid w:val="00FF7EFE"/>
    <w:pPr>
      <w:numPr>
        <w:numId w:val="5"/>
      </w:numPr>
      <w:tabs>
        <w:tab w:val="clear" w:pos="771"/>
      </w:tabs>
      <w:spacing w:before="120" w:after="60"/>
      <w:ind w:left="680" w:hanging="340"/>
    </w:pPr>
    <w:rPr>
      <w:rFonts w:cs="Times New Roman"/>
      <w:kern w:val="24"/>
      <w:szCs w:val="24"/>
    </w:rPr>
  </w:style>
  <w:style w:type="paragraph" w:styleId="Prosttext">
    <w:name w:val="Plain Text"/>
    <w:basedOn w:val="Normln"/>
    <w:link w:val="ProsttextChar"/>
    <w:uiPriority w:val="99"/>
    <w:rsid w:val="00FF7EFE"/>
    <w:rPr>
      <w:rFonts w:ascii="Courier New" w:hAnsi="Courier New" w:cs="Times New Roman"/>
      <w:sz w:val="20"/>
    </w:rPr>
  </w:style>
  <w:style w:type="character" w:customStyle="1" w:styleId="ProsttextChar">
    <w:name w:val="Prostý text Char"/>
    <w:link w:val="Prosttext"/>
    <w:uiPriority w:val="99"/>
    <w:locked/>
    <w:rsid w:val="00FF7EFE"/>
    <w:rPr>
      <w:rFonts w:ascii="Courier New" w:hAnsi="Courier New" w:cs="Courier New"/>
      <w:sz w:val="20"/>
      <w:szCs w:val="20"/>
    </w:rPr>
  </w:style>
  <w:style w:type="paragraph" w:customStyle="1" w:styleId="StylGaramond12bPROST">
    <w:name w:val="Styl Garamond 12 b. PROSTÝ"/>
    <w:basedOn w:val="Normln"/>
    <w:uiPriority w:val="99"/>
    <w:rsid w:val="00FF7EFE"/>
    <w:rPr>
      <w:rFonts w:ascii="Garamond" w:hAnsi="Garamond" w:cs="Garamond"/>
      <w:szCs w:val="24"/>
    </w:rPr>
  </w:style>
  <w:style w:type="paragraph" w:customStyle="1" w:styleId="Stylodstavecslovan">
    <w:name w:val="Styl odstavec číslovaný"/>
    <w:basedOn w:val="Nadpis2"/>
    <w:link w:val="StylodstavecslovanChar"/>
    <w:uiPriority w:val="99"/>
    <w:rsid w:val="00FF7EFE"/>
    <w:pPr>
      <w:tabs>
        <w:tab w:val="clear" w:pos="142"/>
        <w:tab w:val="num" w:pos="360"/>
      </w:tabs>
      <w:ind w:left="360" w:hanging="360"/>
    </w:pPr>
    <w:rPr>
      <w:rFonts w:ascii="Arial" w:hAnsi="Arial"/>
      <w:sz w:val="20"/>
      <w:szCs w:val="20"/>
    </w:rPr>
  </w:style>
  <w:style w:type="character" w:customStyle="1" w:styleId="StylodstavecslovanChar">
    <w:name w:val="Styl odstavec číslovaný Char"/>
    <w:link w:val="Stylodstavecslovan"/>
    <w:uiPriority w:val="99"/>
    <w:locked/>
    <w:rsid w:val="00FF7EFE"/>
    <w:rPr>
      <w:rFonts w:ascii="Arial" w:hAnsi="Arial" w:cs="Arial"/>
      <w:kern w:val="32"/>
      <w:sz w:val="20"/>
      <w:szCs w:val="20"/>
      <w:u w:val="single"/>
      <w:lang w:eastAsia="en-US"/>
    </w:rPr>
  </w:style>
  <w:style w:type="paragraph" w:styleId="Odstavecseseznamem">
    <w:name w:val="List Paragraph"/>
    <w:basedOn w:val="Normln"/>
    <w:uiPriority w:val="34"/>
    <w:qFormat/>
    <w:rsid w:val="00FF7EFE"/>
    <w:pPr>
      <w:ind w:left="720"/>
    </w:pPr>
  </w:style>
  <w:style w:type="paragraph" w:customStyle="1" w:styleId="StylTextkomenteGaramond12bZarovnatdoblokudkovn">
    <w:name w:val="Styl Text komentáře + Garamond 12 b. Zarovnat do bloku Řádkován..."/>
    <w:basedOn w:val="Textkomente"/>
    <w:uiPriority w:val="99"/>
    <w:rsid w:val="00FF7EFE"/>
    <w:rPr>
      <w:rFonts w:ascii="Garamond" w:hAnsi="Garamond" w:cs="Garamond"/>
      <w:sz w:val="24"/>
      <w:szCs w:val="24"/>
    </w:rPr>
  </w:style>
  <w:style w:type="paragraph" w:customStyle="1" w:styleId="Odstavec">
    <w:name w:val="Odstavec"/>
    <w:basedOn w:val="Normln"/>
    <w:autoRedefine/>
    <w:uiPriority w:val="99"/>
    <w:rsid w:val="00FF7EFE"/>
    <w:pPr>
      <w:numPr>
        <w:numId w:val="9"/>
      </w:numPr>
      <w:shd w:val="clear" w:color="auto" w:fill="E6E6E6"/>
    </w:pPr>
    <w:rPr>
      <w:b/>
      <w:bCs/>
      <w:sz w:val="22"/>
      <w:szCs w:val="22"/>
    </w:rPr>
  </w:style>
  <w:style w:type="paragraph" w:customStyle="1" w:styleId="StylNadpis1Verdana12bKurzva">
    <w:name w:val="Styl Nadpis 1 + Verdana 12 b. Kurzíva"/>
    <w:basedOn w:val="Nadpis2"/>
    <w:link w:val="StylNadpis1Verdana12bKurzvaChar"/>
    <w:uiPriority w:val="99"/>
    <w:rsid w:val="00FF7EFE"/>
    <w:pPr>
      <w:tabs>
        <w:tab w:val="clear" w:pos="142"/>
        <w:tab w:val="num" w:pos="432"/>
        <w:tab w:val="num" w:pos="1440"/>
      </w:tabs>
      <w:spacing w:after="60"/>
      <w:ind w:left="432" w:hanging="432"/>
    </w:pPr>
    <w:rPr>
      <w:rFonts w:ascii="Verdana" w:hAnsi="Verdana"/>
      <w:kern w:val="0"/>
      <w:sz w:val="20"/>
      <w:szCs w:val="20"/>
      <w:u w:val="none"/>
    </w:rPr>
  </w:style>
  <w:style w:type="character" w:customStyle="1" w:styleId="StylNadpis1Verdana12bKurzvaChar">
    <w:name w:val="Styl Nadpis 1 + Verdana 12 b. Kurzíva Char"/>
    <w:link w:val="StylNadpis1Verdana12bKurzva"/>
    <w:uiPriority w:val="99"/>
    <w:locked/>
    <w:rsid w:val="00FF7EFE"/>
    <w:rPr>
      <w:rFonts w:ascii="Verdana" w:hAnsi="Verdana" w:cs="Verdana"/>
    </w:rPr>
  </w:style>
  <w:style w:type="paragraph" w:customStyle="1" w:styleId="5">
    <w:name w:val="5"/>
    <w:basedOn w:val="StylNadpis1Verdana12bKurzva"/>
    <w:autoRedefine/>
    <w:uiPriority w:val="99"/>
    <w:rsid w:val="00FF7EFE"/>
    <w:pPr>
      <w:numPr>
        <w:ilvl w:val="2"/>
      </w:numPr>
      <w:tabs>
        <w:tab w:val="num" w:pos="432"/>
        <w:tab w:val="left" w:pos="900"/>
        <w:tab w:val="num" w:pos="1304"/>
        <w:tab w:val="num" w:pos="2160"/>
        <w:tab w:val="num" w:pos="2509"/>
      </w:tabs>
      <w:ind w:left="2509" w:hanging="360"/>
    </w:pPr>
    <w:rPr>
      <w:rFonts w:ascii="Arial" w:hAnsi="Arial" w:cs="Arial"/>
    </w:rPr>
  </w:style>
  <w:style w:type="paragraph" w:customStyle="1" w:styleId="Textbodu">
    <w:name w:val="Text bodu"/>
    <w:basedOn w:val="Normln"/>
    <w:uiPriority w:val="99"/>
    <w:rsid w:val="00FF7EFE"/>
    <w:pPr>
      <w:tabs>
        <w:tab w:val="num" w:pos="850"/>
      </w:tabs>
      <w:spacing w:line="360" w:lineRule="auto"/>
      <w:ind w:left="850" w:hanging="425"/>
      <w:outlineLvl w:val="8"/>
    </w:pPr>
  </w:style>
  <w:style w:type="paragraph" w:styleId="Textbubliny">
    <w:name w:val="Balloon Text"/>
    <w:basedOn w:val="Normln"/>
    <w:link w:val="TextbublinyChar"/>
    <w:uiPriority w:val="99"/>
    <w:semiHidden/>
    <w:rsid w:val="00FF7EFE"/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FF7EFE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FF7EFE"/>
    <w:rPr>
      <w:b/>
      <w:bCs/>
    </w:rPr>
  </w:style>
  <w:style w:type="character" w:customStyle="1" w:styleId="PedmtkomenteChar">
    <w:name w:val="Předmět komentáře Char"/>
    <w:link w:val="Pedmtkomente"/>
    <w:uiPriority w:val="99"/>
    <w:locked/>
    <w:rsid w:val="00FF7EFE"/>
    <w:rPr>
      <w:rFonts w:ascii="Arial" w:hAnsi="Arial" w:cs="Arial"/>
      <w:b/>
      <w:bCs/>
      <w:sz w:val="20"/>
      <w:szCs w:val="20"/>
    </w:rPr>
  </w:style>
  <w:style w:type="paragraph" w:styleId="Revize">
    <w:name w:val="Revision"/>
    <w:hidden/>
    <w:uiPriority w:val="99"/>
    <w:semiHidden/>
    <w:rsid w:val="008735A1"/>
    <w:rPr>
      <w:rFonts w:ascii="Arial" w:hAnsi="Arial" w:cs="Arial"/>
    </w:rPr>
  </w:style>
  <w:style w:type="paragraph" w:customStyle="1" w:styleId="StylNadpis1Zkladntext11bZarovnatdoblokuPed1">
    <w:name w:val="Styl Nadpis 1 + +Základní text 11 b. Zarovnat do bloku Před:  1..."/>
    <w:basedOn w:val="Nadpis1"/>
    <w:uiPriority w:val="99"/>
    <w:rsid w:val="00BB0936"/>
    <w:pPr>
      <w:spacing w:before="240" w:after="240"/>
    </w:pPr>
    <w:rPr>
      <w:rFonts w:ascii="Calibri" w:hAnsi="Calibri" w:cs="Calibri"/>
      <w:sz w:val="22"/>
      <w:szCs w:val="22"/>
    </w:rPr>
  </w:style>
  <w:style w:type="table" w:styleId="Mkatabulky">
    <w:name w:val="Table Grid"/>
    <w:basedOn w:val="Normlntabulka"/>
    <w:uiPriority w:val="99"/>
    <w:rsid w:val="00E0198D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1">
    <w:name w:val="N1"/>
    <w:basedOn w:val="Normln"/>
    <w:autoRedefine/>
    <w:rsid w:val="00B51106"/>
    <w:pPr>
      <w:numPr>
        <w:numId w:val="89"/>
      </w:numPr>
      <w:spacing w:before="240" w:after="240" w:line="280" w:lineRule="exact"/>
    </w:pPr>
    <w:rPr>
      <w:rFonts w:eastAsia="Calibri" w:cs="Times New Roman"/>
      <w:b/>
      <w:caps/>
      <w:spacing w:val="3"/>
    </w:rPr>
  </w:style>
  <w:style w:type="character" w:styleId="Sledovanodkaz">
    <w:name w:val="FollowedHyperlink"/>
    <w:uiPriority w:val="99"/>
    <w:rsid w:val="00831122"/>
    <w:rPr>
      <w:rFonts w:cs="Times New Roman"/>
      <w:color w:val="800080"/>
      <w:u w:val="single"/>
    </w:rPr>
  </w:style>
  <w:style w:type="paragraph" w:customStyle="1" w:styleId="NTEXT">
    <w:name w:val="N TEXT"/>
    <w:basedOn w:val="Normln"/>
    <w:link w:val="NTEXTChar"/>
    <w:rsid w:val="003D79CB"/>
    <w:pPr>
      <w:spacing w:line="280" w:lineRule="atLeast"/>
    </w:pPr>
    <w:rPr>
      <w:rFonts w:ascii="Arial" w:hAnsi="Arial" w:cs="Times New Roman"/>
      <w:snapToGrid w:val="0"/>
      <w:sz w:val="20"/>
      <w:szCs w:val="24"/>
    </w:rPr>
  </w:style>
  <w:style w:type="character" w:customStyle="1" w:styleId="NTEXTChar">
    <w:name w:val="N TEXT Char"/>
    <w:link w:val="NTEXT"/>
    <w:rsid w:val="003D79CB"/>
    <w:rPr>
      <w:rFonts w:ascii="Arial" w:hAnsi="Arial"/>
      <w:snapToGrid w:val="0"/>
      <w:szCs w:val="24"/>
    </w:rPr>
  </w:style>
  <w:style w:type="paragraph" w:customStyle="1" w:styleId="Nadpis-normalnitext">
    <w:name w:val="Nadpis - normalni text"/>
    <w:basedOn w:val="Normln"/>
    <w:link w:val="Nadpis-normalnitextChar"/>
    <w:rsid w:val="0088660C"/>
    <w:pPr>
      <w:spacing w:line="320" w:lineRule="exact"/>
    </w:pPr>
    <w:rPr>
      <w:rFonts w:eastAsia="Calibri" w:cs="Times New Roman"/>
      <w:spacing w:val="3"/>
      <w:szCs w:val="24"/>
    </w:rPr>
  </w:style>
  <w:style w:type="character" w:customStyle="1" w:styleId="Nadpis-normalnitextChar">
    <w:name w:val="Nadpis - normalni text Char"/>
    <w:link w:val="Nadpis-normalnitext"/>
    <w:rsid w:val="0088660C"/>
    <w:rPr>
      <w:rFonts w:ascii="Times New Roman" w:eastAsia="Calibri" w:hAnsi="Times New Roman"/>
      <w:spacing w:val="3"/>
      <w:sz w:val="24"/>
      <w:szCs w:val="24"/>
    </w:rPr>
  </w:style>
  <w:style w:type="paragraph" w:customStyle="1" w:styleId="dkanormln">
    <w:name w:val="Øádka normální"/>
    <w:basedOn w:val="Normln"/>
    <w:rsid w:val="0092609C"/>
    <w:pPr>
      <w:spacing w:after="0" w:line="240" w:lineRule="auto"/>
    </w:pPr>
    <w:rPr>
      <w:rFonts w:cs="Times New Roman"/>
      <w:kern w:val="16"/>
    </w:rPr>
  </w:style>
  <w:style w:type="paragraph" w:customStyle="1" w:styleId="N2">
    <w:name w:val="N2"/>
    <w:basedOn w:val="Normln"/>
    <w:autoRedefine/>
    <w:rsid w:val="00B51106"/>
    <w:pPr>
      <w:keepNext/>
      <w:numPr>
        <w:ilvl w:val="1"/>
        <w:numId w:val="89"/>
      </w:numPr>
      <w:spacing w:before="240" w:after="240" w:line="320" w:lineRule="exact"/>
    </w:pPr>
    <w:rPr>
      <w:rFonts w:eastAsia="Calibri" w:cs="Times New Roman"/>
      <w:spacing w:val="3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0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oslav.duda@mvcr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vcr.cz/kivs.asp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mvcr.cz/kivs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gb.cz" TargetMode="Externa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7723</Words>
  <Characters>45566</Characters>
  <Application>Microsoft Office Word</Application>
  <DocSecurity>0</DocSecurity>
  <Lines>379</Lines>
  <Paragraphs>106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2010-12-19T12:52:00Z</dcterms:created>
  <dcterms:modified xsi:type="dcterms:W3CDTF">2010-12-23T07:48:00Z</dcterms:modified>
</cp:coreProperties>
</file>