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319" w:rsidRDefault="00803319" w:rsidP="00803319">
      <w:pPr>
        <w:pStyle w:val="Nadpis2"/>
        <w:spacing w:before="0" w:after="120" w:line="276" w:lineRule="auto"/>
        <w:jc w:val="both"/>
        <w:rPr>
          <w:i w:val="0"/>
          <w:sz w:val="22"/>
          <w:szCs w:val="22"/>
        </w:rPr>
      </w:pPr>
    </w:p>
    <w:p w:rsidR="00803319" w:rsidRPr="00803319" w:rsidRDefault="00803319" w:rsidP="00803319">
      <w:pPr>
        <w:pStyle w:val="Nadpis2"/>
        <w:spacing w:before="0" w:after="120" w:line="276" w:lineRule="auto"/>
        <w:jc w:val="center"/>
        <w:rPr>
          <w:i w:val="0"/>
        </w:rPr>
      </w:pPr>
      <w:r w:rsidRPr="00803319">
        <w:rPr>
          <w:i w:val="0"/>
        </w:rPr>
        <w:t>PŘÍLOHA Č. 3 ZADÁVACÍ DOKUMENTACE</w:t>
      </w:r>
    </w:p>
    <w:p w:rsidR="00803319" w:rsidRPr="00803319" w:rsidRDefault="00803319" w:rsidP="00803319">
      <w:pPr>
        <w:jc w:val="center"/>
        <w:rPr>
          <w:rFonts w:ascii="Arial" w:hAnsi="Arial" w:cs="Arial"/>
          <w:b/>
          <w:sz w:val="28"/>
          <w:szCs w:val="28"/>
          <w:lang w:eastAsia="ar-SA"/>
        </w:rPr>
      </w:pPr>
      <w:r w:rsidRPr="00803319">
        <w:rPr>
          <w:rFonts w:ascii="Arial" w:hAnsi="Arial" w:cs="Arial"/>
          <w:b/>
          <w:sz w:val="28"/>
          <w:szCs w:val="28"/>
          <w:lang w:eastAsia="ar-SA"/>
        </w:rPr>
        <w:t>Veřejná zakázka:</w:t>
      </w:r>
    </w:p>
    <w:p w:rsidR="00803319" w:rsidRDefault="00803319" w:rsidP="00803319">
      <w:pPr>
        <w:jc w:val="center"/>
        <w:rPr>
          <w:rFonts w:ascii="Arial" w:hAnsi="Arial" w:cs="Arial"/>
          <w:b/>
          <w:sz w:val="28"/>
          <w:szCs w:val="28"/>
          <w:lang w:eastAsia="ar-SA"/>
        </w:rPr>
      </w:pPr>
      <w:r w:rsidRPr="00803319">
        <w:rPr>
          <w:rFonts w:ascii="Arial" w:hAnsi="Arial" w:cs="Arial"/>
          <w:b/>
          <w:sz w:val="28"/>
          <w:szCs w:val="28"/>
          <w:lang w:eastAsia="ar-SA"/>
        </w:rPr>
        <w:t>„Průzkum veřejného mínění –</w:t>
      </w:r>
    </w:p>
    <w:p w:rsidR="00803319" w:rsidRPr="00803319" w:rsidRDefault="00803319" w:rsidP="00803319">
      <w:pPr>
        <w:jc w:val="center"/>
        <w:rPr>
          <w:rFonts w:ascii="Arial" w:hAnsi="Arial" w:cs="Arial"/>
          <w:b/>
          <w:sz w:val="28"/>
          <w:szCs w:val="28"/>
          <w:lang w:eastAsia="ar-SA"/>
        </w:rPr>
      </w:pPr>
      <w:r w:rsidRPr="00803319">
        <w:rPr>
          <w:rFonts w:ascii="Arial" w:hAnsi="Arial" w:cs="Arial"/>
          <w:b/>
          <w:sz w:val="28"/>
          <w:szCs w:val="28"/>
          <w:lang w:eastAsia="ar-SA"/>
        </w:rPr>
        <w:t xml:space="preserve"> Míra spokojenosti občanů s veřejnou správou“</w:t>
      </w:r>
    </w:p>
    <w:p w:rsidR="00803319" w:rsidRPr="00803319" w:rsidRDefault="00803319" w:rsidP="00803319">
      <w:pPr>
        <w:pStyle w:val="Nadpis2"/>
        <w:spacing w:before="0" w:after="120" w:line="276" w:lineRule="auto"/>
        <w:jc w:val="both"/>
        <w:rPr>
          <w:i w:val="0"/>
        </w:rPr>
      </w:pPr>
    </w:p>
    <w:p w:rsidR="00803319" w:rsidRDefault="00803319" w:rsidP="00803319">
      <w:pPr>
        <w:pStyle w:val="Nadpis2"/>
        <w:spacing w:before="0" w:after="120" w:line="276" w:lineRule="auto"/>
        <w:jc w:val="both"/>
        <w:rPr>
          <w:i w:val="0"/>
          <w:sz w:val="22"/>
          <w:szCs w:val="22"/>
        </w:rPr>
      </w:pPr>
      <w:r>
        <w:rPr>
          <w:i w:val="0"/>
          <w:sz w:val="22"/>
          <w:szCs w:val="22"/>
        </w:rPr>
        <w:t>Všechny níže uvedené obchodní a platební podmínky je uchazeč povinen zapracovat do návrhu smlouvy, který předloží jako součást své nabídky na plnění veřejné zakázky.</w:t>
      </w:r>
    </w:p>
    <w:p w:rsidR="00803319" w:rsidRPr="00BF7BF9" w:rsidRDefault="00803319" w:rsidP="00803319">
      <w:pPr>
        <w:jc w:val="both"/>
        <w:rPr>
          <w:rFonts w:ascii="Arial" w:hAnsi="Arial" w:cs="Arial"/>
          <w:b/>
          <w:lang w:eastAsia="ar-SA"/>
        </w:rPr>
      </w:pPr>
      <w:r w:rsidRPr="00BF7BF9">
        <w:rPr>
          <w:rFonts w:ascii="Arial" w:hAnsi="Arial" w:cs="Arial"/>
          <w:b/>
          <w:sz w:val="22"/>
          <w:szCs w:val="22"/>
        </w:rPr>
        <w:t>Tyto podmínky je uchazeč oprávněn rozvést tak, aby výsledná smlouva byla v souladu se zadávací dokumentac</w:t>
      </w:r>
      <w:r>
        <w:rPr>
          <w:rFonts w:ascii="Arial" w:hAnsi="Arial" w:cs="Arial"/>
          <w:b/>
          <w:sz w:val="22"/>
          <w:szCs w:val="22"/>
        </w:rPr>
        <w:t>í</w:t>
      </w:r>
      <w:r w:rsidRPr="00BF7BF9">
        <w:rPr>
          <w:rFonts w:ascii="Arial" w:hAnsi="Arial" w:cs="Arial"/>
          <w:b/>
          <w:sz w:val="22"/>
          <w:szCs w:val="22"/>
        </w:rPr>
        <w:t>,  obchodním zákoníkem a zákonem. Uchazeč může doplnit další podmínky (např. záruční podmínky atd.), nicméně nikdy nesmí dojít ke zhoršení postavení zadavatele jako objednatele služeb</w:t>
      </w:r>
      <w:r>
        <w:rPr>
          <w:rFonts w:ascii="Arial" w:hAnsi="Arial" w:cs="Arial"/>
          <w:b/>
          <w:sz w:val="22"/>
          <w:szCs w:val="22"/>
        </w:rPr>
        <w:t>, v takovém případě bude nabídka uchazeče vyřazena.</w:t>
      </w:r>
    </w:p>
    <w:p w:rsidR="00803319" w:rsidRPr="00C20612" w:rsidRDefault="00803319" w:rsidP="00803319">
      <w:pPr>
        <w:rPr>
          <w:lang w:eastAsia="ar-SA"/>
        </w:rPr>
      </w:pPr>
    </w:p>
    <w:p w:rsidR="00803319" w:rsidRDefault="00803319" w:rsidP="00803319">
      <w:pPr>
        <w:jc w:val="both"/>
        <w:rPr>
          <w:lang w:eastAsia="ar-SA"/>
        </w:rPr>
      </w:pPr>
    </w:p>
    <w:p w:rsidR="00803319" w:rsidRDefault="00803319" w:rsidP="00803319">
      <w:pPr>
        <w:jc w:val="both"/>
        <w:rPr>
          <w:rFonts w:ascii="Arial" w:hAnsi="Arial" w:cs="Arial"/>
          <w:b/>
        </w:rPr>
      </w:pPr>
      <w:r>
        <w:rPr>
          <w:rFonts w:ascii="Arial" w:hAnsi="Arial" w:cs="Arial"/>
          <w:b/>
        </w:rPr>
        <w:t>Obecné požadavky na návrh smlouvy</w:t>
      </w:r>
    </w:p>
    <w:p w:rsidR="00803319" w:rsidRDefault="00803319" w:rsidP="00803319">
      <w:pPr>
        <w:spacing w:after="120" w:line="276" w:lineRule="auto"/>
        <w:jc w:val="both"/>
        <w:rPr>
          <w:rFonts w:ascii="Arial" w:hAnsi="Arial" w:cs="Arial"/>
        </w:rPr>
      </w:pPr>
      <w:r>
        <w:rPr>
          <w:rFonts w:ascii="Arial" w:hAnsi="Arial" w:cs="Arial"/>
          <w:sz w:val="22"/>
          <w:szCs w:val="22"/>
        </w:rPr>
        <w:t>Uchazeč je povinen podat návrh smlouvy pokrývající celý předmět plnění veřejné zakázky.</w:t>
      </w:r>
    </w:p>
    <w:p w:rsidR="00803319" w:rsidRDefault="00803319" w:rsidP="00803319">
      <w:pPr>
        <w:spacing w:after="120" w:line="276" w:lineRule="auto"/>
        <w:jc w:val="both"/>
        <w:rPr>
          <w:rFonts w:ascii="Arial" w:hAnsi="Arial" w:cs="Arial"/>
        </w:rPr>
      </w:pPr>
      <w:r>
        <w:rPr>
          <w:rFonts w:ascii="Arial" w:hAnsi="Arial" w:cs="Arial"/>
          <w:sz w:val="22"/>
          <w:szCs w:val="22"/>
        </w:rPr>
        <w:t>Návrh smlouvy musí být ze strany uchazeče podepsán statutárním orgánem nebo jinou osobou k tomu oprávněnou. Originál či úředně ověřená kopie tohoto oprávnění musí být v takovém případě součástí nabídky uchazeče.</w:t>
      </w:r>
    </w:p>
    <w:p w:rsidR="00803319" w:rsidRDefault="00803319" w:rsidP="00803319">
      <w:pPr>
        <w:spacing w:after="120" w:line="276" w:lineRule="auto"/>
        <w:jc w:val="both"/>
        <w:rPr>
          <w:rFonts w:ascii="Arial" w:hAnsi="Arial" w:cs="Arial"/>
          <w:sz w:val="22"/>
          <w:szCs w:val="22"/>
        </w:rPr>
      </w:pPr>
      <w:r>
        <w:rPr>
          <w:rFonts w:ascii="Arial" w:hAnsi="Arial" w:cs="Arial"/>
          <w:sz w:val="22"/>
          <w:szCs w:val="22"/>
        </w:rPr>
        <w:t xml:space="preserve">Návrh smlouvy nesmí vyloučit či žádným způsobem omezovat oprávnění zadavatele uvedená v těchto zadávacích podmínkách; v opačném případě nabídka nesplňuje zadávací podmínky a uchazeč bude vyřazen z účasti v zadávacím řízení. </w:t>
      </w:r>
    </w:p>
    <w:p w:rsidR="00803319" w:rsidRDefault="00803319" w:rsidP="00803319">
      <w:pPr>
        <w:spacing w:after="120" w:line="276" w:lineRule="auto"/>
        <w:jc w:val="both"/>
        <w:rPr>
          <w:rFonts w:ascii="Arial" w:hAnsi="Arial" w:cs="Arial"/>
          <w:sz w:val="22"/>
          <w:szCs w:val="22"/>
        </w:rPr>
      </w:pPr>
      <w:r>
        <w:rPr>
          <w:rFonts w:ascii="Arial" w:hAnsi="Arial" w:cs="Arial"/>
          <w:sz w:val="22"/>
          <w:szCs w:val="22"/>
        </w:rPr>
        <w:t>Návrh smlouvy musí rovněž respektovat ustanovení obchodního zákoníku a dalších právních předpisů, které se vztahují na provádění veřejné zakázky.</w:t>
      </w:r>
    </w:p>
    <w:p w:rsidR="00803319" w:rsidRDefault="00803319" w:rsidP="00803319">
      <w:pPr>
        <w:spacing w:after="120" w:line="276" w:lineRule="auto"/>
        <w:jc w:val="both"/>
        <w:rPr>
          <w:rFonts w:ascii="Arial" w:hAnsi="Arial" w:cs="Arial"/>
          <w:sz w:val="22"/>
          <w:szCs w:val="22"/>
        </w:rPr>
      </w:pPr>
      <w:r>
        <w:rPr>
          <w:rFonts w:ascii="Arial" w:hAnsi="Arial" w:cs="Arial"/>
          <w:sz w:val="22"/>
          <w:szCs w:val="22"/>
        </w:rPr>
        <w:t>Podává-li nabídku více dodavatelů společně, ve smlouvě o solidárním závazku ve smyslu § 51 odst. 6 zákona bude uvedeno, který z dodavatelů je oprávněn jednat za ostatní účastníky ve věcech spojených s poskytováním plnění veřejné zakázky či její určité části a kterou konkrétní část plnění bude fakticky poskytovat každý z dodavatelů, přičemž uvedené nemá vliv na společnou a nerozdílnou odpovědnost společných dodavatelů.</w:t>
      </w:r>
    </w:p>
    <w:p w:rsidR="00803319" w:rsidRDefault="00803319" w:rsidP="00803319">
      <w:pPr>
        <w:spacing w:after="120" w:line="276" w:lineRule="auto"/>
        <w:jc w:val="both"/>
        <w:rPr>
          <w:rFonts w:ascii="Arial" w:hAnsi="Arial" w:cs="Arial"/>
          <w:sz w:val="22"/>
          <w:szCs w:val="22"/>
        </w:rPr>
      </w:pPr>
      <w:r>
        <w:rPr>
          <w:rFonts w:ascii="Arial" w:hAnsi="Arial" w:cs="Arial"/>
          <w:sz w:val="22"/>
          <w:szCs w:val="22"/>
        </w:rPr>
        <w:t xml:space="preserve">Uchazeč v návrhu smlouvy uvede prohlášení, že součástí smlouvy jsou i veškeré zadávací podmínky a nabídka uchazeče. </w:t>
      </w:r>
    </w:p>
    <w:p w:rsidR="00803319" w:rsidRPr="00490DE3" w:rsidRDefault="00803319" w:rsidP="00803319">
      <w:pPr>
        <w:spacing w:after="120" w:line="276" w:lineRule="auto"/>
        <w:jc w:val="both"/>
        <w:rPr>
          <w:rFonts w:ascii="Arial" w:hAnsi="Arial" w:cs="Arial"/>
          <w:b/>
        </w:rPr>
      </w:pPr>
      <w:r>
        <w:rPr>
          <w:rFonts w:ascii="Arial" w:hAnsi="Arial" w:cs="Arial"/>
          <w:sz w:val="22"/>
          <w:szCs w:val="22"/>
        </w:rPr>
        <w:t>Uchazeč v návrhu smlouvy uvede prohlášení, že si je plně vědom způsobu kofinancování ceny projektu z Evropského sociálního fondu, přičemž se náležitě seznámil se všemi podmínkami stanovenými tímto programem, které se zavazuje pro účely plnění smlouvy dodržovat.</w:t>
      </w:r>
    </w:p>
    <w:p w:rsidR="00803319" w:rsidRDefault="00803319" w:rsidP="00803319">
      <w:pPr>
        <w:spacing w:after="120" w:line="276" w:lineRule="auto"/>
        <w:jc w:val="both"/>
        <w:rPr>
          <w:rFonts w:ascii="Arial" w:hAnsi="Arial" w:cs="Arial"/>
          <w:b/>
          <w:sz w:val="22"/>
          <w:szCs w:val="22"/>
        </w:rPr>
      </w:pPr>
      <w:r>
        <w:rPr>
          <w:rFonts w:ascii="Arial" w:hAnsi="Arial" w:cs="Arial"/>
          <w:b/>
          <w:sz w:val="22"/>
          <w:szCs w:val="22"/>
        </w:rPr>
        <w:t>Povinnosti poskytovatele služeb</w:t>
      </w:r>
    </w:p>
    <w:p w:rsidR="00803319" w:rsidRDefault="00803319" w:rsidP="00803319">
      <w:pPr>
        <w:spacing w:after="120" w:line="276" w:lineRule="auto"/>
        <w:jc w:val="both"/>
        <w:rPr>
          <w:rFonts w:ascii="Arial" w:hAnsi="Arial" w:cs="Arial"/>
        </w:rPr>
      </w:pPr>
      <w:r>
        <w:rPr>
          <w:rFonts w:ascii="Arial" w:hAnsi="Arial" w:cs="Arial"/>
          <w:sz w:val="22"/>
          <w:szCs w:val="22"/>
        </w:rPr>
        <w:t>Uchazeč je povinen při poskytování služeb řídit se pokyny zadavatele, resp. upozornit na nevhodnost pokynu zadavatele.</w:t>
      </w:r>
    </w:p>
    <w:p w:rsidR="00803319" w:rsidRDefault="00803319" w:rsidP="00803319">
      <w:pPr>
        <w:pStyle w:val="Nadpis2"/>
        <w:numPr>
          <w:ilvl w:val="1"/>
          <w:numId w:val="0"/>
        </w:numPr>
        <w:tabs>
          <w:tab w:val="num" w:pos="567"/>
        </w:tabs>
        <w:suppressAutoHyphens w:val="0"/>
        <w:ind w:left="567" w:hanging="567"/>
        <w:rPr>
          <w:i w:val="0"/>
          <w:sz w:val="22"/>
          <w:szCs w:val="22"/>
        </w:rPr>
      </w:pPr>
    </w:p>
    <w:p w:rsidR="00803319" w:rsidRDefault="00803319" w:rsidP="00803319">
      <w:pPr>
        <w:pStyle w:val="Nadpis2"/>
        <w:numPr>
          <w:ilvl w:val="1"/>
          <w:numId w:val="0"/>
        </w:numPr>
        <w:tabs>
          <w:tab w:val="num" w:pos="567"/>
        </w:tabs>
        <w:suppressAutoHyphens w:val="0"/>
        <w:ind w:left="567" w:hanging="567"/>
        <w:rPr>
          <w:i w:val="0"/>
          <w:sz w:val="22"/>
          <w:szCs w:val="22"/>
        </w:rPr>
      </w:pPr>
      <w:r>
        <w:rPr>
          <w:i w:val="0"/>
          <w:sz w:val="22"/>
          <w:szCs w:val="22"/>
        </w:rPr>
        <w:t>Dodací podmínky</w:t>
      </w:r>
    </w:p>
    <w:p w:rsidR="00803319" w:rsidRDefault="00803319" w:rsidP="00803319">
      <w:pPr>
        <w:pStyle w:val="Textodstavce"/>
        <w:tabs>
          <w:tab w:val="clear" w:pos="851"/>
          <w:tab w:val="clear" w:pos="1080"/>
        </w:tabs>
        <w:ind w:left="0"/>
        <w:rPr>
          <w:rFonts w:ascii="Arial" w:hAnsi="Arial" w:cs="Arial"/>
          <w:sz w:val="22"/>
          <w:szCs w:val="22"/>
        </w:rPr>
      </w:pPr>
      <w:r>
        <w:rPr>
          <w:rFonts w:ascii="Arial" w:hAnsi="Arial" w:cs="Arial"/>
          <w:sz w:val="22"/>
          <w:szCs w:val="22"/>
        </w:rPr>
        <w:t>Termín zahájení realizace služeb:</w:t>
      </w:r>
      <w:r>
        <w:rPr>
          <w:rFonts w:ascii="Arial" w:hAnsi="Arial" w:cs="Arial"/>
          <w:sz w:val="22"/>
          <w:szCs w:val="22"/>
        </w:rPr>
        <w:tab/>
        <w:t>bezprostředně po podpisu smlouvy</w:t>
      </w:r>
    </w:p>
    <w:p w:rsidR="00803319" w:rsidRDefault="00803319" w:rsidP="00803319">
      <w:pPr>
        <w:pStyle w:val="Textodstavce"/>
        <w:tabs>
          <w:tab w:val="clear" w:pos="851"/>
          <w:tab w:val="clear" w:pos="1080"/>
        </w:tabs>
        <w:ind w:left="0"/>
        <w:rPr>
          <w:rFonts w:ascii="Arial" w:hAnsi="Arial" w:cs="Arial"/>
          <w:szCs w:val="22"/>
        </w:rPr>
      </w:pPr>
      <w:r>
        <w:rPr>
          <w:rFonts w:ascii="Arial" w:hAnsi="Arial" w:cs="Arial"/>
          <w:sz w:val="22"/>
          <w:szCs w:val="22"/>
        </w:rPr>
        <w:t xml:space="preserve">Termín ukončení realizace služeb: </w:t>
      </w:r>
      <w:r w:rsidR="00E953D7">
        <w:rPr>
          <w:rFonts w:ascii="Arial" w:hAnsi="Arial" w:cs="Arial"/>
          <w:sz w:val="22"/>
          <w:szCs w:val="22"/>
        </w:rPr>
        <w:t xml:space="preserve">   </w:t>
      </w:r>
      <w:r>
        <w:rPr>
          <w:rFonts w:ascii="Arial" w:hAnsi="Arial" w:cs="Arial"/>
          <w:sz w:val="22"/>
          <w:szCs w:val="22"/>
        </w:rPr>
        <w:t>3 měsíce od podpisu smlouvy</w:t>
      </w:r>
    </w:p>
    <w:p w:rsidR="00803319" w:rsidRDefault="00803319" w:rsidP="00803319">
      <w:pPr>
        <w:pStyle w:val="Textodstavce"/>
        <w:tabs>
          <w:tab w:val="clear" w:pos="851"/>
          <w:tab w:val="clear" w:pos="1080"/>
        </w:tabs>
        <w:ind w:left="0"/>
        <w:rPr>
          <w:rFonts w:ascii="Arial" w:hAnsi="Arial" w:cs="Arial"/>
          <w:szCs w:val="22"/>
        </w:rPr>
      </w:pPr>
    </w:p>
    <w:p w:rsidR="00803319" w:rsidRDefault="00803319" w:rsidP="00803319">
      <w:pPr>
        <w:pStyle w:val="Nadpis2"/>
        <w:numPr>
          <w:ilvl w:val="1"/>
          <w:numId w:val="0"/>
        </w:numPr>
        <w:tabs>
          <w:tab w:val="num" w:pos="567"/>
        </w:tabs>
        <w:suppressAutoHyphens w:val="0"/>
        <w:ind w:left="567" w:hanging="567"/>
        <w:rPr>
          <w:i w:val="0"/>
          <w:sz w:val="22"/>
          <w:szCs w:val="22"/>
        </w:rPr>
      </w:pPr>
      <w:r>
        <w:rPr>
          <w:i w:val="0"/>
          <w:sz w:val="22"/>
          <w:szCs w:val="22"/>
        </w:rPr>
        <w:t>Platební podmínky</w:t>
      </w:r>
    </w:p>
    <w:p w:rsidR="00803319" w:rsidRDefault="00803319" w:rsidP="00803319">
      <w:pPr>
        <w:pStyle w:val="Textodstavce"/>
        <w:tabs>
          <w:tab w:val="clear" w:pos="851"/>
          <w:tab w:val="clear" w:pos="1080"/>
        </w:tabs>
        <w:ind w:left="0"/>
        <w:rPr>
          <w:rFonts w:ascii="Arial" w:hAnsi="Arial" w:cs="Arial"/>
          <w:sz w:val="22"/>
          <w:szCs w:val="22"/>
        </w:rPr>
      </w:pPr>
      <w:r>
        <w:rPr>
          <w:rFonts w:ascii="Arial" w:hAnsi="Arial" w:cs="Arial"/>
          <w:sz w:val="22"/>
          <w:szCs w:val="22"/>
        </w:rPr>
        <w:t xml:space="preserve">Úhrada ceny bude provedena na základě vystavené faktury po odevzdání plnění. </w:t>
      </w:r>
    </w:p>
    <w:p w:rsidR="00803319" w:rsidRDefault="00803319" w:rsidP="00803319">
      <w:pPr>
        <w:pStyle w:val="Textodstavce"/>
        <w:tabs>
          <w:tab w:val="clear" w:pos="851"/>
          <w:tab w:val="clear" w:pos="1080"/>
        </w:tabs>
        <w:ind w:left="0"/>
        <w:rPr>
          <w:rFonts w:ascii="Arial" w:hAnsi="Arial" w:cs="Arial"/>
          <w:sz w:val="22"/>
          <w:szCs w:val="22"/>
        </w:rPr>
      </w:pPr>
      <w:r>
        <w:rPr>
          <w:rFonts w:ascii="Arial" w:hAnsi="Arial" w:cs="Arial"/>
          <w:sz w:val="22"/>
          <w:szCs w:val="22"/>
        </w:rPr>
        <w:t>Dodavatel je povinen po vzniku práva fakturovat, vystavit a zadavateli předat faktury ve trojím vyhotovení.</w:t>
      </w:r>
    </w:p>
    <w:p w:rsidR="00803319" w:rsidRDefault="00803319" w:rsidP="00803319">
      <w:pPr>
        <w:pStyle w:val="Textodstavce"/>
        <w:tabs>
          <w:tab w:val="clear" w:pos="851"/>
          <w:tab w:val="clear" w:pos="1080"/>
        </w:tabs>
        <w:ind w:left="0"/>
        <w:rPr>
          <w:rFonts w:ascii="Arial" w:hAnsi="Arial" w:cs="Arial"/>
          <w:sz w:val="22"/>
          <w:szCs w:val="22"/>
        </w:rPr>
      </w:pPr>
      <w:r>
        <w:rPr>
          <w:rFonts w:ascii="Arial" w:hAnsi="Arial" w:cs="Arial"/>
          <w:sz w:val="22"/>
          <w:szCs w:val="22"/>
        </w:rPr>
        <w:t>Ceny na fakturách musí být uvedeny v Kč, vždy bez DPH a s DPH.</w:t>
      </w:r>
    </w:p>
    <w:p w:rsidR="00803319" w:rsidRDefault="00803319" w:rsidP="00803319">
      <w:pPr>
        <w:pStyle w:val="Textodstavce"/>
        <w:tabs>
          <w:tab w:val="clear" w:pos="851"/>
          <w:tab w:val="clear" w:pos="1080"/>
        </w:tabs>
        <w:ind w:left="0"/>
        <w:rPr>
          <w:rFonts w:ascii="Arial" w:hAnsi="Arial" w:cs="Arial"/>
          <w:sz w:val="22"/>
          <w:szCs w:val="22"/>
        </w:rPr>
      </w:pPr>
      <w:r>
        <w:rPr>
          <w:rFonts w:ascii="Arial" w:hAnsi="Arial" w:cs="Arial"/>
          <w:sz w:val="22"/>
          <w:szCs w:val="22"/>
        </w:rPr>
        <w:t xml:space="preserve">Faktura musí obsahovat informaci, že se jedná o projekt hrazený z OP LZZ a registrační číslo projektu, které bude zadavatelem uvedeno ve smlouvě o dílo. </w:t>
      </w:r>
    </w:p>
    <w:p w:rsidR="00803319" w:rsidRDefault="00803319" w:rsidP="00803319">
      <w:pPr>
        <w:pStyle w:val="Textodstavce"/>
        <w:tabs>
          <w:tab w:val="clear" w:pos="851"/>
          <w:tab w:val="clear" w:pos="1080"/>
        </w:tabs>
        <w:ind w:left="0"/>
        <w:rPr>
          <w:rFonts w:ascii="Arial" w:hAnsi="Arial" w:cs="Arial"/>
          <w:szCs w:val="22"/>
        </w:rPr>
      </w:pPr>
      <w:r>
        <w:rPr>
          <w:rFonts w:ascii="Arial" w:hAnsi="Arial" w:cs="Arial"/>
          <w:sz w:val="22"/>
          <w:szCs w:val="22"/>
        </w:rPr>
        <w:t xml:space="preserve">Faktury musí obsahovat číslo jednací smlouvy, číslo účtu dodavatele </w:t>
      </w:r>
      <w:r>
        <w:rPr>
          <w:rFonts w:ascii="Arial" w:hAnsi="Arial" w:cs="Arial"/>
          <w:sz w:val="22"/>
          <w:szCs w:val="22"/>
        </w:rPr>
        <w:br/>
        <w:t>a všechny údaje uvedené v ustanovení § 28 odstavci 2 zákona č. 235/2004 Sb., o dani z přidané hodnoty, v platném znění, a v ustanovení § 13a zákona č. 513/1991 Sb., obchodního zákoníku, v platném znění.</w:t>
      </w:r>
    </w:p>
    <w:p w:rsidR="00803319" w:rsidRDefault="00803319" w:rsidP="00803319">
      <w:pPr>
        <w:pStyle w:val="Textodstavce"/>
        <w:tabs>
          <w:tab w:val="clear" w:pos="851"/>
          <w:tab w:val="clear" w:pos="1080"/>
        </w:tabs>
        <w:ind w:left="0"/>
        <w:rPr>
          <w:rFonts w:ascii="Arial" w:hAnsi="Arial" w:cs="Arial"/>
          <w:szCs w:val="22"/>
        </w:rPr>
      </w:pPr>
      <w:r>
        <w:rPr>
          <w:rFonts w:ascii="Arial" w:hAnsi="Arial" w:cs="Arial"/>
          <w:sz w:val="22"/>
          <w:szCs w:val="22"/>
        </w:rPr>
        <w:t>Dodavatel se zavazuje dodržovat případné další pokyny zadavatele na formální požadavky faktury ohledně informací k financování projektu z programu  OP LZZ.</w:t>
      </w:r>
    </w:p>
    <w:p w:rsidR="00803319" w:rsidRDefault="00803319" w:rsidP="00803319">
      <w:pPr>
        <w:pStyle w:val="Textodstavce"/>
        <w:tabs>
          <w:tab w:val="clear" w:pos="851"/>
          <w:tab w:val="clear" w:pos="1080"/>
        </w:tabs>
        <w:ind w:left="0"/>
        <w:rPr>
          <w:rFonts w:ascii="Arial" w:hAnsi="Arial" w:cs="Arial"/>
          <w:szCs w:val="22"/>
        </w:rPr>
      </w:pPr>
      <w:r>
        <w:rPr>
          <w:rFonts w:ascii="Arial" w:hAnsi="Arial" w:cs="Arial"/>
          <w:sz w:val="22"/>
          <w:szCs w:val="22"/>
        </w:rPr>
        <w:t xml:space="preserve">Faktura je splatná do 21 kalendářních dnů ode dne jejího doručení Zadavateli na adresu: Jindřišská 34, Praha 1, 110 00. </w:t>
      </w:r>
    </w:p>
    <w:p w:rsidR="00803319" w:rsidRDefault="00803319" w:rsidP="00803319">
      <w:pPr>
        <w:pStyle w:val="Textodstavce"/>
        <w:tabs>
          <w:tab w:val="clear" w:pos="851"/>
          <w:tab w:val="clear" w:pos="1080"/>
        </w:tabs>
        <w:ind w:left="0"/>
        <w:rPr>
          <w:rFonts w:ascii="Arial" w:hAnsi="Arial" w:cs="Arial"/>
          <w:sz w:val="22"/>
          <w:szCs w:val="22"/>
        </w:rPr>
      </w:pPr>
      <w:r>
        <w:rPr>
          <w:rFonts w:ascii="Arial" w:hAnsi="Arial" w:cs="Arial"/>
          <w:sz w:val="22"/>
          <w:szCs w:val="22"/>
        </w:rPr>
        <w:t>Platby za poskytnuté služby budou realizovány bezhotovostním převodem na základě faktury vystavené dodavatelem.</w:t>
      </w:r>
    </w:p>
    <w:p w:rsidR="00803319" w:rsidRDefault="00803319" w:rsidP="00803319">
      <w:pPr>
        <w:pStyle w:val="Textodstavce"/>
        <w:tabs>
          <w:tab w:val="clear" w:pos="851"/>
          <w:tab w:val="clear" w:pos="1080"/>
        </w:tabs>
        <w:ind w:left="0"/>
        <w:rPr>
          <w:rFonts w:ascii="Arial" w:hAnsi="Arial" w:cs="Arial"/>
          <w:szCs w:val="22"/>
        </w:rPr>
      </w:pPr>
      <w:r>
        <w:rPr>
          <w:rFonts w:ascii="Arial" w:hAnsi="Arial" w:cs="Arial"/>
          <w:sz w:val="22"/>
          <w:szCs w:val="22"/>
        </w:rPr>
        <w:t>Faktura je považována za proplacenou okamžikem odepsání příslušné částky z účtu zadavatele; zálohové platby zadavatel neposkytuje.</w:t>
      </w:r>
    </w:p>
    <w:p w:rsidR="00803319" w:rsidRDefault="00803319" w:rsidP="00803319">
      <w:pPr>
        <w:pStyle w:val="Textodstavce"/>
        <w:tabs>
          <w:tab w:val="clear" w:pos="851"/>
          <w:tab w:val="clear" w:pos="1080"/>
        </w:tabs>
        <w:ind w:left="0"/>
        <w:rPr>
          <w:rFonts w:ascii="Arial" w:hAnsi="Arial" w:cs="Arial"/>
          <w:szCs w:val="22"/>
        </w:rPr>
      </w:pPr>
      <w:r>
        <w:rPr>
          <w:rFonts w:ascii="Arial" w:hAnsi="Arial" w:cs="Arial"/>
          <w:sz w:val="22"/>
          <w:szCs w:val="22"/>
        </w:rPr>
        <w:t>Zadavatel je oprávněn do data splatnosti vrátit fakturu, která neobsahuje požadované náležitosti, která obsahuje jiné cenové údaje nebo jiný druh služeb než bylo dohodnuto ve smlouvě s tím, že doba splatnosti nové (opravené) faktury začíná znovu běžet ode dne jejího doručení zadavateli.</w:t>
      </w:r>
    </w:p>
    <w:p w:rsidR="00803319" w:rsidRDefault="00803319" w:rsidP="00803319">
      <w:pPr>
        <w:pStyle w:val="Textodstavce"/>
        <w:tabs>
          <w:tab w:val="clear" w:pos="851"/>
          <w:tab w:val="clear" w:pos="1080"/>
        </w:tabs>
        <w:ind w:left="0"/>
        <w:rPr>
          <w:rFonts w:ascii="Arial" w:hAnsi="Arial" w:cs="Arial"/>
          <w:szCs w:val="22"/>
        </w:rPr>
      </w:pPr>
    </w:p>
    <w:p w:rsidR="00803319" w:rsidRDefault="00803319" w:rsidP="00803319">
      <w:pPr>
        <w:pStyle w:val="Nadpis2"/>
        <w:numPr>
          <w:ilvl w:val="1"/>
          <w:numId w:val="0"/>
        </w:numPr>
        <w:tabs>
          <w:tab w:val="num" w:pos="567"/>
        </w:tabs>
        <w:suppressAutoHyphens w:val="0"/>
        <w:ind w:left="567" w:hanging="567"/>
        <w:rPr>
          <w:i w:val="0"/>
          <w:sz w:val="22"/>
          <w:szCs w:val="22"/>
        </w:rPr>
      </w:pPr>
      <w:r>
        <w:rPr>
          <w:i w:val="0"/>
          <w:sz w:val="22"/>
          <w:szCs w:val="22"/>
        </w:rPr>
        <w:t>Sankční podmínky</w:t>
      </w:r>
    </w:p>
    <w:p w:rsidR="00803319" w:rsidRDefault="00803319" w:rsidP="00803319">
      <w:pPr>
        <w:spacing w:after="120" w:line="276" w:lineRule="auto"/>
        <w:jc w:val="both"/>
        <w:rPr>
          <w:rFonts w:ascii="Arial" w:hAnsi="Arial" w:cs="Arial"/>
        </w:rPr>
      </w:pPr>
      <w:r>
        <w:rPr>
          <w:rFonts w:ascii="Arial" w:hAnsi="Arial" w:cs="Arial"/>
          <w:sz w:val="22"/>
          <w:szCs w:val="22"/>
        </w:rPr>
        <w:t>Návrh smlouvy musí obsahovat závazek uchazeče uhradit zadavateli smluvní pokutu ve výši 5.000,- Kč za porušení jakékoli smluvní povinnosti uchazeče, na kterou není sjednána zvláštní smluvní pokuta, a to za každý jednotlivý případ. V případě opakovaného (více jak dvojnásobného) porušení smluvní povinnosti dodavatelem je zadavatel oprávněn smlouvu vypovědět s účinností k poslednímu dni v kalendářním měsíci, v němž byla výpověď dodavateli doručena.</w:t>
      </w:r>
    </w:p>
    <w:p w:rsidR="00803319" w:rsidRDefault="00803319" w:rsidP="00803319">
      <w:pPr>
        <w:spacing w:after="120" w:line="276" w:lineRule="auto"/>
        <w:jc w:val="both"/>
        <w:rPr>
          <w:rFonts w:ascii="Arial" w:hAnsi="Arial" w:cs="Arial"/>
        </w:rPr>
      </w:pPr>
      <w:r>
        <w:rPr>
          <w:rFonts w:ascii="Arial" w:hAnsi="Arial" w:cs="Arial"/>
          <w:sz w:val="22"/>
          <w:szCs w:val="22"/>
        </w:rPr>
        <w:t>Uchazeč v návrhu smlouvy výslovně prohlásí, že jím poskytované plnění odpovídá všem požadavkům vyplývajícím z právních předpisů či příslušných norem, které se na plnění vztahují. V případě, že se toto prohlášení ukáže jako nepravdivé, má zadavatel vedle práva odstoupit od smlouvy právo na smluvní pokutu ve výši Kč 50.000,- Kč za každý jednotlivý případ, čímž není nijak dotčen nárok zadavatele na náhradu škody.</w:t>
      </w:r>
    </w:p>
    <w:p w:rsidR="00803319" w:rsidRDefault="00803319" w:rsidP="00803319">
      <w:pPr>
        <w:spacing w:after="120" w:line="276" w:lineRule="auto"/>
        <w:jc w:val="both"/>
        <w:rPr>
          <w:rFonts w:ascii="Arial" w:hAnsi="Arial" w:cs="Arial"/>
        </w:rPr>
      </w:pPr>
    </w:p>
    <w:p w:rsidR="00803319" w:rsidRDefault="00803319" w:rsidP="00803319">
      <w:pPr>
        <w:spacing w:after="120" w:line="276" w:lineRule="auto"/>
        <w:jc w:val="both"/>
        <w:rPr>
          <w:rFonts w:ascii="Arial" w:hAnsi="Arial" w:cs="Arial"/>
        </w:rPr>
      </w:pPr>
      <w:r>
        <w:rPr>
          <w:rFonts w:ascii="Arial" w:hAnsi="Arial" w:cs="Arial"/>
          <w:sz w:val="22"/>
          <w:szCs w:val="22"/>
        </w:rPr>
        <w:t>Žádný nárok na smluvní pokutu nevylučuje či nijak neomezuje nárok zadavatele na náhradu škody. Nepřipouští se rovněž jakékoliv ujednání smlouvy, které by předem omezovalo výši škody, kterou lze při porušení smlouvy předvídat.</w:t>
      </w:r>
    </w:p>
    <w:p w:rsidR="00803319" w:rsidRDefault="00803319" w:rsidP="00803319">
      <w:pPr>
        <w:spacing w:after="120" w:line="276" w:lineRule="auto"/>
        <w:jc w:val="both"/>
        <w:rPr>
          <w:rFonts w:ascii="Arial" w:hAnsi="Arial" w:cs="Arial"/>
        </w:rPr>
      </w:pPr>
      <w:r>
        <w:rPr>
          <w:rFonts w:ascii="Arial" w:hAnsi="Arial" w:cs="Arial"/>
          <w:sz w:val="22"/>
          <w:szCs w:val="22"/>
        </w:rPr>
        <w:t>Uchazeč není oprávněn v návrhu smlouvy stanovit možnost uchazeče požadovat po zadavateli úhradu smluvní pokuty v souvislosti s odstoupením od smlouvy ze strany zadavatele. Uchazeč není oprávněn navrhnout jiné sankce vůči zadavateli než takové, které jsou uvedeny v této zadávací dokumentaci či vyplývají z obecně závazných právních předpisů.</w:t>
      </w:r>
    </w:p>
    <w:p w:rsidR="00803319" w:rsidRDefault="00803319" w:rsidP="00803319">
      <w:pPr>
        <w:spacing w:after="120" w:line="276" w:lineRule="auto"/>
        <w:jc w:val="both"/>
        <w:rPr>
          <w:rFonts w:ascii="Arial" w:hAnsi="Arial" w:cs="Arial"/>
        </w:rPr>
      </w:pPr>
      <w:r>
        <w:rPr>
          <w:rFonts w:ascii="Arial" w:hAnsi="Arial" w:cs="Arial"/>
          <w:sz w:val="22"/>
          <w:szCs w:val="22"/>
        </w:rPr>
        <w:t>Uchazeč je oprávněn požadovat po zadavateli zaplacení úroku z prodlení nejvýše ve výši 0,05 % z částky, s jejíž úhradou je zadavatel v prodlení, a to za každý den prodlení.</w:t>
      </w:r>
    </w:p>
    <w:p w:rsidR="00803319" w:rsidRDefault="00803319" w:rsidP="00803319">
      <w:pPr>
        <w:spacing w:after="120" w:line="276" w:lineRule="auto"/>
        <w:jc w:val="both"/>
        <w:rPr>
          <w:rFonts w:ascii="Arial" w:hAnsi="Arial" w:cs="Arial"/>
          <w:sz w:val="22"/>
          <w:szCs w:val="22"/>
        </w:rPr>
      </w:pPr>
      <w:r>
        <w:rPr>
          <w:rFonts w:ascii="Arial" w:hAnsi="Arial" w:cs="Arial"/>
          <w:sz w:val="22"/>
          <w:szCs w:val="22"/>
        </w:rPr>
        <w:t>Možnost odstoupení dodavatele od smlouvy se řídí příslušnými ustanoveními zákona č. 513/1991 Sb., obchodního zákoníku (dále jen „obchodní zákoník“).</w:t>
      </w:r>
    </w:p>
    <w:p w:rsidR="00803319" w:rsidRDefault="00803319" w:rsidP="00803319">
      <w:pPr>
        <w:spacing w:after="120" w:line="276" w:lineRule="auto"/>
        <w:jc w:val="both"/>
        <w:rPr>
          <w:rFonts w:ascii="Arial" w:hAnsi="Arial" w:cs="Arial"/>
        </w:rPr>
      </w:pPr>
      <w:r>
        <w:rPr>
          <w:rFonts w:ascii="Arial" w:hAnsi="Arial" w:cs="Arial"/>
          <w:sz w:val="22"/>
          <w:szCs w:val="22"/>
        </w:rPr>
        <w:t>Uchazeč je povinen v návrhu smlouvy uvést, že zadavatel je oprávněn písemně odstoupit od uzavřené smlouvy kdykoliv během doby jejího trvání v případě, že nebude mít ze svého schváleného rozpočtu zajištěny dostatečné finanční prostředky pro úhradu plnění veřejné zakázky. Účinky odstoupení nastávají okamžikem doručení písemného úkonu zadavatele, jehož obsahem bude projev vůle od smlouvy odstoupit.</w:t>
      </w:r>
    </w:p>
    <w:p w:rsidR="00803319" w:rsidRDefault="00803319" w:rsidP="00803319">
      <w:pPr>
        <w:spacing w:after="120" w:line="276" w:lineRule="auto"/>
        <w:rPr>
          <w:rFonts w:ascii="Arial" w:hAnsi="Arial" w:cs="Arial"/>
        </w:rPr>
      </w:pPr>
    </w:p>
    <w:p w:rsidR="00803319" w:rsidRDefault="00803319" w:rsidP="00803319">
      <w:pPr>
        <w:pStyle w:val="Nadpis2"/>
        <w:numPr>
          <w:ilvl w:val="1"/>
          <w:numId w:val="0"/>
        </w:numPr>
        <w:tabs>
          <w:tab w:val="num" w:pos="567"/>
        </w:tabs>
        <w:suppressAutoHyphens w:val="0"/>
        <w:ind w:left="567" w:hanging="567"/>
        <w:rPr>
          <w:i w:val="0"/>
          <w:sz w:val="22"/>
          <w:szCs w:val="22"/>
        </w:rPr>
      </w:pPr>
      <w:r>
        <w:rPr>
          <w:i w:val="0"/>
          <w:sz w:val="22"/>
          <w:szCs w:val="22"/>
        </w:rPr>
        <w:t>Ostatní podmínky</w:t>
      </w:r>
    </w:p>
    <w:p w:rsidR="00803319" w:rsidRDefault="00803319" w:rsidP="00803319">
      <w:pPr>
        <w:pStyle w:val="Textodstavce"/>
        <w:tabs>
          <w:tab w:val="clear" w:pos="851"/>
          <w:tab w:val="clear" w:pos="1080"/>
        </w:tabs>
        <w:ind w:left="0"/>
        <w:rPr>
          <w:rFonts w:ascii="Arial" w:hAnsi="Arial" w:cs="Arial"/>
          <w:szCs w:val="22"/>
        </w:rPr>
      </w:pPr>
      <w:r>
        <w:rPr>
          <w:rFonts w:ascii="Arial" w:hAnsi="Arial" w:cs="Arial"/>
          <w:sz w:val="22"/>
          <w:szCs w:val="22"/>
        </w:rPr>
        <w:t>Uchazeč se v nabídce zaváže k splnění následujících povinností:</w:t>
      </w:r>
    </w:p>
    <w:p w:rsidR="00803319" w:rsidRDefault="00803319" w:rsidP="00803319">
      <w:pPr>
        <w:pStyle w:val="Textodstavce"/>
        <w:tabs>
          <w:tab w:val="clear" w:pos="851"/>
          <w:tab w:val="clear" w:pos="1080"/>
        </w:tabs>
        <w:ind w:left="0"/>
        <w:rPr>
          <w:rFonts w:ascii="Arial" w:hAnsi="Arial" w:cs="Arial"/>
          <w:szCs w:val="22"/>
        </w:rPr>
      </w:pPr>
      <w:r>
        <w:rPr>
          <w:rFonts w:ascii="Arial" w:hAnsi="Arial" w:cs="Arial"/>
          <w:sz w:val="22"/>
          <w:szCs w:val="22"/>
        </w:rPr>
        <w:t xml:space="preserve">Dodavatel je povinen řádně uchovávat veškerou dokumentaci související s realizací Projektu, včetně účetních dokladů v souladu s článkem 90 Nařízení Rady (ES) č. 1083/2006 minimálně do konce roku </w:t>
      </w:r>
      <w:smartTag w:uri="urn:schemas-microsoft-com:office:smarttags" w:element="metricconverter">
        <w:smartTagPr>
          <w:attr w:name="ProductID" w:val="2021, a"/>
        </w:smartTagPr>
        <w:r>
          <w:rPr>
            <w:rFonts w:ascii="Arial" w:hAnsi="Arial" w:cs="Arial"/>
            <w:sz w:val="22"/>
            <w:szCs w:val="22"/>
          </w:rPr>
          <w:t>2021, a</w:t>
        </w:r>
      </w:smartTag>
      <w:r>
        <w:rPr>
          <w:rFonts w:ascii="Arial" w:hAnsi="Arial" w:cs="Arial"/>
          <w:sz w:val="22"/>
          <w:szCs w:val="22"/>
        </w:rPr>
        <w:t xml:space="preserve"> pokud je v českých právních předpisech stanovena lhůta delší než v evropských předpisech, musí být pro úschovu použita delší lhůta. Každý originální účetní doklad musí obsahovat informaci, že se jedná o projekt Operačního programu Lidské zdroje a zaměstnanost a musí být označen číslem projektu. </w:t>
      </w:r>
    </w:p>
    <w:p w:rsidR="00803319" w:rsidRDefault="00803319" w:rsidP="00803319">
      <w:pPr>
        <w:pStyle w:val="Textodstavce"/>
        <w:tabs>
          <w:tab w:val="clear" w:pos="851"/>
          <w:tab w:val="clear" w:pos="1080"/>
        </w:tabs>
        <w:ind w:left="0"/>
        <w:rPr>
          <w:rFonts w:ascii="Arial" w:hAnsi="Arial" w:cs="Arial"/>
          <w:szCs w:val="22"/>
        </w:rPr>
      </w:pPr>
      <w:r>
        <w:rPr>
          <w:rFonts w:ascii="Arial" w:hAnsi="Arial" w:cs="Arial"/>
          <w:sz w:val="22"/>
          <w:szCs w:val="22"/>
        </w:rPr>
        <w:t xml:space="preserve">Dodavatel je povinen do konce roku 2021 za účelem ověřování plnění povinností vyplývajících z podmínek programu OP LZZ poskytovat požadované informace a dokumentaci zaměstnancům nebo zmocněncům pověřených orgánů (OSF MV ČR, Ministerstva financí, Evropské komise, Evropského účetního dvora, Nejvyššího kontrolního úřadu, příslušného finančního úřadu a dalších oprávněných orgánů státní správy) a je povinen vytvořit výše uvedeným osobám podmínky k provedení kontroly, vztahující se k realizaci Projektu a poskytnout jim při provádění kontroly součinnost. </w:t>
      </w:r>
    </w:p>
    <w:p w:rsidR="00803319" w:rsidRDefault="00803319" w:rsidP="00803319">
      <w:pPr>
        <w:pStyle w:val="Textodstavce"/>
        <w:tabs>
          <w:tab w:val="clear" w:pos="851"/>
          <w:tab w:val="clear" w:pos="1080"/>
        </w:tabs>
        <w:ind w:left="0"/>
        <w:rPr>
          <w:rFonts w:ascii="Arial" w:hAnsi="Arial" w:cs="Arial"/>
          <w:sz w:val="22"/>
          <w:szCs w:val="22"/>
        </w:rPr>
      </w:pPr>
      <w:r>
        <w:rPr>
          <w:rFonts w:ascii="Arial" w:hAnsi="Arial" w:cs="Arial"/>
          <w:sz w:val="22"/>
          <w:szCs w:val="22"/>
        </w:rPr>
        <w:t>Dodavatel je povinen provádět informační a propagační opatření na základě Nařízení Komise (ES) č. 1828/2006, kde je mimo jiné stanovena odpovědnost příjemců, pokud jde o informační a propagační opatření pro veřejnost.</w:t>
      </w:r>
    </w:p>
    <w:p w:rsidR="00803319" w:rsidRDefault="00803319" w:rsidP="00803319">
      <w:pPr>
        <w:pStyle w:val="Textodstavce"/>
        <w:tabs>
          <w:tab w:val="clear" w:pos="851"/>
          <w:tab w:val="clear" w:pos="1080"/>
        </w:tabs>
        <w:ind w:left="0"/>
        <w:rPr>
          <w:rFonts w:ascii="Arial" w:hAnsi="Arial" w:cs="Arial"/>
          <w:sz w:val="22"/>
          <w:szCs w:val="22"/>
        </w:rPr>
      </w:pPr>
    </w:p>
    <w:p w:rsidR="00803319" w:rsidRPr="004D68D6" w:rsidRDefault="00803319" w:rsidP="00803319">
      <w:pPr>
        <w:pStyle w:val="Textodstavce"/>
        <w:tabs>
          <w:tab w:val="clear" w:pos="851"/>
          <w:tab w:val="clear" w:pos="1080"/>
        </w:tabs>
        <w:ind w:left="0"/>
        <w:rPr>
          <w:rFonts w:ascii="Arial" w:hAnsi="Arial" w:cs="Arial"/>
          <w:sz w:val="22"/>
          <w:szCs w:val="22"/>
        </w:rPr>
      </w:pPr>
      <w:r w:rsidRPr="004D68D6">
        <w:rPr>
          <w:rFonts w:ascii="Arial" w:hAnsi="Arial" w:cs="Arial"/>
          <w:sz w:val="22"/>
          <w:szCs w:val="22"/>
        </w:rPr>
        <w:t>Uchazeč se v návrhu smlouvy zaváže k povinnosti umožnit osobám oprávněným k výkonu kontroly projektu, z něhož je zakázka hrazena, provést kontrolu dokladů souvisejících s plněním zakázky, a to po dobu danou právními předpisy ČR k jejich archivaci (zákon č. 563/1991 Sb., o účetnictví a zákon č. 235/2004 Sb., o DPH).</w:t>
      </w:r>
    </w:p>
    <w:p w:rsidR="00C3136A" w:rsidRDefault="00C3136A"/>
    <w:sectPr w:rsidR="00C3136A" w:rsidSect="00C3136A">
      <w:headerReference w:type="default" r:id="rId6"/>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79A2" w:rsidRDefault="00A379A2" w:rsidP="00803319">
      <w:r>
        <w:separator/>
      </w:r>
    </w:p>
  </w:endnote>
  <w:endnote w:type="continuationSeparator" w:id="1">
    <w:p w:rsidR="00A379A2" w:rsidRDefault="00A379A2" w:rsidP="0080331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3319" w:rsidRDefault="00803319" w:rsidP="00803319">
    <w:pPr>
      <w:pStyle w:val="Zpat"/>
    </w:pPr>
    <w:r>
      <w:rPr>
        <w:rFonts w:ascii="Arial" w:hAnsi="Arial" w:cs="Arial"/>
        <w:b/>
        <w:color w:val="000080"/>
        <w:sz w:val="22"/>
        <w:szCs w:val="22"/>
      </w:rPr>
      <w:t>Podporujeme vaši budoucnost</w:t>
    </w:r>
    <w:r>
      <w:rPr>
        <w:b/>
      </w:rPr>
      <w:t xml:space="preserve"> </w:t>
    </w:r>
    <w:r>
      <w:rPr>
        <w:b/>
      </w:rPr>
      <w:tab/>
    </w:r>
    <w:r>
      <w:rPr>
        <w:b/>
      </w:rPr>
      <w:tab/>
      <w:t xml:space="preserve">  </w:t>
    </w:r>
    <w:hyperlink r:id="rId1" w:history="1">
      <w:r>
        <w:rPr>
          <w:rStyle w:val="Hypertextovodkaz"/>
          <w:rFonts w:ascii="Arial" w:hAnsi="Arial" w:cs="Arial"/>
          <w:b/>
          <w:color w:val="000080"/>
        </w:rPr>
        <w:t>www.esfcr.cz</w:t>
      </w:r>
    </w:hyperlink>
  </w:p>
  <w:p w:rsidR="00803319" w:rsidRDefault="00803319">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79A2" w:rsidRDefault="00A379A2" w:rsidP="00803319">
      <w:r>
        <w:separator/>
      </w:r>
    </w:p>
  </w:footnote>
  <w:footnote w:type="continuationSeparator" w:id="1">
    <w:p w:rsidR="00A379A2" w:rsidRDefault="00A379A2" w:rsidP="0080331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3319" w:rsidRDefault="00803319">
    <w:pPr>
      <w:pStyle w:val="Zhlav"/>
    </w:pPr>
    <w:r>
      <w:rPr>
        <w:noProof/>
      </w:rPr>
      <w:drawing>
        <wp:anchor distT="0" distB="0" distL="114300" distR="114300" simplePos="0" relativeHeight="251658240" behindDoc="1" locked="0" layoutInCell="1" allowOverlap="1">
          <wp:simplePos x="0" y="0"/>
          <wp:positionH relativeFrom="margin">
            <wp:posOffset>3862705</wp:posOffset>
          </wp:positionH>
          <wp:positionV relativeFrom="paragraph">
            <wp:posOffset>-1905</wp:posOffset>
          </wp:positionV>
          <wp:extent cx="1860550" cy="657225"/>
          <wp:effectExtent l="19050" t="0" r="6350" b="0"/>
          <wp:wrapTight wrapText="bothSides">
            <wp:wrapPolygon edited="0">
              <wp:start x="-221" y="0"/>
              <wp:lineTo x="-221" y="21287"/>
              <wp:lineTo x="21674" y="21287"/>
              <wp:lineTo x="21674" y="0"/>
              <wp:lineTo x="-221" y="0"/>
            </wp:wrapPolygon>
          </wp:wrapTight>
          <wp:docPr id="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860550" cy="657225"/>
                  </a:xfrm>
                  <a:prstGeom prst="rect">
                    <a:avLst/>
                  </a:prstGeom>
                  <a:noFill/>
                </pic:spPr>
              </pic:pic>
            </a:graphicData>
          </a:graphic>
        </wp:anchor>
      </w:drawing>
    </w:r>
    <w:r>
      <w:rPr>
        <w:noProof/>
      </w:rPr>
      <w:drawing>
        <wp:inline distT="0" distB="0" distL="0" distR="0">
          <wp:extent cx="3200400" cy="590550"/>
          <wp:effectExtent l="1905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3200400" cy="590550"/>
                  </a:xfrm>
                  <a:prstGeom prst="rect">
                    <a:avLst/>
                  </a:prstGeom>
                  <a:noFill/>
                  <a:ln w="9525">
                    <a:noFill/>
                    <a:miter lim="800000"/>
                    <a:headEnd/>
                    <a:tailEnd/>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6146"/>
  </w:hdrShapeDefaults>
  <w:footnotePr>
    <w:footnote w:id="0"/>
    <w:footnote w:id="1"/>
  </w:footnotePr>
  <w:endnotePr>
    <w:endnote w:id="0"/>
    <w:endnote w:id="1"/>
  </w:endnotePr>
  <w:compat/>
  <w:rsids>
    <w:rsidRoot w:val="00803319"/>
    <w:rsid w:val="000167A6"/>
    <w:rsid w:val="0074026A"/>
    <w:rsid w:val="00803319"/>
    <w:rsid w:val="009522F0"/>
    <w:rsid w:val="00A379A2"/>
    <w:rsid w:val="00C3136A"/>
    <w:rsid w:val="00D768A3"/>
    <w:rsid w:val="00E71803"/>
    <w:rsid w:val="00E953D7"/>
    <w:rsid w:val="00FB14CF"/>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03319"/>
    <w:pPr>
      <w:widowControl w:val="0"/>
      <w:overflowPunct w:val="0"/>
      <w:autoSpaceDE w:val="0"/>
      <w:autoSpaceDN w:val="0"/>
      <w:adjustRightInd w:val="0"/>
      <w:jc w:val="left"/>
      <w:textAlignment w:val="baseline"/>
    </w:pPr>
    <w:rPr>
      <w:rFonts w:ascii="Times New Roman" w:eastAsia="Times New Roman" w:hAnsi="Times New Roman" w:cs="Times New Roman"/>
      <w:sz w:val="24"/>
      <w:szCs w:val="24"/>
      <w:lang w:eastAsia="cs-CZ"/>
    </w:rPr>
  </w:style>
  <w:style w:type="paragraph" w:styleId="Nadpis2">
    <w:name w:val="heading 2"/>
    <w:basedOn w:val="Normln"/>
    <w:next w:val="Normln"/>
    <w:link w:val="Nadpis2Char"/>
    <w:qFormat/>
    <w:rsid w:val="00803319"/>
    <w:pPr>
      <w:keepNext/>
      <w:widowControl/>
      <w:suppressAutoHyphens/>
      <w:overflowPunct/>
      <w:autoSpaceDE/>
      <w:autoSpaceDN/>
      <w:adjustRightInd/>
      <w:spacing w:before="240" w:after="60"/>
      <w:textAlignment w:val="auto"/>
      <w:outlineLvl w:val="1"/>
    </w:pPr>
    <w:rPr>
      <w:rFonts w:ascii="Arial" w:hAnsi="Arial" w:cs="Arial"/>
      <w:b/>
      <w:bCs/>
      <w:i/>
      <w:iCs/>
      <w:sz w:val="28"/>
      <w:szCs w:val="28"/>
      <w:lang w:eastAsia="ar-SA"/>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rsid w:val="00803319"/>
    <w:rPr>
      <w:rFonts w:ascii="Arial" w:eastAsia="Times New Roman" w:hAnsi="Arial" w:cs="Arial"/>
      <w:b/>
      <w:bCs/>
      <w:i/>
      <w:iCs/>
      <w:sz w:val="28"/>
      <w:szCs w:val="28"/>
      <w:lang w:eastAsia="ar-SA"/>
    </w:rPr>
  </w:style>
  <w:style w:type="paragraph" w:customStyle="1" w:styleId="Textodstavce">
    <w:name w:val="Text odstavce"/>
    <w:basedOn w:val="Normln"/>
    <w:rsid w:val="00803319"/>
    <w:pPr>
      <w:widowControl/>
      <w:tabs>
        <w:tab w:val="left" w:pos="851"/>
        <w:tab w:val="num" w:pos="1080"/>
      </w:tabs>
      <w:suppressAutoHyphens/>
      <w:overflowPunct/>
      <w:autoSpaceDE/>
      <w:autoSpaceDN/>
      <w:adjustRightInd/>
      <w:spacing w:before="120" w:after="120"/>
      <w:ind w:left="-425"/>
      <w:jc w:val="both"/>
      <w:textAlignment w:val="auto"/>
      <w:outlineLvl w:val="6"/>
    </w:pPr>
    <w:rPr>
      <w:szCs w:val="20"/>
      <w:lang w:eastAsia="ar-SA"/>
    </w:rPr>
  </w:style>
  <w:style w:type="paragraph" w:styleId="Zhlav">
    <w:name w:val="header"/>
    <w:basedOn w:val="Normln"/>
    <w:link w:val="ZhlavChar"/>
    <w:uiPriority w:val="99"/>
    <w:semiHidden/>
    <w:unhideWhenUsed/>
    <w:rsid w:val="00803319"/>
    <w:pPr>
      <w:tabs>
        <w:tab w:val="center" w:pos="4536"/>
        <w:tab w:val="right" w:pos="9072"/>
      </w:tabs>
    </w:pPr>
  </w:style>
  <w:style w:type="character" w:customStyle="1" w:styleId="ZhlavChar">
    <w:name w:val="Záhlaví Char"/>
    <w:basedOn w:val="Standardnpsmoodstavce"/>
    <w:link w:val="Zhlav"/>
    <w:uiPriority w:val="99"/>
    <w:semiHidden/>
    <w:rsid w:val="00803319"/>
    <w:rPr>
      <w:rFonts w:ascii="Times New Roman" w:eastAsia="Times New Roman" w:hAnsi="Times New Roman" w:cs="Times New Roman"/>
      <w:sz w:val="24"/>
      <w:szCs w:val="24"/>
      <w:lang w:eastAsia="cs-CZ"/>
    </w:rPr>
  </w:style>
  <w:style w:type="paragraph" w:styleId="Zpat">
    <w:name w:val="footer"/>
    <w:basedOn w:val="Normln"/>
    <w:link w:val="ZpatChar"/>
    <w:unhideWhenUsed/>
    <w:rsid w:val="00803319"/>
    <w:pPr>
      <w:tabs>
        <w:tab w:val="center" w:pos="4536"/>
        <w:tab w:val="right" w:pos="9072"/>
      </w:tabs>
    </w:pPr>
  </w:style>
  <w:style w:type="character" w:customStyle="1" w:styleId="ZpatChar">
    <w:name w:val="Zápatí Char"/>
    <w:basedOn w:val="Standardnpsmoodstavce"/>
    <w:link w:val="Zpat"/>
    <w:uiPriority w:val="99"/>
    <w:semiHidden/>
    <w:rsid w:val="00803319"/>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803319"/>
    <w:rPr>
      <w:rFonts w:ascii="Tahoma" w:hAnsi="Tahoma" w:cs="Tahoma"/>
      <w:sz w:val="16"/>
      <w:szCs w:val="16"/>
    </w:rPr>
  </w:style>
  <w:style w:type="character" w:customStyle="1" w:styleId="TextbublinyChar">
    <w:name w:val="Text bubliny Char"/>
    <w:basedOn w:val="Standardnpsmoodstavce"/>
    <w:link w:val="Textbubliny"/>
    <w:uiPriority w:val="99"/>
    <w:semiHidden/>
    <w:rsid w:val="00803319"/>
    <w:rPr>
      <w:rFonts w:ascii="Tahoma" w:eastAsia="Times New Roman" w:hAnsi="Tahoma" w:cs="Tahoma"/>
      <w:sz w:val="16"/>
      <w:szCs w:val="16"/>
      <w:lang w:eastAsia="cs-CZ"/>
    </w:rPr>
  </w:style>
  <w:style w:type="character" w:styleId="Hypertextovodkaz">
    <w:name w:val="Hyperlink"/>
    <w:basedOn w:val="Standardnpsmoodstavce"/>
    <w:rsid w:val="00803319"/>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esfcr.cz"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1128</Words>
  <Characters>6662</Characters>
  <Application>Microsoft Office Word</Application>
  <DocSecurity>0</DocSecurity>
  <Lines>55</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Standard</dc:creator>
  <cp:keywords/>
  <dc:description/>
  <cp:lastModifiedBy>Standard</cp:lastModifiedBy>
  <cp:revision>3</cp:revision>
  <dcterms:created xsi:type="dcterms:W3CDTF">2010-12-16T08:03:00Z</dcterms:created>
  <dcterms:modified xsi:type="dcterms:W3CDTF">2010-12-17T13:49:00Z</dcterms:modified>
</cp:coreProperties>
</file>