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A" w:rsidRPr="00EC6EAD" w:rsidRDefault="00197F52" w:rsidP="00EC6EAD">
      <w:pPr>
        <w:spacing w:before="0" w:after="24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t>Příloha č. 3</w:t>
      </w:r>
      <w:r w:rsidR="00012755" w:rsidRPr="00EC6EAD"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br/>
      </w:r>
    </w:p>
    <w:p w:rsidR="0047134A" w:rsidRDefault="00012755">
      <w:pPr>
        <w:spacing w:before="0" w:after="360"/>
        <w:jc w:val="center"/>
        <w:divId w:val="1403478875"/>
        <w:rPr>
          <w:rFonts w:ascii="Cambria" w:hAnsi="Cambria" w:cs="Times New Roman"/>
          <w:b/>
          <w:bCs/>
          <w:sz w:val="36"/>
          <w:szCs w:val="36"/>
          <w:lang w:eastAsia="cs-CZ"/>
        </w:rPr>
      </w:pPr>
      <w:r>
        <w:rPr>
          <w:rFonts w:ascii="Cambria" w:hAnsi="Cambria" w:cs="Times New Roman"/>
          <w:b/>
          <w:bCs/>
          <w:sz w:val="36"/>
          <w:szCs w:val="36"/>
          <w:lang w:eastAsia="cs-CZ"/>
        </w:rPr>
        <w:br/>
      </w:r>
    </w:p>
    <w:p w:rsidR="0047134A" w:rsidRDefault="00012755">
      <w:pPr>
        <w:spacing w:before="0"/>
        <w:jc w:val="center"/>
        <w:divId w:val="1488282193"/>
        <w:rPr>
          <w:rFonts w:ascii="Cambria" w:hAnsi="Cambria" w:cs="Times New Roman"/>
          <w:b/>
          <w:bCs/>
          <w:sz w:val="36"/>
          <w:szCs w:val="36"/>
          <w:lang w:eastAsia="cs-CZ"/>
        </w:rPr>
      </w:pPr>
      <w:r>
        <w:rPr>
          <w:rFonts w:ascii="Cambria" w:hAnsi="Cambria" w:cs="Times New Roman"/>
          <w:b/>
          <w:bCs/>
          <w:sz w:val="36"/>
          <w:szCs w:val="36"/>
          <w:lang w:eastAsia="cs-CZ"/>
        </w:rPr>
        <w:t>Smlouva</w:t>
      </w:r>
    </w:p>
    <w:p w:rsidR="0047134A" w:rsidRDefault="00012755">
      <w:pPr>
        <w:spacing w:before="0"/>
        <w:jc w:val="center"/>
        <w:divId w:val="1685982194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o poskytnutí účelové podpory na řešení projektu výzkumu, vývoje a inovací s názvem</w:t>
      </w:r>
    </w:p>
    <w:p w:rsidR="0047134A" w:rsidRDefault="00012755" w:rsidP="007A0EE0">
      <w:pPr>
        <w:spacing w:before="0"/>
        <w:jc w:val="center"/>
        <w:divId w:val="1040008564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</w:t>
      </w:r>
      <w:r w:rsidR="007A0EE0"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název</w:t>
      </w: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“</w:t>
      </w:r>
    </w:p>
    <w:p w:rsidR="0047134A" w:rsidRDefault="007A0EE0">
      <w:pPr>
        <w:spacing w:before="0"/>
        <w:jc w:val="center"/>
        <w:divId w:val="31269156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„kód“</w:t>
      </w:r>
    </w:p>
    <w:p w:rsidR="0047134A" w:rsidRDefault="00012755">
      <w:pPr>
        <w:spacing w:before="0"/>
        <w:jc w:val="center"/>
        <w:divId w:val="108202061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uzavřená mezi smluvními stranami</w:t>
      </w:r>
    </w:p>
    <w:p w:rsidR="0047134A" w:rsidRDefault="00012755">
      <w:pPr>
        <w:spacing w:before="0"/>
        <w:jc w:val="center"/>
        <w:divId w:val="184176019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Česká republika – Ministerstvo vnitra</w:t>
      </w:r>
    </w:p>
    <w:p w:rsidR="0047134A" w:rsidRDefault="00012755">
      <w:pPr>
        <w:spacing w:before="0"/>
        <w:jc w:val="center"/>
        <w:divId w:val="703795734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a</w:t>
      </w:r>
    </w:p>
    <w:p w:rsidR="0047134A" w:rsidRDefault="007A0EE0">
      <w:pPr>
        <w:spacing w:before="0"/>
        <w:jc w:val="center"/>
        <w:divId w:val="1835683577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„příjemce“</w:t>
      </w:r>
    </w:p>
    <w:p w:rsidR="0047134A" w:rsidRDefault="002E622D">
      <w:pPr>
        <w:spacing w:before="0"/>
        <w:divId w:val="1403478875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pict>
          <v:rect id="_x0000_i1025" style="width:0;height:.75pt" o:hralign="center" o:hrstd="t" o:hrnoshade="t" o:hr="t" stroked="f"/>
        </w:pict>
      </w:r>
    </w:p>
    <w:p w:rsidR="0047134A" w:rsidRDefault="00012755">
      <w:pPr>
        <w:spacing w:before="0"/>
        <w:ind w:left="5103"/>
        <w:jc w:val="both"/>
        <w:divId w:val="161969713"/>
        <w:rPr>
          <w:rFonts w:ascii="Cambria" w:eastAsia="MS Mincho" w:hAnsi="Cambria" w:cs="Arial"/>
          <w:color w:val="000000"/>
          <w:sz w:val="22"/>
          <w:lang w:eastAsia="cs-CZ"/>
        </w:rPr>
      </w:pPr>
      <w:r>
        <w:rPr>
          <w:rFonts w:ascii="Cambria" w:eastAsia="MS Mincho" w:hAnsi="Cambria" w:cs="Arial"/>
          <w:color w:val="000000"/>
          <w:sz w:val="22"/>
          <w:lang w:eastAsia="cs-CZ"/>
        </w:rPr>
        <w:t>Č.j. MV ČR:</w:t>
      </w:r>
    </w:p>
    <w:p w:rsidR="0047134A" w:rsidRDefault="00012755">
      <w:pPr>
        <w:spacing w:before="0"/>
        <w:ind w:left="5103"/>
        <w:jc w:val="both"/>
        <w:divId w:val="161969713"/>
        <w:rPr>
          <w:rFonts w:ascii="Cambria" w:eastAsia="MS Mincho" w:hAnsi="Cambria" w:cs="Arial"/>
          <w:color w:val="000000"/>
          <w:sz w:val="22"/>
          <w:lang w:eastAsia="cs-CZ"/>
        </w:rPr>
      </w:pPr>
      <w:r>
        <w:rPr>
          <w:rFonts w:ascii="Cambria" w:eastAsia="MS Mincho" w:hAnsi="Cambria" w:cs="Arial"/>
          <w:color w:val="000000"/>
          <w:sz w:val="22"/>
          <w:lang w:eastAsia="cs-CZ"/>
        </w:rPr>
        <w:t>Počet stran:</w:t>
      </w:r>
    </w:p>
    <w:p w:rsidR="0047134A" w:rsidRDefault="00012755">
      <w:pPr>
        <w:spacing w:before="0"/>
        <w:ind w:left="5103"/>
        <w:jc w:val="both"/>
        <w:divId w:val="161969713"/>
        <w:rPr>
          <w:rFonts w:ascii="Cambria" w:eastAsia="MS Mincho" w:hAnsi="Cambria" w:cs="Arial"/>
          <w:color w:val="000000"/>
          <w:sz w:val="22"/>
          <w:lang w:eastAsia="cs-CZ"/>
        </w:rPr>
      </w:pPr>
      <w:r>
        <w:rPr>
          <w:rFonts w:ascii="Cambria" w:eastAsia="MS Mincho" w:hAnsi="Cambria" w:cs="Arial"/>
          <w:color w:val="000000"/>
          <w:sz w:val="22"/>
          <w:u w:val="single"/>
          <w:lang w:eastAsia="cs-CZ"/>
        </w:rPr>
        <w:t>Přílohy:</w:t>
      </w:r>
    </w:p>
    <w:p w:rsidR="0047134A" w:rsidRDefault="00012755">
      <w:pPr>
        <w:spacing w:before="0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br w:type="page"/>
      </w:r>
    </w:p>
    <w:p w:rsidR="0047134A" w:rsidRDefault="00012755">
      <w:pPr>
        <w:pStyle w:val="Normlnweb"/>
        <w:divId w:val="161969713"/>
        <w:rPr>
          <w:sz w:val="22"/>
        </w:rPr>
      </w:pPr>
      <w:r>
        <w:rPr>
          <w:sz w:val="22"/>
        </w:rPr>
        <w:lastRenderedPageBreak/>
        <w:t xml:space="preserve">Smluvní strany: </w:t>
      </w:r>
    </w:p>
    <w:p w:rsidR="0047134A" w:rsidRDefault="00012755">
      <w:pPr>
        <w:spacing w:before="0" w:after="240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Česká republika – Ministerstvo vnitra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se sídlem: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Nad Štolou 936/3, 170 34 Praha 7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IČ: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00007064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DIČ: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CZ00007064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zastoupená: zastoupená ředitelem odboru bezpečnostního výzkumu a policejního vzdělávání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JUDr. Petrem Novákem, Ph.D.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číslo bankovního účtu: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3605881/0710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adresa pro doručování: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Ministerstvo vnitra, odbor bezpečnostního výzkumu a policejního vzdělávání (gesční útvar MV ČR pro oblast bezpečnostního výzkumu), Nad Štolou 936/3, 170 34 Praha 7, tel.: 974 832 746, fax: 974 833 518, e-mail: obv@mvcr.cz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(dále jen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„poskytovatel“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) na straně jedné,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a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</w:r>
      <w:r w:rsidR="007A0EE0" w:rsidRPr="007A0EE0">
        <w:rPr>
          <w:rFonts w:ascii="Cambria" w:hAnsi="Cambria" w:cs="Times New Roman"/>
          <w:b/>
          <w:bCs/>
          <w:sz w:val="22"/>
          <w:szCs w:val="22"/>
          <w:highlight w:val="yellow"/>
          <w:lang w:eastAsia="cs-CZ"/>
        </w:rPr>
        <w:t>„příjemce“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se sídlem: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IČ: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DIČ: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zastoupená: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bankovní spojení: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číslo účtu: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/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(dále jen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„hlavní příjemce“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) na straně druhé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uzavřely níže uvedeného dne, měsíce a roku tuto </w:t>
      </w:r>
    </w:p>
    <w:p w:rsidR="0047134A" w:rsidRDefault="00012755">
      <w:pPr>
        <w:keepNext/>
        <w:spacing w:before="0" w:after="240"/>
        <w:jc w:val="center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b/>
          <w:bCs/>
          <w:sz w:val="22"/>
          <w:szCs w:val="22"/>
          <w:lang w:eastAsia="cs-CZ"/>
        </w:rPr>
        <w:t>Preambule</w:t>
      </w:r>
    </w:p>
    <w:p w:rsidR="0047134A" w:rsidRDefault="00012755">
      <w:pPr>
        <w:pStyle w:val="Normlnweb"/>
        <w:spacing w:after="480" w:afterAutospacing="0"/>
        <w:divId w:val="161969713"/>
        <w:rPr>
          <w:sz w:val="22"/>
        </w:rPr>
      </w:pPr>
      <w:r>
        <w:rPr>
          <w:sz w:val="22"/>
        </w:rPr>
        <w:t>Hlavním příjemcem podaný návrh projektu č. </w:t>
      </w:r>
      <w:r w:rsidR="007A0EE0" w:rsidRPr="007A0EE0">
        <w:rPr>
          <w:sz w:val="22"/>
          <w:highlight w:val="yellow"/>
        </w:rPr>
        <w:t>„kód“</w:t>
      </w:r>
      <w:r>
        <w:rPr>
          <w:sz w:val="22"/>
        </w:rPr>
        <w:t xml:space="preserve"> s názvem </w:t>
      </w:r>
      <w:r w:rsidR="007A0EE0" w:rsidRPr="007A0EE0">
        <w:rPr>
          <w:sz w:val="22"/>
          <w:highlight w:val="yellow"/>
        </w:rPr>
        <w:t>„název“</w:t>
      </w:r>
      <w:r>
        <w:rPr>
          <w:sz w:val="22"/>
        </w:rPr>
        <w:t xml:space="preserve"> byl poskytovatelem přijat do 1. veřejné soutěže vyhlášené poskytovatelem v následujícím programu: </w:t>
      </w:r>
      <w:r w:rsidR="004A64C5" w:rsidRPr="004A64C5">
        <w:rPr>
          <w:sz w:val="22"/>
          <w:highlight w:val="yellow"/>
        </w:rPr>
        <w:t>Strategická podpora rozvoje bezpečnostního výzkumu ČR 2019-2025, podprogramu 2 Rozvoj lidských zdrojů pro bezpečnostní výzkum</w:t>
      </w:r>
      <w:r>
        <w:rPr>
          <w:sz w:val="22"/>
        </w:rPr>
        <w:t xml:space="preserve"> a hodnocen v souladu s § 21 zákona č. 130/2002 Sb., o podpoře výzkumu, experimentálního vývoje a inovací z veřejných prostředků a o změně některých souvisejících zákonů ve znění pozdějších předpisů (dále jen „ZPVV“). Poskytovatel vydal rozhodnutí o výsledku veřejné soutěže v souladu s tímto ustanovením tak, že návrh projektu bude podpořen (dále jen „schválený návrh projektu“). V souladu s § 9 ZPVV se na základě rozhodnutí o výsledcích veřejné soutěže uzavírá tato Smlouva. Veškeré pojmy použité ve Smlouvě jsou definovány ve Všeobecných podmínkách.</w:t>
      </w:r>
    </w:p>
    <w:p w:rsidR="00567234" w:rsidRDefault="00567234">
      <w:pPr>
        <w:pStyle w:val="Normlnweb"/>
        <w:spacing w:after="480" w:afterAutospacing="0"/>
        <w:divId w:val="161969713"/>
        <w:rPr>
          <w:sz w:val="22"/>
        </w:rPr>
      </w:pPr>
    </w:p>
    <w:p w:rsidR="0047134A" w:rsidRPr="00B42588" w:rsidRDefault="00012755" w:rsidP="00B42588">
      <w:pPr>
        <w:pStyle w:val="Odstavecseseznamem"/>
        <w:numPr>
          <w:ilvl w:val="0"/>
          <w:numId w:val="8"/>
        </w:numPr>
        <w:tabs>
          <w:tab w:val="num" w:pos="284"/>
          <w:tab w:val="num" w:pos="486"/>
        </w:tabs>
        <w:ind w:left="426" w:hanging="142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Arial" w:hAnsi="Arial" w:cs="Arial"/>
          <w:sz w:val="22"/>
          <w:szCs w:val="22"/>
          <w:lang w:eastAsia="en-US"/>
        </w:rPr>
        <w:lastRenderedPageBreak/>
        <w:br/>
      </w:r>
      <w:r w:rsidRPr="00B42588">
        <w:rPr>
          <w:rFonts w:ascii="Cambria" w:hAnsi="Cambria"/>
          <w:b/>
          <w:bCs/>
          <w:sz w:val="22"/>
          <w:szCs w:val="22"/>
        </w:rPr>
        <w:t>Předmět Smlouvy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:rsidR="0047134A" w:rsidRDefault="00012755">
      <w:pPr>
        <w:numPr>
          <w:ilvl w:val="0"/>
          <w:numId w:val="1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Předmětem Smlouvy je závazek poskytovatele poskytnout hlavnímu příjemci finanční podporu formou dotace za účelem jejího využití na dosažení deklarovaných výsledků a cílů projektu a současně závazek hlavního příjemce použít tuto podporu a řešit projekt v souladu s pravidly poskytnutí podpory a přílohou Závazné parametry řešení projektu.</w:t>
      </w:r>
    </w:p>
    <w:p w:rsidR="0047134A" w:rsidRDefault="00012755">
      <w:pPr>
        <w:numPr>
          <w:ilvl w:val="0"/>
          <w:numId w:val="1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Účelem podpory je dosažení stanovených cílů projektu, tj. cílů uvedených v příloze Závazné parametry řešení projektu.</w:t>
      </w:r>
    </w:p>
    <w:p w:rsidR="0047134A" w:rsidRPr="00B42588" w:rsidRDefault="00012755" w:rsidP="00B42588">
      <w:pPr>
        <w:pStyle w:val="Odstavecseseznamem"/>
        <w:numPr>
          <w:ilvl w:val="0"/>
          <w:numId w:val="8"/>
        </w:numPr>
        <w:tabs>
          <w:tab w:val="num" w:pos="284"/>
          <w:tab w:val="num" w:pos="486"/>
        </w:tabs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Výše poskytnuté podpory a uznaných nákladů, intenzita podpory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:rsidR="0047134A" w:rsidRDefault="00012755">
      <w:pPr>
        <w:numPr>
          <w:ilvl w:val="0"/>
          <w:numId w:val="3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Maximální výše podpory činí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Kč (slovy: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korun českých).</w:t>
      </w:r>
    </w:p>
    <w:p w:rsidR="0047134A" w:rsidRDefault="00012755">
      <w:pPr>
        <w:numPr>
          <w:ilvl w:val="0"/>
          <w:numId w:val="3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Maximální výše uznaných nákladů projektu je stanovena ve výši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 w:rsidR="004A64C5"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Kč (slovy: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</w:t>
      </w:r>
      <w:proofErr w:type="gramStart"/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částka“</w:t>
      </w:r>
      <w:r w:rsidR="004A64C5"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korun</w:t>
      </w:r>
      <w:proofErr w:type="gramEnd"/>
      <w:r>
        <w:rPr>
          <w:rFonts w:ascii="Cambria" w:hAnsi="Cambria" w:cs="Times New Roman"/>
          <w:sz w:val="22"/>
          <w:szCs w:val="22"/>
          <w:lang w:eastAsia="cs-CZ"/>
        </w:rPr>
        <w:t xml:space="preserve"> českých).</w:t>
      </w:r>
    </w:p>
    <w:p w:rsidR="00B03AD0" w:rsidRPr="000F35FC" w:rsidRDefault="00B03AD0" w:rsidP="000F35FC">
      <w:pPr>
        <w:pStyle w:val="Default"/>
        <w:numPr>
          <w:ilvl w:val="0"/>
          <w:numId w:val="3"/>
        </w:numPr>
        <w:divId w:val="161969713"/>
        <w:rPr>
          <w:rFonts w:asciiTheme="majorHAnsi" w:hAnsiTheme="majorHAnsi"/>
          <w:sz w:val="22"/>
          <w:szCs w:val="22"/>
        </w:rPr>
      </w:pPr>
      <w:r w:rsidRPr="000F35FC">
        <w:rPr>
          <w:rFonts w:asciiTheme="majorHAnsi" w:hAnsiTheme="majorHAnsi"/>
          <w:sz w:val="22"/>
          <w:szCs w:val="22"/>
        </w:rPr>
        <w:t xml:space="preserve">Maximální možná intenzita podpory na celý projekt </w:t>
      </w:r>
      <w:proofErr w:type="gramStart"/>
      <w:r w:rsidRPr="000F35FC">
        <w:rPr>
          <w:rFonts w:asciiTheme="majorHAnsi" w:hAnsiTheme="majorHAnsi"/>
          <w:sz w:val="22"/>
          <w:szCs w:val="22"/>
        </w:rPr>
        <w:t>je    % uznaných</w:t>
      </w:r>
      <w:proofErr w:type="gramEnd"/>
      <w:r w:rsidRPr="000F35FC">
        <w:rPr>
          <w:rFonts w:asciiTheme="majorHAnsi" w:hAnsiTheme="majorHAnsi"/>
          <w:sz w:val="22"/>
          <w:szCs w:val="22"/>
        </w:rPr>
        <w:t xml:space="preserve"> nákladů projektu. </w:t>
      </w:r>
    </w:p>
    <w:p w:rsidR="00B03AD0" w:rsidRDefault="00535361" w:rsidP="000F35FC">
      <w:pPr>
        <w:pStyle w:val="Default"/>
        <w:numPr>
          <w:ilvl w:val="0"/>
          <w:numId w:val="3"/>
        </w:numPr>
        <w:divId w:val="161969713"/>
        <w:rPr>
          <w:rFonts w:asciiTheme="majorHAnsi" w:hAnsiTheme="majorHAnsi"/>
          <w:sz w:val="22"/>
          <w:szCs w:val="22"/>
        </w:rPr>
      </w:pPr>
      <w:r w:rsidRPr="000F35FC">
        <w:rPr>
          <w:rFonts w:asciiTheme="majorHAnsi" w:hAnsiTheme="majorHAnsi"/>
          <w:sz w:val="22"/>
          <w:szCs w:val="22"/>
        </w:rPr>
        <w:t xml:space="preserve">Maximální povolená výše intenzity podpory </w:t>
      </w:r>
      <w:proofErr w:type="gramStart"/>
      <w:r w:rsidRPr="000F35FC">
        <w:rPr>
          <w:rFonts w:asciiTheme="majorHAnsi" w:hAnsiTheme="majorHAnsi"/>
          <w:sz w:val="22"/>
          <w:szCs w:val="22"/>
        </w:rPr>
        <w:t>činí   % z uznaných</w:t>
      </w:r>
      <w:proofErr w:type="gramEnd"/>
      <w:r w:rsidRPr="000F35FC">
        <w:rPr>
          <w:rFonts w:asciiTheme="majorHAnsi" w:hAnsiTheme="majorHAnsi"/>
          <w:sz w:val="22"/>
          <w:szCs w:val="22"/>
        </w:rPr>
        <w:t xml:space="preserve"> nákladů příjemce</w:t>
      </w:r>
      <w:r w:rsidR="000F35FC" w:rsidRPr="000F35FC">
        <w:rPr>
          <w:rFonts w:asciiTheme="majorHAnsi" w:hAnsiTheme="majorHAnsi"/>
          <w:sz w:val="22"/>
          <w:szCs w:val="22"/>
        </w:rPr>
        <w:t>.</w:t>
      </w:r>
    </w:p>
    <w:p w:rsidR="000F35FC" w:rsidRPr="000F35FC" w:rsidRDefault="000F35FC" w:rsidP="000F35FC">
      <w:pPr>
        <w:pStyle w:val="Default"/>
        <w:ind w:left="720"/>
        <w:divId w:val="161969713"/>
        <w:rPr>
          <w:rFonts w:asciiTheme="majorHAnsi" w:hAnsiTheme="majorHAnsi"/>
          <w:sz w:val="22"/>
          <w:szCs w:val="22"/>
        </w:rPr>
      </w:pPr>
    </w:p>
    <w:p w:rsidR="00B42588" w:rsidRPr="00B42588" w:rsidRDefault="00B42588" w:rsidP="00B42588">
      <w:pPr>
        <w:pStyle w:val="Odstavecseseznamem"/>
        <w:keepNext/>
        <w:numPr>
          <w:ilvl w:val="0"/>
          <w:numId w:val="8"/>
        </w:numPr>
        <w:jc w:val="center"/>
        <w:divId w:val="161969713"/>
        <w:rPr>
          <w:rFonts w:ascii="Cambria" w:hAnsi="Cambria"/>
          <w:sz w:val="22"/>
          <w:szCs w:val="22"/>
        </w:rPr>
      </w:pPr>
    </w:p>
    <w:p w:rsidR="0047134A" w:rsidRPr="00B42588" w:rsidRDefault="00012755" w:rsidP="00B42588">
      <w:pPr>
        <w:pStyle w:val="Odstavecseseznamem"/>
        <w:keepNext/>
        <w:ind w:left="1080" w:hanging="654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b/>
          <w:bCs/>
          <w:sz w:val="22"/>
          <w:szCs w:val="22"/>
        </w:rPr>
        <w:t>Související dokumenty</w:t>
      </w:r>
    </w:p>
    <w:p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Nedílnou součástí Smlouvy je příloha </w:t>
      </w:r>
      <w:proofErr w:type="gramStart"/>
      <w:r>
        <w:rPr>
          <w:rFonts w:ascii="Cambria" w:hAnsi="Cambria" w:cs="Times New Roman"/>
          <w:sz w:val="22"/>
          <w:szCs w:val="22"/>
          <w:lang w:eastAsia="cs-CZ"/>
        </w:rPr>
        <w:t>č. 1 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Závazné</w:t>
      </w:r>
      <w:proofErr w:type="gramEnd"/>
      <w:r>
        <w:rPr>
          <w:rFonts w:ascii="Cambria" w:hAnsi="Cambria" w:cs="Times New Roman"/>
          <w:b/>
          <w:bCs/>
          <w:sz w:val="22"/>
          <w:szCs w:val="22"/>
          <w:lang w:eastAsia="cs-CZ"/>
        </w:rPr>
        <w:t xml:space="preserve"> parametry řešení projektu</w:t>
      </w:r>
      <w:r>
        <w:rPr>
          <w:rFonts w:ascii="Cambria" w:hAnsi="Cambria" w:cs="Times New Roman"/>
          <w:sz w:val="22"/>
          <w:szCs w:val="22"/>
          <w:lang w:eastAsia="cs-CZ"/>
        </w:rPr>
        <w:t>, které jsou schváleným návrhem projektu ve smyslu § 9 odst. 2 ZPVV, a obsahují označení příjemce, název a předmět řešení projektu, jméno, příjmení a případné akademické tituly a vědecké hodnosti řešitele, časový plán řešení projektu včetně termínu zahájení a ukončení řešení projektu, cíle projektu, deklarované výsledky projektu. Závazné parametry řešení projektu rovněž obsahují tabulku uznaných nákladů projektu, která obsahuje jejich rozdělení na jednotlivé roky řešení projektu, intenzitu podpory z uznaných nákladů a s tím související celkovou výši poskytované účelové podpory.</w:t>
      </w:r>
    </w:p>
    <w:p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Další podmínky poskytnutí podpory a řešení projektu jsou uvedeny ve Všeobecných podmínkách, které jsou dostupné na webových stránkách poskytovatele.</w:t>
      </w:r>
    </w:p>
    <w:p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Obsahuje-li Smlouva úpravu odlišnou od Všeobecných podmínek či Závazných parametrů řešení projektu, použijí se přednostně ustanovení Smlouvy, dále ustanovení Všeobecných podmínek a dále Závazných parametrů řešení projek</w:t>
      </w:r>
      <w:bookmarkStart w:id="0" w:name="_GoBack"/>
      <w:bookmarkEnd w:id="0"/>
      <w:r>
        <w:rPr>
          <w:rFonts w:ascii="Cambria" w:hAnsi="Cambria" w:cs="Times New Roman"/>
          <w:sz w:val="22"/>
          <w:szCs w:val="22"/>
          <w:lang w:eastAsia="cs-CZ"/>
        </w:rPr>
        <w:t>tu.</w:t>
      </w:r>
    </w:p>
    <w:p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 w:hanging="283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Specifické podmínky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Účelem tohoto článku je stanovit další podmínky, které jsou specifické pro výše uvedenou veřejnou soutěž, a to nad rámec Všeobecných podmínek.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Nad rámec Všeobecných podmínek se stanovuje hlavnímu příjemci povinnost dle zákona č. 563/1991 Sb., zákona o účetnictví zveřejňovat účetní závěrku v příslušném rejstříku ve smyslu zákona č. 304/2013 o veřejných rejstřících, a to po celou dobu řešení projektu.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Pro účely výše uvedené veřejné soutěže, na základě jejíchž výsledků se Smlouva uzavírá, není možné z poskytnuté podpory hradit investice.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lastRenderedPageBreak/>
        <w:t>Pro účely výše uvedené veřejné soutěže, na základě jejíchž výsledků se Smlouva uzavírá, není možné z poskytnuté podpory hradit stipendia.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Poskytovatel se zavazuje poskytnout podporu jednorázově na příslušný rok řešení ve výši uvedené v Závazných parametrech řešení projektu </w:t>
      </w:r>
    </w:p>
    <w:p w:rsidR="0047134A" w:rsidRDefault="00012755">
      <w:pPr>
        <w:numPr>
          <w:ilvl w:val="1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do 60 kalendářních dnů ode dne nabytí účinnosti Smlouvy a </w:t>
      </w:r>
    </w:p>
    <w:p w:rsidR="0047134A" w:rsidRDefault="00012755">
      <w:pPr>
        <w:numPr>
          <w:ilvl w:val="1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u víceletých projektů pro druhý a každý následující rok řešení do 60 kalendářních dnů od začátku příslušného kalendářního roku.</w:t>
      </w:r>
    </w:p>
    <w:p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Nad rámec Všeobecných podmínek se stanovuje příjemci povinnost zajistit od aplikačního garanta součinnost zejm. v oblastech spolupráce na řešení projektu na implementaci výsledků/výstupů projektu do praxe, ošetření problematiky ochrany práv duševního vlastnictví, problematiky řešení sporů a další. Příjemce je dále povinen předkládat vyjádření aplikačního garanta k případným žádostem o změnu projektu, jedná-li se o změnu týkající se hlavních výstupů projektu, a dále vyjádření k průběhu spolupráce a řešení projektu jako přílohu průběžných zpráv a závěrečné zprávy z řešení projektu. Nesplnění některé z povinností dle tohoto odstavce má za následek vznik povinnosti uhradit smluvní pokutu 5.000,- Kč za každé takové jednotlivé porušení.</w:t>
      </w:r>
    </w:p>
    <w:p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Závěrečná ustanovení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Smlouva se řídí právním řádem České republiky.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Vztahy neupravené Smlouvou se řídí především zákonem č. 130/2002 Sb. a občanským zákoníkem.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Nedílnou součástí Smlouvy jsou Závazné parametry řešení projektu.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Smlouva se vyhotovuje ve dvou stejnopisech, z nichž poskytovatel i příjemce obdrží po jejich podpisu jedno vyhotovení. Každý stejnopis má platnost originálu.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prohlašují a podpisem Smlouvy stvrzují, že jimi uvedené údaje, na jejichž základě je uzavřena Smlouva a poskytnuta podpora poskytovatelem, jsou správné, úplné a pravdivé.</w:t>
      </w:r>
    </w:p>
    <w:p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prohlašují, že si tuto Smlouvu přečetly, s jejím obsahem souhlasí a že byla sepsána na základě jejich pravé a svobodné vůle, prosté omylu, a na důkaz toho připojují své podpisy.</w:t>
      </w:r>
    </w:p>
    <w:p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 w:hanging="283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Platnost a účinnost Smlouvy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:rsidR="000F35FC" w:rsidRDefault="00012755" w:rsidP="000F35FC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Smlouva se uzavírá na dobu </w:t>
      </w:r>
      <w:r w:rsidR="000F35FC" w:rsidRPr="000F35FC">
        <w:rPr>
          <w:rFonts w:ascii="Cambria" w:hAnsi="Cambria" w:cs="Times New Roman"/>
          <w:sz w:val="22"/>
          <w:szCs w:val="22"/>
          <w:lang w:eastAsia="cs-CZ"/>
        </w:rPr>
        <w:t xml:space="preserve">řešení projektu a následující období potřebné pro vyhodnocení výsledků řešení projektu v délce trvání 180 dnů ode dne </w:t>
      </w:r>
      <w:r w:rsidR="000F35FC">
        <w:rPr>
          <w:rFonts w:ascii="Cambria" w:hAnsi="Cambria" w:cs="Times New Roman"/>
          <w:sz w:val="22"/>
          <w:szCs w:val="22"/>
          <w:lang w:eastAsia="cs-CZ"/>
        </w:rPr>
        <w:t>ukončení řešení projektu.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</w:t>
      </w:r>
    </w:p>
    <w:p w:rsidR="0047134A" w:rsidRPr="000F35FC" w:rsidRDefault="000F35FC" w:rsidP="000F35FC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 w:rsidRPr="000F35FC">
        <w:rPr>
          <w:rFonts w:ascii="Cambria" w:hAnsi="Cambria" w:cs="Times New Roman"/>
          <w:sz w:val="22"/>
          <w:szCs w:val="22"/>
          <w:lang w:eastAsia="cs-CZ"/>
        </w:rPr>
        <w:t>Smlouv</w:t>
      </w:r>
      <w:r w:rsidR="00012755" w:rsidRPr="000F35FC">
        <w:rPr>
          <w:rFonts w:ascii="Cambria" w:hAnsi="Cambria" w:cs="Times New Roman"/>
          <w:sz w:val="22"/>
          <w:szCs w:val="22"/>
          <w:lang w:eastAsia="cs-CZ"/>
        </w:rPr>
        <w:t>a nabývá platnosti dnem podpisu smluvními stranami a účinnosti dnem zveřejnění v registru Smluv.</w:t>
      </w:r>
      <w:r w:rsidRPr="000F35FC">
        <w:rPr>
          <w:rFonts w:ascii="Cambria" w:hAnsi="Cambria" w:cs="Times New Roman"/>
          <w:sz w:val="22"/>
          <w:szCs w:val="22"/>
          <w:lang w:eastAsia="cs-CZ"/>
        </w:rPr>
        <w:t xml:space="preserve"> </w:t>
      </w:r>
    </w:p>
    <w:p w:rsidR="0047134A" w:rsidRDefault="00012755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souhlasí se zveřejněním znění smlouvy ve smyslu zákona č. 340/2015 Sb., o zvláštních podmínkách účinnosti některých smluv, uveřejňování těchto smluv a o registru smluv. Zveřejnění ve smyslu tohoto zákona provede poskytovatel.</w:t>
      </w:r>
    </w:p>
    <w:p w:rsidR="0047134A" w:rsidRDefault="00012755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Ukončení Smlouvy před datem uvedeným v odst. 3 tohoto Článku je upraveno ve Všeobecných podmínkách.</w:t>
      </w:r>
    </w:p>
    <w:p w:rsidR="000F35FC" w:rsidRDefault="000F35FC">
      <w:pPr>
        <w:spacing w:before="0"/>
        <w:divId w:val="1646741483"/>
        <w:rPr>
          <w:rFonts w:ascii="Cambria" w:hAnsi="Cambria" w:cs="Times New Roman"/>
          <w:b/>
          <w:bCs/>
          <w:sz w:val="22"/>
          <w:szCs w:val="22"/>
          <w:lang w:eastAsia="cs-CZ"/>
        </w:rPr>
      </w:pPr>
    </w:p>
    <w:p w:rsidR="0047134A" w:rsidRDefault="00012755">
      <w:pPr>
        <w:spacing w:before="0"/>
        <w:divId w:val="164674148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b/>
          <w:bCs/>
          <w:sz w:val="22"/>
          <w:szCs w:val="22"/>
          <w:lang w:eastAsia="cs-CZ"/>
        </w:rPr>
        <w:lastRenderedPageBreak/>
        <w:t>Podpisy smluvních stran</w:t>
      </w: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8"/>
        <w:gridCol w:w="3894"/>
      </w:tblGrid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  <w:lang w:eastAsia="cs-CZ"/>
              </w:rPr>
              <w:t>Poskytovatel: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V Praze, dne ..............................................................................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2E622D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pict>
                <v:rect id="_x0000_i1026" style="width:187.5pt;height:.75pt" o:hrpct="0" o:hralign="center" o:hrstd="t" o:hrnoshade="t" o:hr="t" fillcolor="#a0a0a0" stroked="f"/>
              </w:pict>
            </w: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JUDr. Petr Novák, Ph.D.</w:t>
            </w: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ředitel odboru bezpečnostního výzkumu a policejního vzdělávání</w:t>
            </w:r>
          </w:p>
        </w:tc>
      </w:tr>
    </w:tbl>
    <w:p w:rsidR="0047134A" w:rsidRDefault="0047134A">
      <w:pPr>
        <w:spacing w:before="0"/>
        <w:divId w:val="757142882"/>
        <w:rPr>
          <w:rFonts w:ascii="Cambria" w:hAnsi="Cambria" w:cs="Times New Roman"/>
          <w:vanish/>
          <w:sz w:val="22"/>
          <w:szCs w:val="22"/>
          <w:lang w:eastAsia="cs-CZ"/>
        </w:rPr>
      </w:pP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8"/>
        <w:gridCol w:w="3894"/>
      </w:tblGrid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  <w:lang w:eastAsia="cs-CZ"/>
              </w:rPr>
              <w:t>Příjemce: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V ............................................., dne .............................................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2E622D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pict>
                <v:rect id="_x0000_i1027" style="width:187.5pt;height:.75pt" o:hrpct="0" o:hralign="center" o:hrstd="t" o:hrnoshade="t" o:hr="t" fillcolor="#a0a0a0" stroked="f"/>
              </w:pict>
            </w:r>
          </w:p>
        </w:tc>
      </w:tr>
      <w:tr w:rsidR="0047134A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:rsidR="0047134A" w:rsidRDefault="0047134A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</w:tbl>
    <w:p w:rsidR="00012755" w:rsidRDefault="00012755">
      <w:pPr>
        <w:spacing w:before="0"/>
        <w:divId w:val="757142882"/>
        <w:rPr>
          <w:rFonts w:ascii="Times New Roman" w:hAnsi="Times New Roman" w:cs="Times New Roman"/>
          <w:sz w:val="24"/>
          <w:szCs w:val="24"/>
          <w:lang w:eastAsia="cs-CZ"/>
        </w:rPr>
      </w:pPr>
    </w:p>
    <w:sectPr w:rsidR="00012755" w:rsidSect="0056723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851" w:left="1134" w:header="2552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22D" w:rsidRDefault="002E622D">
      <w:pPr>
        <w:spacing w:before="0"/>
      </w:pPr>
      <w:r>
        <w:separator/>
      </w:r>
    </w:p>
  </w:endnote>
  <w:endnote w:type="continuationSeparator" w:id="0">
    <w:p w:rsidR="002E622D" w:rsidRDefault="002E622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34A" w:rsidRDefault="0047134A">
    <w:pPr>
      <w:pStyle w:val="Zpat1"/>
    </w:pPr>
  </w:p>
  <w:p w:rsidR="0047134A" w:rsidRDefault="0047134A">
    <w:pPr>
      <w:pStyle w:val="Zpat1"/>
    </w:pPr>
  </w:p>
  <w:p w:rsidR="0047134A" w:rsidRDefault="00012755">
    <w:pPr>
      <w:pStyle w:val="Zpat1"/>
    </w:pPr>
    <w:r>
      <w:t>F-052-MV0, verze 1</w:t>
    </w:r>
  </w:p>
  <w:p w:rsidR="0047134A" w:rsidRDefault="00012755">
    <w:pPr>
      <w:pStyle w:val="Zpat1"/>
    </w:pPr>
    <w:r>
      <w:t>Veřejný</w:t>
    </w:r>
  </w:p>
  <w:p w:rsidR="0047134A" w:rsidRDefault="00012755">
    <w:pPr>
      <w:pStyle w:val="Zpat1"/>
    </w:pPr>
    <w:r>
      <w:t xml:space="preserve">Strana </w:t>
    </w:r>
    <w:r>
      <w:fldChar w:fldCharType="begin"/>
    </w:r>
    <w:r>
      <w:instrText>PAGE   \* MERGEFORMAT</w:instrText>
    </w:r>
    <w:r>
      <w:fldChar w:fldCharType="separate"/>
    </w:r>
    <w:r w:rsidR="00567234">
      <w:t>2</w:t>
    </w:r>
    <w:r>
      <w:fldChar w:fldCharType="end"/>
    </w:r>
    <w:r>
      <w:t>/</w:t>
    </w:r>
    <w:r w:rsidR="002E622D">
      <w:fldChar w:fldCharType="begin"/>
    </w:r>
    <w:r w:rsidR="002E622D">
      <w:instrText xml:space="preserve"> NUMPAGES  \* Arabic  \* MERGEFORMAT </w:instrText>
    </w:r>
    <w:r w:rsidR="002E622D">
      <w:fldChar w:fldCharType="separate"/>
    </w:r>
    <w:r w:rsidR="00567234">
      <w:t>5</w:t>
    </w:r>
    <w:r w:rsidR="002E622D"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34A" w:rsidRDefault="0047134A">
    <w:pPr>
      <w:pStyle w:val="Zpat1"/>
    </w:pPr>
  </w:p>
  <w:p w:rsidR="0047134A" w:rsidRDefault="0047134A">
    <w:pPr>
      <w:pStyle w:val="Zpat1"/>
    </w:pPr>
  </w:p>
  <w:p w:rsidR="0047134A" w:rsidRDefault="00012755">
    <w:pPr>
      <w:pStyle w:val="Zpat1"/>
    </w:pPr>
    <w:r>
      <w:t>F-052-MV0, verze 1</w:t>
    </w:r>
  </w:p>
  <w:p w:rsidR="0047134A" w:rsidRDefault="00012755">
    <w:pPr>
      <w:pStyle w:val="Zpat1"/>
    </w:pPr>
    <w:r>
      <w:t>Veřejný</w:t>
    </w:r>
  </w:p>
  <w:p w:rsidR="0047134A" w:rsidRDefault="00012755">
    <w:pPr>
      <w:pStyle w:val="Zpat1"/>
    </w:pPr>
    <w:r>
      <w:t xml:space="preserve">Strana </w:t>
    </w:r>
    <w:r>
      <w:fldChar w:fldCharType="begin"/>
    </w:r>
    <w:r>
      <w:instrText>PAGE   \* MERGEFORMAT</w:instrText>
    </w:r>
    <w:r>
      <w:fldChar w:fldCharType="separate"/>
    </w:r>
    <w:r w:rsidR="00567234">
      <w:t>1</w:t>
    </w:r>
    <w:r>
      <w:fldChar w:fldCharType="end"/>
    </w:r>
    <w:r>
      <w:t>/</w:t>
    </w:r>
    <w:r w:rsidR="002E622D">
      <w:fldChar w:fldCharType="begin"/>
    </w:r>
    <w:r w:rsidR="002E622D">
      <w:instrText xml:space="preserve"> NUMPAGES  \* Arabic  \* MERGEFORMAT </w:instrText>
    </w:r>
    <w:r w:rsidR="002E622D">
      <w:fldChar w:fldCharType="separate"/>
    </w:r>
    <w:r w:rsidR="00567234">
      <w:t>5</w:t>
    </w:r>
    <w:r w:rsidR="002E622D"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22D" w:rsidRDefault="002E622D">
      <w:pPr>
        <w:spacing w:before="0"/>
      </w:pPr>
      <w:r>
        <w:separator/>
      </w:r>
    </w:p>
  </w:footnote>
  <w:footnote w:type="continuationSeparator" w:id="0">
    <w:p w:rsidR="002E622D" w:rsidRDefault="002E622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34A" w:rsidRDefault="0001275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414117A" wp14:editId="30EF2FE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2552700" cy="720090"/>
          <wp:effectExtent l="0" t="0" r="0" b="3810"/>
          <wp:wrapNone/>
          <wp:docPr id="2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34A" w:rsidRDefault="0001275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30DFF7E" wp14:editId="2B0F7CA9">
          <wp:simplePos x="0" y="0"/>
          <wp:positionH relativeFrom="page">
            <wp:posOffset>716280</wp:posOffset>
          </wp:positionH>
          <wp:positionV relativeFrom="page">
            <wp:posOffset>720090</wp:posOffset>
          </wp:positionV>
          <wp:extent cx="2552700" cy="720090"/>
          <wp:effectExtent l="0" t="0" r="0" b="3810"/>
          <wp:wrapNone/>
          <wp:docPr id="5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722B5"/>
    <w:multiLevelType w:val="multilevel"/>
    <w:tmpl w:val="75BA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E5BDB"/>
    <w:multiLevelType w:val="multilevel"/>
    <w:tmpl w:val="34727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E852AD"/>
    <w:multiLevelType w:val="hybridMultilevel"/>
    <w:tmpl w:val="F0B054B2"/>
    <w:lvl w:ilvl="0" w:tplc="C1509302">
      <w:start w:val="1"/>
      <w:numFmt w:val="decimal"/>
      <w:lvlText w:val="Článek %1"/>
      <w:lvlJc w:val="left"/>
      <w:pPr>
        <w:ind w:left="1080" w:hanging="360"/>
      </w:pPr>
      <w:rPr>
        <w:rFonts w:ascii="Cambria" w:hAnsi="Cambria"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C4723F"/>
    <w:multiLevelType w:val="multilevel"/>
    <w:tmpl w:val="F33CD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 w:val="0"/>
        <w:i w:val="0"/>
        <w:sz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EF09F2"/>
    <w:multiLevelType w:val="multilevel"/>
    <w:tmpl w:val="6436E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B25454"/>
    <w:multiLevelType w:val="multilevel"/>
    <w:tmpl w:val="A69A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7C223E"/>
    <w:multiLevelType w:val="multilevel"/>
    <w:tmpl w:val="9AD44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2C11CD"/>
    <w:multiLevelType w:val="multilevel"/>
    <w:tmpl w:val="46EC5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A0EE0"/>
    <w:rsid w:val="00012755"/>
    <w:rsid w:val="0008033D"/>
    <w:rsid w:val="000F35FC"/>
    <w:rsid w:val="00153412"/>
    <w:rsid w:val="00156941"/>
    <w:rsid w:val="00197F52"/>
    <w:rsid w:val="002E622D"/>
    <w:rsid w:val="00437178"/>
    <w:rsid w:val="0047134A"/>
    <w:rsid w:val="004A64C5"/>
    <w:rsid w:val="00535361"/>
    <w:rsid w:val="00567234"/>
    <w:rsid w:val="00673BEE"/>
    <w:rsid w:val="007A0EE0"/>
    <w:rsid w:val="007F2E03"/>
    <w:rsid w:val="009A1282"/>
    <w:rsid w:val="00B03AD0"/>
    <w:rsid w:val="00B42588"/>
    <w:rsid w:val="00B70E19"/>
    <w:rsid w:val="00EC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before="120"/>
    </w:pPr>
    <w:rPr>
      <w:rFonts w:asciiTheme="majorHAnsi" w:hAnsiTheme="majorHAns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lnwebChar">
    <w:name w:val="Normální (web) Char"/>
    <w:basedOn w:val="Standardnpsmoodstavce"/>
    <w:link w:val="Normlnweb"/>
    <w:uiPriority w:val="99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styleId="Normlnweb">
    <w:name w:val="Normal (Web)"/>
    <w:basedOn w:val="Normln"/>
    <w:link w:val="NormlnwebChar"/>
    <w:uiPriority w:val="99"/>
    <w:semiHidden/>
    <w:unhideWhenUsed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hlavChar">
    <w:name w:val="Záhlaví Char"/>
    <w:basedOn w:val="Standardnpsmoodstavce"/>
    <w:link w:val="Zhlav"/>
    <w:uiPriority w:val="99"/>
    <w:locked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locked/>
  </w:style>
  <w:style w:type="paragraph" w:styleId="Textbubliny">
    <w:name w:val="Balloon Text"/>
    <w:basedOn w:val="Normln"/>
    <w:link w:val="TextbublinyChar"/>
    <w:uiPriority w:val="99"/>
    <w:semiHidden/>
    <w:unhideWhenUsed/>
    <w:pPr>
      <w:jc w:val="both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Odstavecseseznamem">
    <w:name w:val="List Paragraph"/>
    <w:basedOn w:val="Normln"/>
    <w:uiPriority w:val="34"/>
    <w:qFormat/>
    <w:pPr>
      <w:spacing w:before="0" w:line="264" w:lineRule="exact"/>
      <w:ind w:left="720"/>
      <w:contextualSpacing/>
      <w:jc w:val="both"/>
    </w:pPr>
    <w:rPr>
      <w:rFonts w:eastAsia="Times New Roman" w:cs="Times New Roman"/>
      <w:szCs w:val="24"/>
      <w:lang w:eastAsia="cs-CZ"/>
    </w:rPr>
  </w:style>
  <w:style w:type="paragraph" w:customStyle="1" w:styleId="Zkladnodstavec">
    <w:name w:val="[Základní odstavec]"/>
    <w:basedOn w:val="Normln"/>
    <w:uiPriority w:val="99"/>
    <w:pPr>
      <w:autoSpaceDE w:val="0"/>
      <w:autoSpaceDN w:val="0"/>
      <w:adjustRightInd w:val="0"/>
      <w:spacing w:line="288" w:lineRule="auto"/>
      <w:jc w:val="both"/>
    </w:pPr>
    <w:rPr>
      <w:rFonts w:ascii="Minion Pro" w:hAnsi="Minion Pro" w:cs="Minion Pro"/>
      <w:color w:val="000000"/>
      <w:sz w:val="24"/>
      <w:szCs w:val="24"/>
    </w:rPr>
  </w:style>
  <w:style w:type="character" w:customStyle="1" w:styleId="PopisChar">
    <w:name w:val="Popis Char"/>
    <w:basedOn w:val="Standardnpsmoodstavce"/>
    <w:link w:val="Popis"/>
    <w:uiPriority w:val="99"/>
    <w:locked/>
    <w:rPr>
      <w:rFonts w:ascii="Arial" w:eastAsia="Times New Roman" w:hAnsi="Arial" w:cs="Arial" w:hint="default"/>
      <w:sz w:val="16"/>
      <w:szCs w:val="16"/>
      <w:lang w:eastAsia="cs-CZ"/>
    </w:rPr>
  </w:style>
  <w:style w:type="paragraph" w:customStyle="1" w:styleId="Popis">
    <w:name w:val="Popis"/>
    <w:basedOn w:val="Normln"/>
    <w:link w:val="PopisChar"/>
    <w:pPr>
      <w:jc w:val="both"/>
    </w:pPr>
    <w:rPr>
      <w:rFonts w:ascii="Arial" w:eastAsia="Times New Roman" w:hAnsi="Arial" w:cs="Arial"/>
      <w:sz w:val="16"/>
      <w:szCs w:val="16"/>
      <w:lang w:eastAsia="cs-CZ"/>
    </w:rPr>
  </w:style>
  <w:style w:type="character" w:customStyle="1" w:styleId="HlavikaChar">
    <w:name w:val="Hlavička Char"/>
    <w:basedOn w:val="PopisChar"/>
    <w:link w:val="Hlavika"/>
    <w:locked/>
    <w:rPr>
      <w:rFonts w:ascii="Cambria" w:eastAsia="Times New Roman" w:hAnsi="Cambria" w:cs="Arial" w:hint="default"/>
      <w:sz w:val="16"/>
      <w:szCs w:val="16"/>
      <w:lang w:eastAsia="cs-CZ"/>
    </w:rPr>
  </w:style>
  <w:style w:type="paragraph" w:customStyle="1" w:styleId="Hlavika">
    <w:name w:val="Hlavička"/>
    <w:basedOn w:val="Popis"/>
    <w:link w:val="HlavikaChar"/>
    <w:qFormat/>
    <w:pPr>
      <w:framePr w:hSpace="142" w:wrap="around" w:vAnchor="page" w:hAnchor="margin" w:x="108" w:y="4537"/>
      <w:spacing w:before="40"/>
    </w:pPr>
    <w:rPr>
      <w:rFonts w:ascii="Cambria" w:hAnsi="Cambria"/>
    </w:rPr>
  </w:style>
  <w:style w:type="character" w:customStyle="1" w:styleId="AdresaChar">
    <w:name w:val="Adresa Char"/>
    <w:basedOn w:val="NormlnwebChar"/>
    <w:link w:val="Adresa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customStyle="1" w:styleId="Adresa">
    <w:name w:val="Adresa"/>
    <w:basedOn w:val="Normlnweb"/>
    <w:link w:val="AdresaChar"/>
    <w:qFormat/>
    <w:pPr>
      <w:spacing w:before="0" w:beforeAutospacing="0" w:after="0" w:afterAutospacing="0"/>
    </w:pPr>
  </w:style>
  <w:style w:type="paragraph" w:customStyle="1" w:styleId="Zpat1">
    <w:name w:val="Zápatí1"/>
    <w:basedOn w:val="Zpat"/>
    <w:qFormat/>
    <w:pPr>
      <w:autoSpaceDE w:val="0"/>
      <w:autoSpaceDN w:val="0"/>
      <w:adjustRightInd w:val="0"/>
      <w:spacing w:before="0"/>
      <w:jc w:val="right"/>
    </w:pPr>
    <w:rPr>
      <w:rFonts w:ascii="Cambria" w:hAnsi="Cambria" w:cs="Cambria"/>
      <w:noProof/>
      <w:color w:val="000000"/>
      <w:sz w:val="16"/>
      <w:lang w:eastAsia="cs-CZ"/>
    </w:rPr>
  </w:style>
  <w:style w:type="paragraph" w:customStyle="1" w:styleId="cervena">
    <w:name w:val="cerven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F03741"/>
      <w:lang w:eastAsia="cs-CZ"/>
    </w:rPr>
  </w:style>
  <w:style w:type="paragraph" w:customStyle="1" w:styleId="pozadicervena">
    <w:name w:val="pozadicervena"/>
    <w:basedOn w:val="Normln"/>
    <w:pPr>
      <w:shd w:val="clear" w:color="auto" w:fill="F0374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seda">
    <w:name w:val="sed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919191"/>
      <w:lang w:eastAsia="cs-CZ"/>
    </w:rPr>
  </w:style>
  <w:style w:type="paragraph" w:customStyle="1" w:styleId="pozadiseda">
    <w:name w:val="pozadiseda"/>
    <w:basedOn w:val="Normln"/>
    <w:pPr>
      <w:shd w:val="clear" w:color="auto" w:fill="91919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oborder">
    <w:name w:val="noborder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zev1">
    <w:name w:val="Název1"/>
    <w:basedOn w:val="Normln"/>
    <w:pPr>
      <w:spacing w:before="100" w:beforeAutospacing="1" w:after="100" w:afterAutospacing="1"/>
      <w:jc w:val="center"/>
    </w:pPr>
    <w:rPr>
      <w:rFonts w:ascii="Cambria" w:eastAsia="MS Mincho" w:hAnsi="Cambria" w:cs="Arial"/>
      <w:b/>
      <w:bCs/>
      <w:color w:val="000000"/>
      <w:sz w:val="36"/>
      <w:szCs w:val="36"/>
      <w:lang w:eastAsia="cs-CZ"/>
    </w:rPr>
  </w:style>
  <w:style w:type="paragraph" w:customStyle="1" w:styleId="uvodnilinka">
    <w:name w:val="uvodnilinka"/>
    <w:basedOn w:val="Normln"/>
    <w:pPr>
      <w:shd w:val="clear" w:color="auto" w:fill="FFFFFF"/>
      <w:spacing w:before="0"/>
      <w:jc w:val="both"/>
    </w:pPr>
    <w:rPr>
      <w:rFonts w:ascii="Cambria" w:eastAsia="MS Mincho" w:hAnsi="Cambria" w:cs="Arial"/>
      <w:vanish/>
      <w:color w:val="FFFFFF"/>
      <w:lang w:eastAsia="cs-CZ"/>
    </w:rPr>
  </w:style>
  <w:style w:type="character" w:styleId="Zstupntext">
    <w:name w:val="Placeholder Text"/>
    <w:uiPriority w:val="99"/>
    <w:semiHidden/>
    <w:rPr>
      <w:color w:val="808080"/>
    </w:rPr>
  </w:style>
  <w:style w:type="paragraph" w:customStyle="1" w:styleId="Default">
    <w:name w:val="Default"/>
    <w:rsid w:val="00B03A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before="120"/>
    </w:pPr>
    <w:rPr>
      <w:rFonts w:asciiTheme="majorHAnsi" w:hAnsiTheme="majorHAns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lnwebChar">
    <w:name w:val="Normální (web) Char"/>
    <w:basedOn w:val="Standardnpsmoodstavce"/>
    <w:link w:val="Normlnweb"/>
    <w:uiPriority w:val="99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styleId="Normlnweb">
    <w:name w:val="Normal (Web)"/>
    <w:basedOn w:val="Normln"/>
    <w:link w:val="NormlnwebChar"/>
    <w:uiPriority w:val="99"/>
    <w:semiHidden/>
    <w:unhideWhenUsed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hlavChar">
    <w:name w:val="Záhlaví Char"/>
    <w:basedOn w:val="Standardnpsmoodstavce"/>
    <w:link w:val="Zhlav"/>
    <w:uiPriority w:val="99"/>
    <w:locked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locked/>
  </w:style>
  <w:style w:type="paragraph" w:styleId="Textbubliny">
    <w:name w:val="Balloon Text"/>
    <w:basedOn w:val="Normln"/>
    <w:link w:val="TextbublinyChar"/>
    <w:uiPriority w:val="99"/>
    <w:semiHidden/>
    <w:unhideWhenUsed/>
    <w:pPr>
      <w:jc w:val="both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Odstavecseseznamem">
    <w:name w:val="List Paragraph"/>
    <w:basedOn w:val="Normln"/>
    <w:uiPriority w:val="34"/>
    <w:qFormat/>
    <w:pPr>
      <w:spacing w:before="0" w:line="264" w:lineRule="exact"/>
      <w:ind w:left="720"/>
      <w:contextualSpacing/>
      <w:jc w:val="both"/>
    </w:pPr>
    <w:rPr>
      <w:rFonts w:eastAsia="Times New Roman" w:cs="Times New Roman"/>
      <w:szCs w:val="24"/>
      <w:lang w:eastAsia="cs-CZ"/>
    </w:rPr>
  </w:style>
  <w:style w:type="paragraph" w:customStyle="1" w:styleId="Zkladnodstavec">
    <w:name w:val="[Základní odstavec]"/>
    <w:basedOn w:val="Normln"/>
    <w:uiPriority w:val="99"/>
    <w:pPr>
      <w:autoSpaceDE w:val="0"/>
      <w:autoSpaceDN w:val="0"/>
      <w:adjustRightInd w:val="0"/>
      <w:spacing w:line="288" w:lineRule="auto"/>
      <w:jc w:val="both"/>
    </w:pPr>
    <w:rPr>
      <w:rFonts w:ascii="Minion Pro" w:hAnsi="Minion Pro" w:cs="Minion Pro"/>
      <w:color w:val="000000"/>
      <w:sz w:val="24"/>
      <w:szCs w:val="24"/>
    </w:rPr>
  </w:style>
  <w:style w:type="character" w:customStyle="1" w:styleId="PopisChar">
    <w:name w:val="Popis Char"/>
    <w:basedOn w:val="Standardnpsmoodstavce"/>
    <w:link w:val="Popis"/>
    <w:uiPriority w:val="99"/>
    <w:locked/>
    <w:rPr>
      <w:rFonts w:ascii="Arial" w:eastAsia="Times New Roman" w:hAnsi="Arial" w:cs="Arial" w:hint="default"/>
      <w:sz w:val="16"/>
      <w:szCs w:val="16"/>
      <w:lang w:eastAsia="cs-CZ"/>
    </w:rPr>
  </w:style>
  <w:style w:type="paragraph" w:customStyle="1" w:styleId="Popis">
    <w:name w:val="Popis"/>
    <w:basedOn w:val="Normln"/>
    <w:link w:val="PopisChar"/>
    <w:pPr>
      <w:jc w:val="both"/>
    </w:pPr>
    <w:rPr>
      <w:rFonts w:ascii="Arial" w:eastAsia="Times New Roman" w:hAnsi="Arial" w:cs="Arial"/>
      <w:sz w:val="16"/>
      <w:szCs w:val="16"/>
      <w:lang w:eastAsia="cs-CZ"/>
    </w:rPr>
  </w:style>
  <w:style w:type="character" w:customStyle="1" w:styleId="HlavikaChar">
    <w:name w:val="Hlavička Char"/>
    <w:basedOn w:val="PopisChar"/>
    <w:link w:val="Hlavika"/>
    <w:locked/>
    <w:rPr>
      <w:rFonts w:ascii="Cambria" w:eastAsia="Times New Roman" w:hAnsi="Cambria" w:cs="Arial" w:hint="default"/>
      <w:sz w:val="16"/>
      <w:szCs w:val="16"/>
      <w:lang w:eastAsia="cs-CZ"/>
    </w:rPr>
  </w:style>
  <w:style w:type="paragraph" w:customStyle="1" w:styleId="Hlavika">
    <w:name w:val="Hlavička"/>
    <w:basedOn w:val="Popis"/>
    <w:link w:val="HlavikaChar"/>
    <w:qFormat/>
    <w:pPr>
      <w:framePr w:hSpace="142" w:wrap="around" w:vAnchor="page" w:hAnchor="margin" w:x="108" w:y="4537"/>
      <w:spacing w:before="40"/>
    </w:pPr>
    <w:rPr>
      <w:rFonts w:ascii="Cambria" w:hAnsi="Cambria"/>
    </w:rPr>
  </w:style>
  <w:style w:type="character" w:customStyle="1" w:styleId="AdresaChar">
    <w:name w:val="Adresa Char"/>
    <w:basedOn w:val="NormlnwebChar"/>
    <w:link w:val="Adresa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customStyle="1" w:styleId="Adresa">
    <w:name w:val="Adresa"/>
    <w:basedOn w:val="Normlnweb"/>
    <w:link w:val="AdresaChar"/>
    <w:qFormat/>
    <w:pPr>
      <w:spacing w:before="0" w:beforeAutospacing="0" w:after="0" w:afterAutospacing="0"/>
    </w:pPr>
  </w:style>
  <w:style w:type="paragraph" w:customStyle="1" w:styleId="Zpat1">
    <w:name w:val="Zápatí1"/>
    <w:basedOn w:val="Zpat"/>
    <w:qFormat/>
    <w:pPr>
      <w:autoSpaceDE w:val="0"/>
      <w:autoSpaceDN w:val="0"/>
      <w:adjustRightInd w:val="0"/>
      <w:spacing w:before="0"/>
      <w:jc w:val="right"/>
    </w:pPr>
    <w:rPr>
      <w:rFonts w:ascii="Cambria" w:hAnsi="Cambria" w:cs="Cambria"/>
      <w:noProof/>
      <w:color w:val="000000"/>
      <w:sz w:val="16"/>
      <w:lang w:eastAsia="cs-CZ"/>
    </w:rPr>
  </w:style>
  <w:style w:type="paragraph" w:customStyle="1" w:styleId="cervena">
    <w:name w:val="cerven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F03741"/>
      <w:lang w:eastAsia="cs-CZ"/>
    </w:rPr>
  </w:style>
  <w:style w:type="paragraph" w:customStyle="1" w:styleId="pozadicervena">
    <w:name w:val="pozadicervena"/>
    <w:basedOn w:val="Normln"/>
    <w:pPr>
      <w:shd w:val="clear" w:color="auto" w:fill="F0374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seda">
    <w:name w:val="sed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919191"/>
      <w:lang w:eastAsia="cs-CZ"/>
    </w:rPr>
  </w:style>
  <w:style w:type="paragraph" w:customStyle="1" w:styleId="pozadiseda">
    <w:name w:val="pozadiseda"/>
    <w:basedOn w:val="Normln"/>
    <w:pPr>
      <w:shd w:val="clear" w:color="auto" w:fill="91919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oborder">
    <w:name w:val="noborder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zev1">
    <w:name w:val="Název1"/>
    <w:basedOn w:val="Normln"/>
    <w:pPr>
      <w:spacing w:before="100" w:beforeAutospacing="1" w:after="100" w:afterAutospacing="1"/>
      <w:jc w:val="center"/>
    </w:pPr>
    <w:rPr>
      <w:rFonts w:ascii="Cambria" w:eastAsia="MS Mincho" w:hAnsi="Cambria" w:cs="Arial"/>
      <w:b/>
      <w:bCs/>
      <w:color w:val="000000"/>
      <w:sz w:val="36"/>
      <w:szCs w:val="36"/>
      <w:lang w:eastAsia="cs-CZ"/>
    </w:rPr>
  </w:style>
  <w:style w:type="paragraph" w:customStyle="1" w:styleId="uvodnilinka">
    <w:name w:val="uvodnilinka"/>
    <w:basedOn w:val="Normln"/>
    <w:pPr>
      <w:shd w:val="clear" w:color="auto" w:fill="FFFFFF"/>
      <w:spacing w:before="0"/>
      <w:jc w:val="both"/>
    </w:pPr>
    <w:rPr>
      <w:rFonts w:ascii="Cambria" w:eastAsia="MS Mincho" w:hAnsi="Cambria" w:cs="Arial"/>
      <w:vanish/>
      <w:color w:val="FFFFFF"/>
      <w:lang w:eastAsia="cs-CZ"/>
    </w:rPr>
  </w:style>
  <w:style w:type="character" w:styleId="Zstupntext">
    <w:name w:val="Placeholder Text"/>
    <w:uiPriority w:val="99"/>
    <w:semiHidden/>
    <w:rPr>
      <w:color w:val="808080"/>
    </w:rPr>
  </w:style>
  <w:style w:type="paragraph" w:customStyle="1" w:styleId="Default">
    <w:name w:val="Default"/>
    <w:rsid w:val="00B03A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2193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219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5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915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0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60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57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3577">
          <w:marLeft w:val="0"/>
          <w:marRight w:val="0"/>
          <w:marTop w:val="0"/>
          <w:marBottom w:val="3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41483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1061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 poskytnutí účelové podpory na řešení projektu výzkumu, vývoje a inovací s názvem „Národní centrum pro energetiku“ TN01000007 uzavřená mezi smluvními stranami Česká republika – Ministerstvo vnitra a Vysoká škola báňská - Technická univerzita Ostr</vt:lpstr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 poskytnutí účelové podpory na řešení projektu výzkumu, vývoje a inovací s názvem „Národní centrum pro energetiku“ TN01000007 uzavřená mezi smluvními stranami Česká republika – Ministerstvo vnitra a Vysoká škola báňská - Technická univerzita Ostrava</dc:title>
  <dc:creator>MVCR</dc:creator>
  <cp:lastModifiedBy>Slováková</cp:lastModifiedBy>
  <cp:revision>6</cp:revision>
  <dcterms:created xsi:type="dcterms:W3CDTF">2019-10-08T06:26:00Z</dcterms:created>
  <dcterms:modified xsi:type="dcterms:W3CDTF">2019-10-11T11:04:00Z</dcterms:modified>
</cp:coreProperties>
</file>