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E7E" w:rsidRDefault="00BC0E7E" w:rsidP="00BC0E7E">
      <w:pPr>
        <w:pStyle w:val="Nadpis2"/>
        <w:spacing w:before="0" w:after="120" w:line="276" w:lineRule="auto"/>
        <w:jc w:val="both"/>
        <w:rPr>
          <w:i w:val="0"/>
          <w:sz w:val="22"/>
          <w:szCs w:val="22"/>
        </w:rPr>
      </w:pPr>
    </w:p>
    <w:p w:rsidR="00BC0E7E" w:rsidRDefault="008E4DB1" w:rsidP="00BC0E7E">
      <w:pPr>
        <w:pStyle w:val="Nadpis2"/>
        <w:spacing w:before="0" w:after="120" w:line="276" w:lineRule="auto"/>
        <w:jc w:val="center"/>
        <w:rPr>
          <w:i w:val="0"/>
        </w:rPr>
      </w:pPr>
      <w:r>
        <w:rPr>
          <w:i w:val="0"/>
        </w:rPr>
        <w:t>Příloha č. 3</w:t>
      </w:r>
      <w:r w:rsidR="00BC0E7E">
        <w:rPr>
          <w:i w:val="0"/>
        </w:rPr>
        <w:t xml:space="preserve"> Zadávací dokumentace</w:t>
      </w:r>
    </w:p>
    <w:p w:rsidR="00BC0E7E" w:rsidRDefault="00BC0E7E" w:rsidP="00BC0E7E">
      <w:pPr>
        <w:jc w:val="center"/>
        <w:rPr>
          <w:rFonts w:ascii="Arial" w:hAnsi="Arial" w:cs="Arial"/>
          <w:b/>
          <w:sz w:val="28"/>
          <w:szCs w:val="28"/>
          <w:lang w:eastAsia="ar-SA"/>
        </w:rPr>
      </w:pPr>
      <w:r w:rsidRPr="00BC0E7E">
        <w:rPr>
          <w:rFonts w:ascii="Arial" w:hAnsi="Arial" w:cs="Arial"/>
          <w:b/>
          <w:sz w:val="28"/>
          <w:szCs w:val="28"/>
          <w:lang w:eastAsia="ar-SA"/>
        </w:rPr>
        <w:t xml:space="preserve">Veřejná zakázka: </w:t>
      </w:r>
    </w:p>
    <w:p w:rsidR="00BC0E7E" w:rsidRPr="00002D06" w:rsidRDefault="00BC0E7E" w:rsidP="00002D06">
      <w:pPr>
        <w:jc w:val="center"/>
        <w:rPr>
          <w:rFonts w:ascii="Arial" w:hAnsi="Arial" w:cs="Arial"/>
          <w:b/>
          <w:sz w:val="28"/>
          <w:szCs w:val="28"/>
          <w:lang w:eastAsia="ar-SA"/>
        </w:rPr>
      </w:pPr>
      <w:r w:rsidRPr="00002D06">
        <w:rPr>
          <w:rFonts w:ascii="Arial" w:hAnsi="Arial" w:cs="Arial"/>
          <w:b/>
          <w:sz w:val="28"/>
          <w:szCs w:val="28"/>
          <w:lang w:eastAsia="ar-SA"/>
        </w:rPr>
        <w:t>„</w:t>
      </w:r>
      <w:r w:rsidR="00002D06" w:rsidRPr="00002D06">
        <w:rPr>
          <w:rFonts w:ascii="Arial" w:hAnsi="Arial" w:cs="Arial"/>
          <w:b/>
          <w:sz w:val="28"/>
          <w:szCs w:val="28"/>
        </w:rPr>
        <w:t>Pronájem přenosné výpočetní techniky-3</w:t>
      </w:r>
      <w:r w:rsidRPr="00002D06">
        <w:rPr>
          <w:rFonts w:ascii="Arial" w:hAnsi="Arial" w:cs="Arial"/>
          <w:b/>
          <w:bCs/>
          <w:sz w:val="28"/>
          <w:szCs w:val="28"/>
        </w:rPr>
        <w:t>“</w:t>
      </w:r>
    </w:p>
    <w:p w:rsidR="00BC0E7E" w:rsidRDefault="00BC0E7E" w:rsidP="00002D06">
      <w:pPr>
        <w:pStyle w:val="Nadpis2"/>
        <w:spacing w:before="0" w:after="120" w:line="276" w:lineRule="auto"/>
        <w:jc w:val="both"/>
        <w:rPr>
          <w:i w:val="0"/>
          <w:sz w:val="22"/>
          <w:szCs w:val="22"/>
        </w:rPr>
      </w:pPr>
    </w:p>
    <w:p w:rsidR="00002D06" w:rsidRDefault="00002D06" w:rsidP="00002D06">
      <w:pPr>
        <w:pStyle w:val="Nadpis2"/>
        <w:spacing w:before="0" w:after="120" w:line="276" w:lineRule="auto"/>
        <w:jc w:val="both"/>
        <w:rPr>
          <w:i w:val="0"/>
          <w:sz w:val="22"/>
          <w:szCs w:val="22"/>
        </w:rPr>
      </w:pPr>
      <w:r w:rsidRPr="0057618B">
        <w:rPr>
          <w:i w:val="0"/>
          <w:sz w:val="22"/>
          <w:szCs w:val="22"/>
        </w:rPr>
        <w:t>Všechny níže uvedené obchodní a platební podmínky je uchazeč povinen zapracovat do návrhu smlouvy, který předloží jako součást své nabídky na plnění veřejné zakázky.</w:t>
      </w:r>
    </w:p>
    <w:p w:rsidR="00002D06" w:rsidRPr="00BF7BF9" w:rsidRDefault="00002D06" w:rsidP="00002D06">
      <w:pPr>
        <w:jc w:val="both"/>
        <w:rPr>
          <w:rFonts w:ascii="Arial" w:hAnsi="Arial" w:cs="Arial"/>
          <w:b/>
          <w:lang w:eastAsia="ar-SA"/>
        </w:rPr>
      </w:pPr>
      <w:r w:rsidRPr="00BF7BF9">
        <w:rPr>
          <w:rFonts w:ascii="Arial" w:hAnsi="Arial" w:cs="Arial"/>
          <w:b/>
          <w:sz w:val="22"/>
          <w:szCs w:val="22"/>
        </w:rPr>
        <w:t>Tyto podmínky je uchazeč oprávněn rozvést tak, aby výsledná smlouva byla v souladu se zadávací dokumentac</w:t>
      </w:r>
      <w:r>
        <w:rPr>
          <w:rFonts w:ascii="Arial" w:hAnsi="Arial" w:cs="Arial"/>
          <w:b/>
          <w:sz w:val="22"/>
          <w:szCs w:val="22"/>
        </w:rPr>
        <w:t>í</w:t>
      </w:r>
      <w:r w:rsidRPr="00BF7BF9">
        <w:rPr>
          <w:rFonts w:ascii="Arial" w:hAnsi="Arial" w:cs="Arial"/>
          <w:b/>
          <w:sz w:val="22"/>
          <w:szCs w:val="22"/>
        </w:rPr>
        <w:t>,  obchodním zákoníkem a zákonem. Uchazeč může doplnit další podmínky (např. záruční podmínky atd.), nicméně nikdy nesmí dojít ke zhoršení postavení zadavatele jako objednatele služeb</w:t>
      </w:r>
    </w:p>
    <w:p w:rsidR="00002D06" w:rsidRPr="00295CDF" w:rsidRDefault="00002D06" w:rsidP="00002D06">
      <w:pPr>
        <w:jc w:val="both"/>
        <w:rPr>
          <w:lang w:eastAsia="ar-SA"/>
        </w:rPr>
      </w:pPr>
    </w:p>
    <w:p w:rsidR="00002D06" w:rsidRPr="0057618B" w:rsidRDefault="00002D06" w:rsidP="00002D06">
      <w:pPr>
        <w:pStyle w:val="Nadpis2"/>
        <w:spacing w:before="0" w:after="120" w:line="276" w:lineRule="auto"/>
        <w:jc w:val="both"/>
        <w:rPr>
          <w:i w:val="0"/>
          <w:sz w:val="22"/>
          <w:szCs w:val="22"/>
        </w:rPr>
      </w:pPr>
      <w:r w:rsidRPr="0057618B">
        <w:rPr>
          <w:i w:val="0"/>
          <w:sz w:val="22"/>
          <w:szCs w:val="22"/>
        </w:rPr>
        <w:t xml:space="preserve">Uchazeč v návrhu smlouvy rovněž prohlásí, že si je plně vědom způsobu kofinancování ceny projektu z Evropského sociálního fondu – operačního programu Lidské zdroje a zaměstnanost, přičemž se náležitě seznámil se všemi podmínkami stanovenými tímto programem, které se zavazuje pro účely plnění smlouvy dodržovat. </w:t>
      </w:r>
    </w:p>
    <w:p w:rsidR="00002D06" w:rsidRPr="0057618B" w:rsidRDefault="00002D06" w:rsidP="00002D06">
      <w:pPr>
        <w:tabs>
          <w:tab w:val="left" w:pos="2715"/>
        </w:tabs>
        <w:jc w:val="both"/>
        <w:rPr>
          <w:rFonts w:ascii="Arial" w:hAnsi="Arial" w:cs="Arial"/>
        </w:rPr>
      </w:pPr>
      <w:r w:rsidRPr="0057618B">
        <w:rPr>
          <w:rFonts w:ascii="Arial" w:hAnsi="Arial" w:cs="Arial"/>
          <w:sz w:val="22"/>
          <w:szCs w:val="22"/>
        </w:rPr>
        <w:tab/>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 xml:space="preserve">Uchazeč je povinen podat návrh smlouvy pokrývající </w:t>
      </w:r>
      <w:r>
        <w:rPr>
          <w:rFonts w:ascii="Arial" w:hAnsi="Arial" w:cs="Arial"/>
          <w:sz w:val="22"/>
          <w:szCs w:val="22"/>
        </w:rPr>
        <w:t>celou část předmětu veřejné zakázky.</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Návrh smlouvy musí být ze strany uchazeče podepsán statutárním orgánem nebo jinou osobou k tomu oprávněnou. Originál či úředně ověřená kopie tohoto oprávnění musí být v takovém případě součástí nabídky uchazeče.</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 xml:space="preserve">Návrh smlouvy nesmí vyloučit či žádným způsobem omezovat oprávnění zadavatele uvedená v těchto zadávacích podmínkách; v opačném případě nabídka nesplňuje zadávací podmínky a uchazeč bude vyřazen z účasti v zadávacím řízení. </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Uchazeč je povinen při poskytování služeb řídit se pokyny zadavatele, resp. upozornit na nevhodnost pokynu zadavatele.</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Uchazeč je oprávněn vstupovat do objektů zadavatele v souvislosti s plněním smlouvy jen se souhlasem nebo v přítomnosti oprávněné osoby zadavatele.</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Návrh smlouvy musí rovněž respektovat ustanovení obchodního zákoníku a dalších právních předpisů, které se vztahují na provádění veřejné zakázky.</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Podává-li nabídku více dodavatelů společně, ve smlouvě o solidárním závazku ve smyslu § 51 odst. 6 zákona bude uvedeno, který z dodavatelů je oprávněn jednat za ostatní účastníky ve věcech spojených s poskytováním plnění veřejné zakázky či její určité části a kterou konkrétní část plnění bude fakticky poskytovat každý z dodavatelů, přičemž uvedené nemá vliv na společnou a nerozdílnou odpovědnost společných dodavatelů.</w:t>
      </w:r>
    </w:p>
    <w:p w:rsidR="00002D06" w:rsidRPr="0057618B" w:rsidRDefault="00002D06" w:rsidP="00002D06">
      <w:pPr>
        <w:pStyle w:val="Nadpis2"/>
        <w:numPr>
          <w:ilvl w:val="1"/>
          <w:numId w:val="0"/>
        </w:numPr>
        <w:tabs>
          <w:tab w:val="num" w:pos="567"/>
        </w:tabs>
        <w:suppressAutoHyphens w:val="0"/>
        <w:ind w:left="567" w:hanging="567"/>
        <w:jc w:val="both"/>
        <w:rPr>
          <w:i w:val="0"/>
          <w:sz w:val="22"/>
          <w:szCs w:val="22"/>
        </w:rPr>
      </w:pPr>
      <w:r w:rsidRPr="0057618B">
        <w:rPr>
          <w:i w:val="0"/>
          <w:sz w:val="22"/>
          <w:szCs w:val="22"/>
        </w:rPr>
        <w:t>Dodací podmínky</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Termín zahájení realizace služeb:</w:t>
      </w:r>
      <w:r w:rsidRPr="0057618B">
        <w:rPr>
          <w:rFonts w:ascii="Arial" w:hAnsi="Arial" w:cs="Arial"/>
          <w:sz w:val="22"/>
          <w:szCs w:val="22"/>
        </w:rPr>
        <w:tab/>
        <w:t>bezodkladně po podpisu smlouvy.</w:t>
      </w:r>
    </w:p>
    <w:p w:rsidR="00002D06" w:rsidRPr="0057618B" w:rsidRDefault="00002D06" w:rsidP="00EB6430">
      <w:pPr>
        <w:pStyle w:val="Textodstavce"/>
        <w:tabs>
          <w:tab w:val="clear" w:pos="851"/>
          <w:tab w:val="clear" w:pos="1080"/>
        </w:tabs>
        <w:ind w:left="3540" w:hanging="3540"/>
        <w:rPr>
          <w:rFonts w:ascii="Arial" w:hAnsi="Arial" w:cs="Arial"/>
          <w:szCs w:val="22"/>
        </w:rPr>
      </w:pPr>
      <w:r w:rsidRPr="0057618B">
        <w:rPr>
          <w:rFonts w:ascii="Arial" w:hAnsi="Arial" w:cs="Arial"/>
          <w:sz w:val="22"/>
          <w:szCs w:val="22"/>
        </w:rPr>
        <w:t>Termín ukončení realizace služeb:</w:t>
      </w:r>
      <w:r w:rsidRPr="0057618B">
        <w:rPr>
          <w:rFonts w:ascii="Arial" w:hAnsi="Arial" w:cs="Arial"/>
          <w:sz w:val="22"/>
          <w:szCs w:val="22"/>
        </w:rPr>
        <w:tab/>
        <w:t>rámcová smlouva bude uzavřena na dobu určitou 24 měsíců od podpisu smlouvy</w:t>
      </w:r>
    </w:p>
    <w:p w:rsidR="00EB6430" w:rsidRDefault="00EB6430" w:rsidP="00002D06">
      <w:pPr>
        <w:pStyle w:val="Nadpis2"/>
        <w:numPr>
          <w:ilvl w:val="1"/>
          <w:numId w:val="0"/>
        </w:numPr>
        <w:tabs>
          <w:tab w:val="num" w:pos="567"/>
        </w:tabs>
        <w:suppressAutoHyphens w:val="0"/>
        <w:ind w:left="567" w:hanging="567"/>
        <w:jc w:val="both"/>
        <w:rPr>
          <w:i w:val="0"/>
          <w:sz w:val="22"/>
          <w:szCs w:val="22"/>
        </w:rPr>
      </w:pPr>
    </w:p>
    <w:p w:rsidR="00002D06" w:rsidRPr="0057618B" w:rsidRDefault="00002D06" w:rsidP="00002D06">
      <w:pPr>
        <w:pStyle w:val="Nadpis2"/>
        <w:numPr>
          <w:ilvl w:val="1"/>
          <w:numId w:val="0"/>
        </w:numPr>
        <w:tabs>
          <w:tab w:val="num" w:pos="567"/>
        </w:tabs>
        <w:suppressAutoHyphens w:val="0"/>
        <w:ind w:left="567" w:hanging="567"/>
        <w:jc w:val="both"/>
        <w:rPr>
          <w:i w:val="0"/>
          <w:sz w:val="22"/>
          <w:szCs w:val="22"/>
        </w:rPr>
      </w:pPr>
      <w:r w:rsidRPr="0057618B">
        <w:rPr>
          <w:i w:val="0"/>
          <w:sz w:val="22"/>
          <w:szCs w:val="22"/>
        </w:rPr>
        <w:t>Platební podmínky</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Úhrada ceny bude prováděna formou paušální částky, v souladu se smlouvou. Zadavatel předpokládá měsíční fakturaci.</w:t>
      </w:r>
    </w:p>
    <w:p w:rsidR="00EB6430"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Platby za poskytnuté služby budou realizovány bezhotovostním převodem na základě faktury vystavené dodavatelem.</w:t>
      </w:r>
    </w:p>
    <w:p w:rsidR="00EB6430" w:rsidRPr="0057618B" w:rsidRDefault="00EB6430" w:rsidP="00EB6430">
      <w:pPr>
        <w:pStyle w:val="Textodstavce"/>
        <w:tabs>
          <w:tab w:val="clear" w:pos="851"/>
          <w:tab w:val="clear" w:pos="1080"/>
        </w:tabs>
        <w:ind w:left="0"/>
        <w:rPr>
          <w:rFonts w:ascii="Arial" w:hAnsi="Arial" w:cs="Arial"/>
          <w:szCs w:val="22"/>
        </w:rPr>
      </w:pPr>
      <w:r w:rsidRPr="0057618B">
        <w:rPr>
          <w:rFonts w:ascii="Arial" w:hAnsi="Arial" w:cs="Arial"/>
          <w:sz w:val="22"/>
          <w:szCs w:val="22"/>
        </w:rPr>
        <w:t>Dodavatel je povinen po vzniku práva fakturovat vystavit a zadavateli předat faktury ve trojím vyhotovení.</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Ceny </w:t>
      </w:r>
      <w:r w:rsidR="00EB6430">
        <w:rPr>
          <w:rFonts w:ascii="Arial" w:hAnsi="Arial" w:cs="Arial"/>
          <w:sz w:val="22"/>
          <w:szCs w:val="22"/>
        </w:rPr>
        <w:t xml:space="preserve">na faktuře </w:t>
      </w:r>
      <w:r w:rsidRPr="0057618B">
        <w:rPr>
          <w:rFonts w:ascii="Arial" w:hAnsi="Arial" w:cs="Arial"/>
          <w:sz w:val="22"/>
          <w:szCs w:val="22"/>
        </w:rPr>
        <w:t>musí být uvedeny v Kč, vždy bez DPH a s DPH.</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Faktura musí obsahovat informaci, že se jedná o projekt hrazený z IOP a OP LZZ a registrační číslo projektu, které bude zadavatelem uvedeno ve smlouvě o dílo. </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Dodavatel se zavazuje dodržovat případné další pokyny zadavatele na formální požadavky faktury ohledně informací k financování projektu z programu z IOP a OP LZZ.</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Faktury musí obsahovat číslo jednací smlouvy, číslo účtu dodavatele </w:t>
      </w:r>
      <w:r w:rsidRPr="0057618B">
        <w:rPr>
          <w:rFonts w:ascii="Arial" w:hAnsi="Arial" w:cs="Arial"/>
          <w:sz w:val="22"/>
          <w:szCs w:val="22"/>
        </w:rPr>
        <w:br/>
        <w:t>a všechny údaje uvedené v ustanovení § 28 odstavci 2 zákona č. 235/2004 Sb., o dani z přidané hodnoty, v platném znění, a v ustanovení § 13a zákona č. 513/1991 Sb., obchodního zákoníku, v platném znění.</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Faktura je splatná do 21 kalendářních dnů ode dne jejího doručení Zadavateli na adresu: Jindřišská 34, Praha 1, 110 00. </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Zadavatel je oprávněn do data splatnosti vrátit fakturu, která neobsahuje požadované náležitosti, která obsahuje jiné cenové údaje nebo jiný druh služeb než bylo dohodnuto ve smlouvě s tím, že doba splatnosti nové (opravené) faktury začíná znovu běžet ode dne jejího doručení zadavateli.</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Faktura je považována za proplacenou okamžikem odepsání příslušné částky z účtu zadavatele; zálohové platby zadavatel neposkytuje.</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Uchazeč se v návrhu smlouvy zaváže k povinnosti umožnit osobám oprávněným k výkonu kontroly projektu, z něhož je zakázka hrazena, provést kontrolu dokladů souvisejících s plněním zakázky, a to po dobu danou právními předpisy ČR k jejich archivaci (zákon č. 563/1991 Sb., o účetnictví a zákon č. 235/2004 Sb., o DPH).</w:t>
      </w:r>
    </w:p>
    <w:p w:rsidR="00EB6430" w:rsidRDefault="00EB6430" w:rsidP="00002D06">
      <w:pPr>
        <w:pStyle w:val="Nadpis2"/>
        <w:numPr>
          <w:ilvl w:val="1"/>
          <w:numId w:val="0"/>
        </w:numPr>
        <w:tabs>
          <w:tab w:val="num" w:pos="567"/>
        </w:tabs>
        <w:suppressAutoHyphens w:val="0"/>
        <w:ind w:left="567" w:hanging="567"/>
        <w:jc w:val="both"/>
        <w:rPr>
          <w:i w:val="0"/>
          <w:sz w:val="22"/>
          <w:szCs w:val="22"/>
        </w:rPr>
      </w:pPr>
    </w:p>
    <w:p w:rsidR="00002D06" w:rsidRPr="0057618B" w:rsidRDefault="00002D06" w:rsidP="00002D06">
      <w:pPr>
        <w:pStyle w:val="Nadpis2"/>
        <w:numPr>
          <w:ilvl w:val="1"/>
          <w:numId w:val="0"/>
        </w:numPr>
        <w:tabs>
          <w:tab w:val="num" w:pos="567"/>
        </w:tabs>
        <w:suppressAutoHyphens w:val="0"/>
        <w:ind w:left="567" w:hanging="567"/>
        <w:jc w:val="both"/>
        <w:rPr>
          <w:i w:val="0"/>
          <w:sz w:val="22"/>
          <w:szCs w:val="22"/>
        </w:rPr>
      </w:pPr>
      <w:r w:rsidRPr="0057618B">
        <w:rPr>
          <w:i w:val="0"/>
          <w:sz w:val="22"/>
          <w:szCs w:val="22"/>
        </w:rPr>
        <w:t>Sankční podmínky</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Dodavatel je povinen techniku pronajatou podle této veřejné zakázky udržovat trvale v provozuschopném stavu. Případné poruchy je dodavatel povinen odstranit do druhého dne (NBD = oprava u zákazníka druhý pracovní den od nahlášení závady), případně vadný výrobek nahradit novým, uživatelsky nakonfigurovaným shodně s nahrazovaným kusem. </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Návrh smlouvy musí obsahovat závazek uchazeče uhradit zadavateli smluvní pokutu ve výši 5.000,- Kč za porušení jakékoli smluvní povinnosti uchazeče, na kterou není sjednána zvláštní smluvní pokuta, a to za každý jednotlivý případ. V případě opakovaného (více jak dvojnásobného) porušení smluvní povinnosti dodavatelem je zadavatel oprávněn smlouvu vypovědět s účinností k poslednímu dni v kalendářním měsíci, v němž byla výpověď dodavateli doručena.</w:t>
      </w:r>
    </w:p>
    <w:p w:rsidR="00EB6430" w:rsidRDefault="00002D06" w:rsidP="00002D06">
      <w:pPr>
        <w:spacing w:after="120" w:line="276" w:lineRule="auto"/>
        <w:jc w:val="both"/>
        <w:rPr>
          <w:rFonts w:ascii="Arial" w:hAnsi="Arial" w:cs="Arial"/>
          <w:sz w:val="22"/>
          <w:szCs w:val="22"/>
        </w:rPr>
      </w:pPr>
      <w:r w:rsidRPr="0057618B">
        <w:rPr>
          <w:rFonts w:ascii="Arial" w:hAnsi="Arial" w:cs="Arial"/>
          <w:sz w:val="22"/>
          <w:szCs w:val="22"/>
        </w:rPr>
        <w:t xml:space="preserve">Uchazeč v návrhu smlouvy výslovně prohlásí, že jím poskytované plnění odpovídá všem požadavkům vyplývajícím z právních předpisů či příslušných norem, které se na plnění </w:t>
      </w:r>
    </w:p>
    <w:p w:rsidR="00EB6430" w:rsidRDefault="00EB6430" w:rsidP="00002D06">
      <w:pPr>
        <w:spacing w:after="120" w:line="276" w:lineRule="auto"/>
        <w:jc w:val="both"/>
        <w:rPr>
          <w:rFonts w:ascii="Arial" w:hAnsi="Arial" w:cs="Arial"/>
          <w:sz w:val="22"/>
          <w:szCs w:val="22"/>
        </w:rPr>
      </w:pP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vztahují. V případě, že se toto prohlášení ukáže jako nepravdivé, má zadavatel vedle práva odstoupit od smlouvy právo na smluvní pokutu ve výši Kč 100.000,- Kč za každý jednotlivý případ, čímž není nijak dotčen nárok zadavatele na náhradu škody.</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Žádný nárok na smluvní pokutu nevylučuje či nijak neomezuje nárok zadavatele na náhradu škody. Nepřipouští se rovněž jakékoliv ujednání smlouvy, které by předem omezovalo výši škody, kterou lze při porušení smlouvy předvídat.</w:t>
      </w:r>
    </w:p>
    <w:p w:rsidR="00EB6430" w:rsidRDefault="00002D06" w:rsidP="00002D06">
      <w:pPr>
        <w:spacing w:after="120" w:line="276" w:lineRule="auto"/>
        <w:jc w:val="both"/>
        <w:rPr>
          <w:rFonts w:ascii="Arial" w:hAnsi="Arial" w:cs="Arial"/>
          <w:sz w:val="22"/>
          <w:szCs w:val="22"/>
        </w:rPr>
      </w:pPr>
      <w:r w:rsidRPr="0057618B">
        <w:rPr>
          <w:rFonts w:ascii="Arial" w:hAnsi="Arial" w:cs="Arial"/>
          <w:sz w:val="22"/>
          <w:szCs w:val="22"/>
        </w:rPr>
        <w:t xml:space="preserve">Uchazeč není oprávněn v návrhu smlouvy stanovit možnost uchazeče požadovat po zadavateli úhradu smluvní pokuty v souvislosti s odstoupením od smlouvy ze strany zadavatele. </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Uchazeč není oprávněn navrhnout jiné sankce vůči zadavateli než takové, které jsou uvedeny v této zadávací dokumentaci či vyplývají z obecně závazných právních předpisů.</w:t>
      </w:r>
    </w:p>
    <w:p w:rsidR="00002D06" w:rsidRPr="0057618B" w:rsidRDefault="00002D06" w:rsidP="00002D06">
      <w:pPr>
        <w:spacing w:after="120" w:line="276" w:lineRule="auto"/>
        <w:jc w:val="both"/>
        <w:rPr>
          <w:rFonts w:ascii="Arial" w:hAnsi="Arial" w:cs="Arial"/>
        </w:rPr>
      </w:pPr>
      <w:r w:rsidRPr="0057618B">
        <w:rPr>
          <w:rFonts w:ascii="Arial" w:hAnsi="Arial" w:cs="Arial"/>
          <w:sz w:val="22"/>
          <w:szCs w:val="22"/>
        </w:rPr>
        <w:t>Uchazeč je oprávněn požadovat po zadavateli zaplacení úroku z prodlení nejvýše ve výši 0,05 % z částky, s jejíž úhradou je zadavatel v prodlení, a to za každý den prodlení.</w:t>
      </w:r>
    </w:p>
    <w:p w:rsidR="00002D06" w:rsidRDefault="00002D06" w:rsidP="00002D06">
      <w:pPr>
        <w:spacing w:after="120" w:line="276" w:lineRule="auto"/>
        <w:jc w:val="both"/>
        <w:rPr>
          <w:rFonts w:ascii="Arial" w:hAnsi="Arial" w:cs="Arial"/>
          <w:sz w:val="22"/>
          <w:szCs w:val="22"/>
        </w:rPr>
      </w:pPr>
      <w:r w:rsidRPr="0057618B">
        <w:rPr>
          <w:rFonts w:ascii="Arial" w:hAnsi="Arial" w:cs="Arial"/>
          <w:sz w:val="22"/>
          <w:szCs w:val="22"/>
        </w:rPr>
        <w:t>Možnost odstoupení dodavatele od smlouvy se řídí příslušnými ustanoveními zákona č. 513/1991 Sb., obchodního zákoníku (dále jen „obchodní zákoník“).</w:t>
      </w:r>
    </w:p>
    <w:p w:rsidR="00EB6430" w:rsidRPr="0057618B" w:rsidRDefault="00EB6430" w:rsidP="00EB6430">
      <w:pPr>
        <w:spacing w:after="120" w:line="276" w:lineRule="auto"/>
        <w:jc w:val="both"/>
        <w:rPr>
          <w:rFonts w:ascii="Arial" w:hAnsi="Arial" w:cs="Arial"/>
        </w:rPr>
      </w:pPr>
      <w:r w:rsidRPr="0057618B">
        <w:rPr>
          <w:rFonts w:ascii="Arial" w:hAnsi="Arial" w:cs="Arial"/>
          <w:sz w:val="22"/>
          <w:szCs w:val="22"/>
        </w:rPr>
        <w:t>Uchazeč je povinen v návrhu smlouvy uvést, že zadavatel je oprávněn písemně odstoupit od uzavřené smlouvy kdykoliv během doby jejího trvání v případě, že nebude mít ze svého schváleného rozpočtu zajištěny dostatečné finanční prostředky pro úhradu plnění veřejné zakázky. Účinky odstoupení nastávají okamžikem doručení písemného úkonu zadavatele, jehož obsahem bude projev vůle od smlouvy odstoupit.</w:t>
      </w:r>
    </w:p>
    <w:p w:rsidR="00EB6430" w:rsidRPr="0057618B" w:rsidRDefault="00EB6430" w:rsidP="00002D06">
      <w:pPr>
        <w:spacing w:after="120" w:line="276" w:lineRule="auto"/>
        <w:jc w:val="both"/>
        <w:rPr>
          <w:rFonts w:ascii="Arial" w:hAnsi="Arial" w:cs="Arial"/>
        </w:rPr>
      </w:pPr>
    </w:p>
    <w:p w:rsidR="00002D06" w:rsidRPr="0057618B" w:rsidRDefault="00002D06" w:rsidP="00002D06">
      <w:pPr>
        <w:pStyle w:val="Nadpis2"/>
        <w:numPr>
          <w:ilvl w:val="1"/>
          <w:numId w:val="0"/>
        </w:numPr>
        <w:tabs>
          <w:tab w:val="num" w:pos="567"/>
        </w:tabs>
        <w:suppressAutoHyphens w:val="0"/>
        <w:ind w:left="567" w:hanging="567"/>
        <w:jc w:val="both"/>
        <w:rPr>
          <w:i w:val="0"/>
          <w:sz w:val="22"/>
          <w:szCs w:val="22"/>
        </w:rPr>
      </w:pPr>
      <w:r w:rsidRPr="0057618B">
        <w:rPr>
          <w:i w:val="0"/>
          <w:sz w:val="22"/>
          <w:szCs w:val="22"/>
        </w:rPr>
        <w:t>Ostatní podmínky</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Uchazeč se v nabídce zaváže k splnění následujících povinností:</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Dodavatel je povinen řádně uchovávat veškerou dokumentaci související s realizací Projektu, včetně účetních dokladů v souladu s článkem 90 Nařízení Rady (ES) č. 1083/2006 minimálně do konce roku </w:t>
      </w:r>
      <w:smartTag w:uri="urn:schemas-microsoft-com:office:smarttags" w:element="metricconverter">
        <w:smartTagPr>
          <w:attr w:name="ProductID" w:val="2021, a"/>
        </w:smartTagPr>
        <w:r w:rsidRPr="0057618B">
          <w:rPr>
            <w:rFonts w:ascii="Arial" w:hAnsi="Arial" w:cs="Arial"/>
            <w:sz w:val="22"/>
            <w:szCs w:val="22"/>
          </w:rPr>
          <w:t>2021, a</w:t>
        </w:r>
      </w:smartTag>
      <w:r w:rsidRPr="0057618B">
        <w:rPr>
          <w:rFonts w:ascii="Arial" w:hAnsi="Arial" w:cs="Arial"/>
          <w:sz w:val="22"/>
          <w:szCs w:val="22"/>
        </w:rPr>
        <w:t xml:space="preserve"> pokud je v českých právních předpisech stanovena lhůta delší než v evropských předpisech, musí být pro úschovu použita delší lhůta. Každý originální účetní doklad musí obsahovat informaci, že se jedná o projekt Integrovaného operačního programu a OP LZZ a musí být označen číslem projektu. </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 xml:space="preserve">Dodavatel je povinen do konce roku 2021 za účelem ověřování plnění povinností vyplývajících z podmínek programu IOP a OP LZZ poskytovat požadované informace a dokumentaci zaměstnancům nebo zmocněncům pověřených orgánů (OSF MV ČR, MMR, Ministerstva financí, Evropské komise, Evropského účetního dvora, Nejvyššího kontrolního úřadu, příslušného finančního úřadu a dalších oprávněných orgánů státní správy) a je povinen vytvořit výše uvedeným osobám podmínky k provedení kontroly, vztahující se k realizaci Projektu a poskytnout jim při provádění kontroly součinnost. </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Dodavatel je povinen provádět informační a propagační opatření na základě Nařízení Komise (ES) č. 1828/2006, kde je mimo jiné stanovena odpovědnost příjemců, pokud jde o informační a propagační opatření pro veřejnost.</w:t>
      </w:r>
    </w:p>
    <w:p w:rsidR="00002D06" w:rsidRPr="0057618B" w:rsidRDefault="00002D06" w:rsidP="00002D06">
      <w:pPr>
        <w:pStyle w:val="Textodstavce"/>
        <w:tabs>
          <w:tab w:val="clear" w:pos="851"/>
          <w:tab w:val="clear" w:pos="1080"/>
        </w:tabs>
        <w:ind w:left="0"/>
        <w:rPr>
          <w:rFonts w:ascii="Arial" w:hAnsi="Arial" w:cs="Arial"/>
          <w:szCs w:val="22"/>
        </w:rPr>
      </w:pPr>
      <w:r w:rsidRPr="0057618B">
        <w:rPr>
          <w:rFonts w:ascii="Arial" w:hAnsi="Arial" w:cs="Arial"/>
          <w:sz w:val="22"/>
          <w:szCs w:val="22"/>
        </w:rPr>
        <w:t>Dodavatel je povinen zajistit, aby povinnosti ve vztahu k Projektu do konce roku 2021 plnili také partneři a dodavatelé podílející se na projektu.</w:t>
      </w:r>
    </w:p>
    <w:p w:rsidR="00EB6430" w:rsidRDefault="00EB6430" w:rsidP="00002D06">
      <w:pPr>
        <w:pStyle w:val="Textodstavce"/>
        <w:tabs>
          <w:tab w:val="clear" w:pos="851"/>
          <w:tab w:val="clear" w:pos="1080"/>
        </w:tabs>
        <w:ind w:left="0"/>
        <w:rPr>
          <w:rFonts w:ascii="Arial" w:hAnsi="Arial" w:cs="Arial"/>
          <w:sz w:val="22"/>
          <w:szCs w:val="22"/>
        </w:rPr>
      </w:pPr>
    </w:p>
    <w:p w:rsidR="00EB6430" w:rsidRDefault="00EB6430" w:rsidP="00002D06">
      <w:pPr>
        <w:pStyle w:val="Textodstavce"/>
        <w:tabs>
          <w:tab w:val="clear" w:pos="851"/>
          <w:tab w:val="clear" w:pos="1080"/>
        </w:tabs>
        <w:ind w:left="0"/>
        <w:rPr>
          <w:rFonts w:ascii="Arial" w:hAnsi="Arial" w:cs="Arial"/>
          <w:sz w:val="22"/>
          <w:szCs w:val="22"/>
        </w:rPr>
      </w:pPr>
    </w:p>
    <w:p w:rsidR="00EB6430" w:rsidRDefault="00EB6430" w:rsidP="00EB6430">
      <w:pPr>
        <w:pStyle w:val="Textodstavce"/>
        <w:tabs>
          <w:tab w:val="clear" w:pos="851"/>
          <w:tab w:val="clear" w:pos="1080"/>
        </w:tabs>
        <w:ind w:left="0"/>
        <w:rPr>
          <w:rFonts w:ascii="Arial" w:hAnsi="Arial" w:cs="Arial"/>
          <w:sz w:val="22"/>
          <w:szCs w:val="22"/>
        </w:rPr>
      </w:pPr>
      <w:r w:rsidRPr="00FD6469">
        <w:rPr>
          <w:rFonts w:ascii="Arial" w:hAnsi="Arial" w:cs="Arial"/>
          <w:sz w:val="22"/>
          <w:szCs w:val="22"/>
        </w:rPr>
        <w:t>V souladu s ustanovením § 2 písm. e) zákona č. 320/2001 Sb., o finanční kontrole ve veřejné správě je uchazeč osobou povinnou spolupůsobit při výkonu finanční kontroly prováděné v souvislosti s úhradou zboží nebo služeb z veřejných výdajů. Dodavatel je povinen poskytnout požadované informace a dokumentaci zaměstnancům nebo zmocněncům CRR ČR, MMR, Ministerstva financí, Evropské komise, Evropského účetního dvora, NKÚ, příslušného FÚ a dalších oprávněných orgánů státní správy a vytvořit uvedeným orgánům podmínky k provedení kontroly předmětu díla a poskytnout jim součinnost.</w:t>
      </w:r>
    </w:p>
    <w:p w:rsidR="00EB6430" w:rsidRPr="00FD6469" w:rsidRDefault="00EB6430" w:rsidP="00EB6430">
      <w:pPr>
        <w:pStyle w:val="Textodstavce"/>
        <w:tabs>
          <w:tab w:val="clear" w:pos="851"/>
          <w:tab w:val="clear" w:pos="1080"/>
        </w:tabs>
        <w:ind w:left="0"/>
        <w:rPr>
          <w:rFonts w:ascii="Arial" w:hAnsi="Arial" w:cs="Arial"/>
          <w:sz w:val="22"/>
          <w:szCs w:val="22"/>
        </w:rPr>
      </w:pPr>
      <w:r w:rsidRPr="00FD6469">
        <w:rPr>
          <w:rFonts w:ascii="Arial" w:hAnsi="Arial" w:cs="Arial"/>
          <w:sz w:val="22"/>
          <w:szCs w:val="22"/>
        </w:rPr>
        <w:t>Uchazeč se v návrhu smlouvy zaváže k povinnosti umožnit osobám oprávněným k výkonu kontroly projektu, z něhož je zakázka hrazena, provést kontrolu dokladů souvisejících s plněním zakázky, a to po dobu danou právními předpisy ČR k jejich archivaci (zákon č. 563/1991 Sb., o účetnictví a zákon č. 235/2004 Sb., o DPH).</w:t>
      </w:r>
    </w:p>
    <w:p w:rsidR="00C3136A" w:rsidRPr="00002D06" w:rsidRDefault="00C3136A" w:rsidP="00002D06">
      <w:pPr>
        <w:pStyle w:val="Nadpis2"/>
        <w:spacing w:before="0" w:after="120" w:line="276" w:lineRule="auto"/>
        <w:jc w:val="both"/>
        <w:rPr>
          <w:b w:val="0"/>
          <w:i w:val="0"/>
        </w:rPr>
      </w:pPr>
    </w:p>
    <w:sectPr w:rsidR="00C3136A" w:rsidRPr="00002D06" w:rsidSect="00BC0E7E">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0F7F" w:rsidRDefault="007F0F7F" w:rsidP="00BC0E7E">
      <w:r>
        <w:separator/>
      </w:r>
    </w:p>
  </w:endnote>
  <w:endnote w:type="continuationSeparator" w:id="1">
    <w:p w:rsidR="007F0F7F" w:rsidRDefault="007F0F7F" w:rsidP="00BC0E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E7E" w:rsidRDefault="00BC0E7E">
    <w:pPr>
      <w:pStyle w:val="Zpat"/>
    </w:pPr>
    <w:r w:rsidRPr="00BC0E7E">
      <w:rPr>
        <w:noProof/>
      </w:rPr>
      <w:drawing>
        <wp:inline distT="0" distB="0" distL="0" distR="0">
          <wp:extent cx="5305425" cy="581025"/>
          <wp:effectExtent l="1905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lum bright="20000" contrast="20000"/>
                  </a:blip>
                  <a:srcRect/>
                  <a:stretch>
                    <a:fillRect/>
                  </a:stretch>
                </pic:blipFill>
                <pic:spPr bwMode="auto">
                  <a:xfrm>
                    <a:off x="0" y="0"/>
                    <a:ext cx="5305425" cy="58102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0F7F" w:rsidRDefault="007F0F7F" w:rsidP="00BC0E7E">
      <w:r>
        <w:separator/>
      </w:r>
    </w:p>
  </w:footnote>
  <w:footnote w:type="continuationSeparator" w:id="1">
    <w:p w:rsidR="007F0F7F" w:rsidRDefault="007F0F7F" w:rsidP="00BC0E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E7E" w:rsidRDefault="00BC0E7E">
    <w:pPr>
      <w:pStyle w:val="Zhlav"/>
    </w:pPr>
    <w:r w:rsidRPr="00BC0E7E">
      <w:rPr>
        <w:noProof/>
      </w:rPr>
      <w:drawing>
        <wp:inline distT="0" distB="0" distL="0" distR="0">
          <wp:extent cx="3752850" cy="428625"/>
          <wp:effectExtent l="19050" t="0" r="0" b="0"/>
          <wp:docPr id="1" name="Picture 1" descr="logo IOP + EU + text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OP + EU + text - 1"/>
                  <pic:cNvPicPr>
                    <a:picLocks noChangeAspect="1" noChangeArrowheads="1"/>
                  </pic:cNvPicPr>
                </pic:nvPicPr>
                <pic:blipFill>
                  <a:blip r:embed="rId1"/>
                  <a:srcRect/>
                  <a:stretch>
                    <a:fillRect/>
                  </a:stretch>
                </pic:blipFill>
                <pic:spPr bwMode="auto">
                  <a:xfrm>
                    <a:off x="0" y="0"/>
                    <a:ext cx="3752850" cy="428625"/>
                  </a:xfrm>
                  <a:prstGeom prst="rect">
                    <a:avLst/>
                  </a:prstGeom>
                  <a:noFill/>
                  <a:ln w="9525">
                    <a:noFill/>
                    <a:miter lim="800000"/>
                    <a:headEnd/>
                    <a:tailEnd/>
                  </a:ln>
                </pic:spPr>
              </pic:pic>
            </a:graphicData>
          </a:graphic>
        </wp:inline>
      </w:drawing>
    </w:r>
    <w:r w:rsidRPr="00BC0E7E">
      <w:rPr>
        <w:noProof/>
      </w:rPr>
      <w:drawing>
        <wp:anchor distT="0" distB="0" distL="114300" distR="114300" simplePos="0" relativeHeight="251659264" behindDoc="0" locked="0" layoutInCell="1" allowOverlap="1">
          <wp:simplePos x="0" y="0"/>
          <wp:positionH relativeFrom="column">
            <wp:posOffset>4119880</wp:posOffset>
          </wp:positionH>
          <wp:positionV relativeFrom="paragraph">
            <wp:posOffset>-116205</wp:posOffset>
          </wp:positionV>
          <wp:extent cx="1647825" cy="609600"/>
          <wp:effectExtent l="19050" t="0" r="9525"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647825" cy="609600"/>
                  </a:xfrm>
                  <a:prstGeom prst="rect">
                    <a:avLst/>
                  </a:prstGeom>
                  <a:noFill/>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C0E7E"/>
    <w:rsid w:val="00000D21"/>
    <w:rsid w:val="00002D06"/>
    <w:rsid w:val="0016105E"/>
    <w:rsid w:val="002034F9"/>
    <w:rsid w:val="00440A38"/>
    <w:rsid w:val="006C639E"/>
    <w:rsid w:val="007B478E"/>
    <w:rsid w:val="007F0F7F"/>
    <w:rsid w:val="008E4DB1"/>
    <w:rsid w:val="009522F0"/>
    <w:rsid w:val="00BC0E7E"/>
    <w:rsid w:val="00BF44DF"/>
    <w:rsid w:val="00C3136A"/>
    <w:rsid w:val="00E951DD"/>
    <w:rsid w:val="00E961E8"/>
    <w:rsid w:val="00EB6430"/>
    <w:rsid w:val="00F32A34"/>
    <w:rsid w:val="00FB14CF"/>
    <w:rsid w:val="00FC622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0E7E"/>
    <w:pPr>
      <w:widowControl w:val="0"/>
      <w:overflowPunct w:val="0"/>
      <w:autoSpaceDE w:val="0"/>
      <w:autoSpaceDN w:val="0"/>
      <w:adjustRightInd w:val="0"/>
      <w:jc w:val="left"/>
      <w:textAlignment w:val="baseline"/>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qFormat/>
    <w:rsid w:val="00BC0E7E"/>
    <w:pPr>
      <w:keepNext/>
      <w:widowControl/>
      <w:suppressAutoHyphens/>
      <w:overflowPunct/>
      <w:autoSpaceDE/>
      <w:autoSpaceDN/>
      <w:adjustRightInd/>
      <w:spacing w:before="240" w:after="60"/>
      <w:textAlignment w:val="auto"/>
      <w:outlineLvl w:val="1"/>
    </w:pPr>
    <w:rPr>
      <w:rFonts w:ascii="Arial" w:hAnsi="Arial" w:cs="Arial"/>
      <w:b/>
      <w:bCs/>
      <w:i/>
      <w:iCs/>
      <w:sz w:val="28"/>
      <w:szCs w:val="28"/>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BC0E7E"/>
    <w:rPr>
      <w:rFonts w:ascii="Arial" w:eastAsia="Times New Roman" w:hAnsi="Arial" w:cs="Arial"/>
      <w:b/>
      <w:bCs/>
      <w:i/>
      <w:iCs/>
      <w:sz w:val="28"/>
      <w:szCs w:val="28"/>
      <w:lang w:eastAsia="ar-SA"/>
    </w:rPr>
  </w:style>
  <w:style w:type="paragraph" w:customStyle="1" w:styleId="Textodstavce">
    <w:name w:val="Text odstavce"/>
    <w:basedOn w:val="Normln"/>
    <w:rsid w:val="00BC0E7E"/>
    <w:pPr>
      <w:widowControl/>
      <w:tabs>
        <w:tab w:val="left" w:pos="851"/>
        <w:tab w:val="num" w:pos="1080"/>
      </w:tabs>
      <w:suppressAutoHyphens/>
      <w:overflowPunct/>
      <w:autoSpaceDE/>
      <w:autoSpaceDN/>
      <w:adjustRightInd/>
      <w:spacing w:before="120" w:after="120"/>
      <w:ind w:left="-425"/>
      <w:jc w:val="both"/>
      <w:textAlignment w:val="auto"/>
      <w:outlineLvl w:val="6"/>
    </w:pPr>
    <w:rPr>
      <w:szCs w:val="20"/>
      <w:lang w:eastAsia="ar-SA"/>
    </w:rPr>
  </w:style>
  <w:style w:type="paragraph" w:styleId="Zhlav">
    <w:name w:val="header"/>
    <w:basedOn w:val="Normln"/>
    <w:link w:val="ZhlavChar"/>
    <w:uiPriority w:val="99"/>
    <w:semiHidden/>
    <w:unhideWhenUsed/>
    <w:rsid w:val="00BC0E7E"/>
    <w:pPr>
      <w:tabs>
        <w:tab w:val="center" w:pos="4536"/>
        <w:tab w:val="right" w:pos="9072"/>
      </w:tabs>
    </w:pPr>
  </w:style>
  <w:style w:type="character" w:customStyle="1" w:styleId="ZhlavChar">
    <w:name w:val="Záhlaví Char"/>
    <w:basedOn w:val="Standardnpsmoodstavce"/>
    <w:link w:val="Zhlav"/>
    <w:uiPriority w:val="99"/>
    <w:semiHidden/>
    <w:rsid w:val="00BC0E7E"/>
    <w:rPr>
      <w:rFonts w:ascii="Times New Roman" w:eastAsia="Times New Roman" w:hAnsi="Times New Roman" w:cs="Times New Roman"/>
      <w:sz w:val="24"/>
      <w:szCs w:val="24"/>
      <w:lang w:eastAsia="cs-CZ"/>
    </w:rPr>
  </w:style>
  <w:style w:type="paragraph" w:styleId="Zpat">
    <w:name w:val="footer"/>
    <w:basedOn w:val="Normln"/>
    <w:link w:val="ZpatChar"/>
    <w:uiPriority w:val="99"/>
    <w:semiHidden/>
    <w:unhideWhenUsed/>
    <w:rsid w:val="00BC0E7E"/>
    <w:pPr>
      <w:tabs>
        <w:tab w:val="center" w:pos="4536"/>
        <w:tab w:val="right" w:pos="9072"/>
      </w:tabs>
    </w:pPr>
  </w:style>
  <w:style w:type="character" w:customStyle="1" w:styleId="ZpatChar">
    <w:name w:val="Zápatí Char"/>
    <w:basedOn w:val="Standardnpsmoodstavce"/>
    <w:link w:val="Zpat"/>
    <w:uiPriority w:val="99"/>
    <w:semiHidden/>
    <w:rsid w:val="00BC0E7E"/>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BC0E7E"/>
    <w:rPr>
      <w:rFonts w:ascii="Tahoma" w:hAnsi="Tahoma" w:cs="Tahoma"/>
      <w:sz w:val="16"/>
      <w:szCs w:val="16"/>
    </w:rPr>
  </w:style>
  <w:style w:type="character" w:customStyle="1" w:styleId="TextbublinyChar">
    <w:name w:val="Text bubliny Char"/>
    <w:basedOn w:val="Standardnpsmoodstavce"/>
    <w:link w:val="Textbubliny"/>
    <w:uiPriority w:val="99"/>
    <w:semiHidden/>
    <w:rsid w:val="00BC0E7E"/>
    <w:rPr>
      <w:rFonts w:ascii="Tahoma" w:eastAsia="Times New Roman"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1333</Words>
  <Characters>7869</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Standard</dc:creator>
  <cp:keywords/>
  <dc:description/>
  <cp:lastModifiedBy>Standard</cp:lastModifiedBy>
  <cp:revision>5</cp:revision>
  <dcterms:created xsi:type="dcterms:W3CDTF">2010-12-14T11:48:00Z</dcterms:created>
  <dcterms:modified xsi:type="dcterms:W3CDTF">2010-12-16T12:48:00Z</dcterms:modified>
</cp:coreProperties>
</file>