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MV-85390-2/OSK-2017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V Praze dne</w:t>
      </w:r>
      <w:r w:rsidR="001E5869">
        <w:rPr>
          <w:rFonts w:ascii="Arial" w:hAnsi="Arial" w:cs="Arial"/>
        </w:rPr>
        <w:t xml:space="preserve"> 12</w:t>
      </w:r>
      <w:r w:rsidR="00CC1F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>vrchní ministerský rada oddělení řízení ve věcech státní služby odboru systemizace, organizace a koordinace státní služby sekce pro státní službu Ministerstva vnitra, ID: 30348185,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určitou </w:t>
      </w:r>
      <w:r w:rsidR="0020247B" w:rsidRPr="00690E83">
        <w:rPr>
          <w:rFonts w:ascii="Arial" w:hAnsi="Arial" w:cs="Arial"/>
          <w:b/>
        </w:rPr>
        <w:t>po dobu trvání mateřské a rodičovské dovolené</w:t>
      </w:r>
      <w:r w:rsidR="0050697D">
        <w:rPr>
          <w:rFonts w:ascii="Arial" w:hAnsi="Arial" w:cs="Arial"/>
        </w:rPr>
        <w:t xml:space="preserve"> státní zaměstnankyně, která byla dosud na služebním místě zařazena</w:t>
      </w:r>
      <w:bookmarkStart w:id="0" w:name="_GoBack"/>
      <w:bookmarkEnd w:id="0"/>
      <w:r w:rsidR="0020247B"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1. září 2017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2176E2" w:rsidRPr="00BE3D86" w:rsidRDefault="001A38C3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176E2" w:rsidRPr="00BE3D86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 zajišťování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 spolupráci s jinými útvary sekce pro státní službu při zpracování návrhů právních předpisů týkajících se státní služby a spolupráci na zpracování připomínek k návrhům jiných právních předpisů, zpracování materiálů pro jednání vlády a stanovisek k materiálům pro jednání vlády zpracovávaných jinými služebními úřady, jde-li o věci týkající se řízení ve věcech státní služby.</w:t>
      </w:r>
      <w:r w:rsidR="002176E2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Dále </w:t>
      </w:r>
      <w:r w:rsidR="002176E2" w:rsidRPr="00BE3D86">
        <w:rPr>
          <w:rFonts w:ascii="Arial" w:hAnsi="Arial" w:cs="Arial"/>
        </w:rPr>
        <w:t xml:space="preserve">vedení odvolacích řízení ve věcech služebního poměru, v nichž je odvolacím orgánem náměstek ministra vnitra pro </w:t>
      </w:r>
      <w:r w:rsidR="002176E2" w:rsidRPr="00BE3D86">
        <w:rPr>
          <w:rFonts w:ascii="Arial" w:hAnsi="Arial" w:cs="Arial"/>
        </w:rPr>
        <w:lastRenderedPageBreak/>
        <w:t>státní službu, přípravu podkladů ve věcech kárné odpovědnosti, vedení přezkumného řízení nebo obnovy řízení ve věcech státní služby, v nichž je příslušným orgánem náměstek ministra vnitra pro státní službu, zpracování vyjádření k žalobám a účast na soudních jednáních v soudních sporech před správními soudy, vyřizování stížností státních zaměstnanců podle § 157 zákona o státní službě a stížností podle § 175 správního řádu, vyřizování dotazů veřejnosti a služebních úřadů směřovaných zejména do oblasti řízení ve věcech státní služby. Výkon služby na daném služebním místě dále zahrnuje činnosti související s vyřizováním dalších podání, týkajících se výkonu státní správy, provádění výběrových řízení</w:t>
      </w:r>
      <w:r w:rsidR="002176E2">
        <w:rPr>
          <w:rFonts w:ascii="Arial" w:hAnsi="Arial" w:cs="Arial"/>
        </w:rPr>
        <w:t>.</w:t>
      </w:r>
    </w:p>
    <w:p w:rsidR="00690E83" w:rsidRDefault="00690E83" w:rsidP="00690E8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  <w:t xml:space="preserve">31. července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>ministerského rady v oddělení řízení ve věcech státní služby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MV-85390-2/OSK-2017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365" w:rsidRDefault="007D7365" w:rsidP="00276ED4">
      <w:pPr>
        <w:spacing w:after="0" w:line="240" w:lineRule="auto"/>
      </w:pPr>
      <w:r>
        <w:separator/>
      </w:r>
    </w:p>
  </w:endnote>
  <w:endnote w:type="continuationSeparator" w:id="0">
    <w:p w:rsidR="007D7365" w:rsidRDefault="007D73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697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365" w:rsidRDefault="007D7365" w:rsidP="00276ED4">
      <w:pPr>
        <w:spacing w:after="0" w:line="240" w:lineRule="auto"/>
      </w:pPr>
      <w:r>
        <w:separator/>
      </w:r>
    </w:p>
  </w:footnote>
  <w:footnote w:type="continuationSeparator" w:id="0">
    <w:p w:rsidR="007D7365" w:rsidRDefault="007D73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B2025"/>
    <w:rsid w:val="004C03D9"/>
    <w:rsid w:val="004C07B4"/>
    <w:rsid w:val="0050697D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D736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D1098C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5B709-0C08-406C-964B-9CEF6DAA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1026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2017-07-10T11:43:00Z</cp:lastPrinted>
  <dcterms:created xsi:type="dcterms:W3CDTF">2017-07-10T12:08:00Z</dcterms:created>
  <dcterms:modified xsi:type="dcterms:W3CDTF">2017-07-12T09:22:00Z</dcterms:modified>
</cp:coreProperties>
</file>