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D6" w:rsidRDefault="002420D6" w:rsidP="00082F2D">
      <w:pPr>
        <w:ind w:left="360"/>
        <w:jc w:val="both"/>
        <w:textAlignment w:val="baseline"/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</w:pPr>
      <w:r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  <w:t>Z</w:t>
      </w:r>
      <w:r w:rsidRPr="000352C6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  <w:t>jištění názorů a postojů obyvatel na otázky spojené s problematikou kriminality a její prevencí</w:t>
      </w:r>
    </w:p>
    <w:p w:rsidR="002420D6" w:rsidRPr="002420D6" w:rsidRDefault="002420D6" w:rsidP="00082F2D">
      <w:pPr>
        <w:pStyle w:val="Odstavecseseznamem"/>
        <w:numPr>
          <w:ilvl w:val="0"/>
          <w:numId w:val="1"/>
        </w:numPr>
        <w:jc w:val="both"/>
        <w:textAlignment w:val="baseline"/>
        <w:rPr>
          <w:rFonts w:ascii="Calibri" w:hAnsi="Calibri" w:cs="Calibri"/>
          <w:color w:val="000000" w:themeColor="text1"/>
          <w:kern w:val="24"/>
          <w:sz w:val="28"/>
          <w:szCs w:val="28"/>
          <w:u w:val="single"/>
        </w:rPr>
      </w:pPr>
      <w:r w:rsidRPr="002420D6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  <w:u w:val="single"/>
        </w:rPr>
        <w:t xml:space="preserve"> </w:t>
      </w:r>
      <w:r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  <w:u w:val="single"/>
        </w:rPr>
        <w:t>T</w:t>
      </w:r>
      <w:r w:rsidRPr="002420D6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  <w:u w:val="single"/>
        </w:rPr>
        <w:t>řetí kolo výzkumu -</w:t>
      </w:r>
      <w:r w:rsidR="00747D73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  <w:u w:val="single"/>
        </w:rPr>
        <w:t xml:space="preserve"> Omnibusové šetření </w:t>
      </w:r>
      <w:r w:rsidRPr="002420D6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  <w:u w:val="single"/>
        </w:rPr>
        <w:t>podzim 2019</w:t>
      </w:r>
    </w:p>
    <w:p w:rsidR="002420D6" w:rsidRDefault="002420D6" w:rsidP="00082F2D">
      <w:pPr>
        <w:ind w:left="360"/>
        <w:jc w:val="both"/>
        <w:textAlignment w:val="baseline"/>
        <w:rPr>
          <w:rFonts w:ascii="Calibri" w:hAnsi="Calibri" w:cs="Calibri"/>
          <w:color w:val="000000" w:themeColor="text1"/>
          <w:kern w:val="24"/>
          <w:sz w:val="28"/>
          <w:szCs w:val="28"/>
        </w:rPr>
      </w:pPr>
    </w:p>
    <w:p w:rsidR="002420D6" w:rsidRPr="00747D73" w:rsidRDefault="002420D6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Akci</w:t>
      </w:r>
      <w:r w:rsidRPr="00C7057A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provedla agentura ppm Factum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, se kterou byla v roce 2017 uzavřena OPK MV ČR smlouva na provedení celkem čtyř výzkumů na uvedené téma – obsáhlý výzkum na vzorku 3.000 respondentů, poté dva omnibusové prů</w:t>
      </w:r>
      <w:r w:rsidR="001E3FCF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zkumy (vzorek 1.000 respondentů, výrazně redukovaný dotazník)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a na závěr</w:t>
      </w:r>
      <w:r w:rsidR="00747D73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opět rozsáhlý výzkum. 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Nyní tedy představujeme druhý omnibusový průzkum.</w:t>
      </w:r>
    </w:p>
    <w:p w:rsidR="00747D73" w:rsidRDefault="002420D6" w:rsidP="00082F2D">
      <w:pPr>
        <w:spacing w:line="360" w:lineRule="auto"/>
        <w:jc w:val="both"/>
        <w:textAlignment w:val="baseline"/>
        <w:rPr>
          <w:rFonts w:ascii="Calibri" w:hAnsi="Calibri" w:cs="Calibri"/>
          <w:color w:val="000000" w:themeColor="text1"/>
          <w:kern w:val="24"/>
          <w:sz w:val="24"/>
          <w:szCs w:val="24"/>
        </w:rPr>
      </w:pPr>
      <w:r w:rsidRPr="00C7057A">
        <w:rPr>
          <w:rFonts w:ascii="Calibri" w:hAnsi="Calibri" w:cs="Calibri"/>
          <w:color w:val="000000" w:themeColor="text1"/>
          <w:kern w:val="24"/>
          <w:sz w:val="24"/>
          <w:szCs w:val="24"/>
        </w:rPr>
        <w:t>Byl použit speciálně vypracovaný</w:t>
      </w:r>
      <w:r w:rsidR="001E3FCF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zkrácený </w:t>
      </w:r>
      <w:r w:rsidRPr="00C7057A">
        <w:rPr>
          <w:rFonts w:ascii="Calibri" w:hAnsi="Calibri" w:cs="Calibri"/>
          <w:color w:val="000000" w:themeColor="text1"/>
          <w:kern w:val="24"/>
          <w:sz w:val="24"/>
          <w:szCs w:val="24"/>
        </w:rPr>
        <w:t>dotazník, vycházející z „velkého“ šetření na stejné téma z roku 2017. Průměrná délka rozhovoru proto činila jen 5 minut.</w:t>
      </w:r>
      <w:r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</w:t>
      </w:r>
    </w:p>
    <w:p w:rsidR="00D92946" w:rsidRDefault="002420D6" w:rsidP="00082F2D">
      <w:pPr>
        <w:spacing w:line="360" w:lineRule="auto"/>
        <w:jc w:val="both"/>
        <w:textAlignment w:val="baseline"/>
        <w:rPr>
          <w:rFonts w:ascii="Calibri" w:hAnsi="Calibri" w:cs="Calibri"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Po dohodě se zadavatelem byl druhý omnibusový dotazník </w:t>
      </w:r>
      <w:r w:rsidR="001E3FCF">
        <w:rPr>
          <w:rFonts w:ascii="Calibri" w:hAnsi="Calibri" w:cs="Calibri"/>
          <w:color w:val="000000" w:themeColor="text1"/>
          <w:kern w:val="24"/>
          <w:sz w:val="24"/>
          <w:szCs w:val="24"/>
        </w:rPr>
        <w:t>pozměněn oproti prvnímu z roku 2018,</w:t>
      </w:r>
      <w:r w:rsidR="00747D73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s cílem postihnout v těchto dvou akcích větší škálu témat. Zachována zůstala otázka na znalost preventivních aktivit v místě bydliště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>,</w:t>
      </w:r>
      <w:r w:rsidR="00747D73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názor na vývoj úrovně kriminality v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> </w:t>
      </w:r>
      <w:r w:rsidR="00747D73">
        <w:rPr>
          <w:rFonts w:ascii="Calibri" w:hAnsi="Calibri" w:cs="Calibri"/>
          <w:color w:val="000000" w:themeColor="text1"/>
          <w:kern w:val="24"/>
          <w:sz w:val="24"/>
          <w:szCs w:val="24"/>
        </w:rPr>
        <w:t>obci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>, zjišťován byl i pocit ohrožení vybranými kriminálními činy.</w:t>
      </w:r>
    </w:p>
    <w:p w:rsidR="002420D6" w:rsidRPr="00C7057A" w:rsidRDefault="00747D73" w:rsidP="00082F2D">
      <w:pPr>
        <w:spacing w:line="360" w:lineRule="auto"/>
        <w:jc w:val="both"/>
        <w:textAlignment w:val="baseline"/>
        <w:rPr>
          <w:rFonts w:ascii="Calibri" w:hAnsi="Calibri" w:cs="Calibri"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color w:val="000000" w:themeColor="text1"/>
          <w:kern w:val="24"/>
          <w:sz w:val="24"/>
          <w:szCs w:val="24"/>
        </w:rPr>
        <w:t>U hodnocení Policie ČR jsme opětovně položili otázku na komunikaci policie s veřejností, která se pro preventivní práci jeví jako jedna z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 klíčových, tři byly nahrazeny </w:t>
      </w:r>
      <w:r w:rsidR="008E095A">
        <w:rPr>
          <w:rFonts w:ascii="Calibri" w:hAnsi="Calibri" w:cs="Calibri"/>
          <w:color w:val="000000" w:themeColor="text1"/>
          <w:kern w:val="24"/>
          <w:sz w:val="24"/>
          <w:szCs w:val="24"/>
        </w:rPr>
        <w:t>jinými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problematikami, které jsou obsaženy v „kmenovém“ dotazníku (finanční hodnocení policistů, pravomoci policie a snaha policistů aktivně čelit zločinu</w:t>
      </w:r>
      <w:r w:rsidR="00CD5E99">
        <w:rPr>
          <w:rFonts w:ascii="Calibri" w:hAnsi="Calibri" w:cs="Calibri"/>
          <w:color w:val="000000" w:themeColor="text1"/>
          <w:kern w:val="24"/>
          <w:sz w:val="24"/>
          <w:szCs w:val="24"/>
        </w:rPr>
        <w:t>)</w:t>
      </w:r>
      <w:r w:rsidR="00D92946">
        <w:rPr>
          <w:rFonts w:ascii="Calibri" w:hAnsi="Calibri" w:cs="Calibri"/>
          <w:color w:val="000000" w:themeColor="text1"/>
          <w:kern w:val="24"/>
          <w:sz w:val="24"/>
          <w:szCs w:val="24"/>
        </w:rPr>
        <w:t>.</w:t>
      </w:r>
      <w:r w:rsidR="001E3FCF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Otázku na přijímání uprchlíků, kde jsou výsledky velmi stabilní, jsme nahradili položkou, zkoumající předpokládané chování respondenta jako svědka trestného činu. Položka, věnující se zvýšeně kriminálním skupinám obyvatel</w:t>
      </w:r>
      <w:r w:rsidR="008E095A">
        <w:rPr>
          <w:rFonts w:ascii="Calibri" w:hAnsi="Calibri" w:cs="Calibri"/>
          <w:color w:val="000000" w:themeColor="text1"/>
          <w:kern w:val="24"/>
          <w:sz w:val="24"/>
          <w:szCs w:val="24"/>
        </w:rPr>
        <w:t>,</w:t>
      </w:r>
      <w:r w:rsidR="001E3FCF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byla nahrazena dotazem na řešení otázky prostituce (samozřejmě opět obsažené v původním kmenovém dotazníku).</w:t>
      </w:r>
    </w:p>
    <w:p w:rsidR="002420D6" w:rsidRPr="00747D73" w:rsidRDefault="002420D6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C7057A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Výzkum byl proveden </w:t>
      </w:r>
      <w:r w:rsidRPr="00C7057A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metodou CAPI</w:t>
      </w:r>
      <w:r w:rsidRPr="00C7057A">
        <w:rPr>
          <w:rFonts w:ascii="Calibri" w:hAnsi="Calibri" w:cs="Calibri"/>
          <w:b/>
          <w:bCs/>
          <w:color w:val="000000" w:themeColor="text1"/>
          <w:kern w:val="24"/>
          <w:sz w:val="24"/>
          <w:szCs w:val="24"/>
        </w:rPr>
        <w:t xml:space="preserve"> </w:t>
      </w:r>
      <w:r w:rsidR="006D7084">
        <w:rPr>
          <w:rFonts w:ascii="Calibri" w:hAnsi="Calibri" w:cs="Calibri"/>
          <w:color w:val="000000" w:themeColor="text1"/>
          <w:kern w:val="24"/>
          <w:sz w:val="24"/>
          <w:szCs w:val="24"/>
        </w:rPr>
        <w:t>–</w:t>
      </w:r>
      <w:r w:rsidRPr="00C7057A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 osobního dotazování („face to face“) s využitím počítače na reprezentativním </w:t>
      </w:r>
      <w:r w:rsidRPr="00747D73">
        <w:rPr>
          <w:rFonts w:ascii="Calibri" w:hAnsi="Calibri" w:cs="Calibri"/>
          <w:color w:val="000000" w:themeColor="text1"/>
          <w:kern w:val="24"/>
          <w:sz w:val="24"/>
          <w:szCs w:val="24"/>
        </w:rPr>
        <w:t xml:space="preserve">vzorku </w:t>
      </w:r>
      <w:r w:rsidRPr="00747D73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1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.</w:t>
      </w:r>
      <w:r w:rsidRPr="00747D73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000 obyvatel ČR ve věku 15+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.</w:t>
      </w:r>
    </w:p>
    <w:p w:rsidR="002420D6" w:rsidRPr="000352C6" w:rsidRDefault="002420D6" w:rsidP="00082F2D">
      <w:pPr>
        <w:jc w:val="both"/>
        <w:textAlignment w:val="baseline"/>
        <w:rPr>
          <w:rFonts w:ascii="Calibri" w:hAnsi="Calibri" w:cs="Calibri"/>
          <w:color w:val="000000" w:themeColor="text1"/>
          <w:kern w:val="24"/>
        </w:rPr>
      </w:pPr>
    </w:p>
    <w:p w:rsidR="000009A1" w:rsidRDefault="000009A1" w:rsidP="000009A1">
      <w:pPr>
        <w:jc w:val="both"/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</w:pPr>
    </w:p>
    <w:p w:rsidR="000009A1" w:rsidRDefault="000009A1" w:rsidP="000009A1">
      <w:pPr>
        <w:jc w:val="both"/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</w:pPr>
    </w:p>
    <w:p w:rsidR="002420D6" w:rsidRDefault="002420D6" w:rsidP="000009A1">
      <w:pPr>
        <w:jc w:val="both"/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</w:pPr>
      <w:r w:rsidRPr="000352C6">
        <w:rPr>
          <w:rFonts w:ascii="Calibri" w:hAnsi="Calibri" w:cs="Calibri"/>
          <w:b/>
          <w:bCs/>
          <w:color w:val="000000" w:themeColor="text1"/>
          <w:kern w:val="24"/>
          <w:sz w:val="28"/>
          <w:szCs w:val="28"/>
        </w:rPr>
        <w:lastRenderedPageBreak/>
        <w:t>Stručný souhrn výsledků:</w:t>
      </w:r>
    </w:p>
    <w:p w:rsidR="00CD5E99" w:rsidRDefault="00CD5E99" w:rsidP="00082F2D">
      <w:pPr>
        <w:pStyle w:val="Default"/>
        <w:jc w:val="both"/>
      </w:pPr>
    </w:p>
    <w:p w:rsidR="00082F2D" w:rsidRDefault="00CD5E99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Přibližně desetina lidí (12 %) uvádí, že </w:t>
      </w: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zná nějakou preventivní akci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, jež probíhá nebo proběhla v jejich okolí. </w:t>
      </w:r>
      <w:r w:rsid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Oproti rokům 2017 a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2018 jde o snížení tohoto podílu o deset procentních bodů. Otázkou je, zda se skutečně uskutečnilo méně preventivních akcí, nebo byly pouze pro běžného občana méně viditelné.</w:t>
      </w:r>
    </w:p>
    <w:p w:rsidR="00CD5E99" w:rsidRPr="00082F2D" w:rsidRDefault="00CD5E99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Nejčastěji </w:t>
      </w:r>
      <w:r w:rsidRPr="009E3AC7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konkrétně uváděnými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jsou 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– podobně jako v předchozích letech 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–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aktivity typu dohledové služby (posílení hlídek v ulicích, asistenti policie, kamerové systémy apod.) a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 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nejrůznější druhy přednášek pro děti a mládež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,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případně pro seniory. </w:t>
      </w:r>
    </w:p>
    <w:p w:rsidR="00082F2D" w:rsidRPr="00082F2D" w:rsidRDefault="00082F2D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Více než polovina (56 %) občanů se domnívá, že </w:t>
      </w: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úroveň kriminality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je v jejich okolí stále stejná jako před třemi lety. Přibližně čtvrtina (26 %) poté hodnotí situaci jako lepší a cca pětina (18 %) vnímá zhoršení situace. Stav hodnocení je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tak zcela 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stejný jako v minulém šetření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2018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. </w:t>
      </w:r>
    </w:p>
    <w:p w:rsidR="000009A1" w:rsidRDefault="00F34CE0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Nejvíce se lidé cítí </w:t>
      </w: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být ohroženi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kapesními krádežemi (50 %), vandalismem (48 %) a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 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vloupáním do bytu (42 %). 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Oproti předchozímu roku se mírně zvý</w:t>
      </w:r>
      <w:r w:rsid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šil pocit ohrožení vandalismem, 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jak vidíme na průměrné známce. </w:t>
      </w:r>
    </w:p>
    <w:p w:rsidR="00E4430A" w:rsidRPr="000009A1" w:rsidRDefault="00F34CE0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Jako ve všech obdobných výzkumech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se více cítí být ohroženy ženy a starší lidé nad 60 let. 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Ú</w:t>
      </w:r>
      <w:r w:rsidR="000009A1"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roveň vzdělání nemá mezi občany ČR 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n</w:t>
      </w:r>
      <w:r w:rsidR="00502161"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a pocit ohrožení kriminálními činy téměř žádný vliv. </w:t>
      </w:r>
    </w:p>
    <w:p w:rsidR="00F34CE0" w:rsidRPr="00082F2D" w:rsidRDefault="000009A1" w:rsidP="00F34CE0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1D593C">
        <w:rPr>
          <w:rFonts w:ascii="Calibri" w:hAnsi="Calibri" w:cs="Calibri"/>
          <w:bCs/>
          <w:noProof/>
          <w:color w:val="000000" w:themeColor="text1"/>
          <w:kern w:val="24"/>
          <w:sz w:val="24"/>
          <w:szCs w:val="24"/>
          <w:lang w:eastAsia="cs-CZ"/>
        </w:rPr>
        <w:drawing>
          <wp:inline distT="0" distB="0" distL="0" distR="0">
            <wp:extent cx="6238875" cy="2943116"/>
            <wp:effectExtent l="0" t="0" r="0" b="0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054" cy="2949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B4CEC" w:rsidRDefault="003B4CEC" w:rsidP="006D7084">
      <w:pPr>
        <w:spacing w:line="360" w:lineRule="auto"/>
        <w:jc w:val="both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br w:type="page"/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lastRenderedPageBreak/>
        <w:t xml:space="preserve">U Policie ČR 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je mezi občany ČR 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n</w:t>
      </w:r>
      <w:r w:rsidR="00082F2D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ejlépe 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hodnocena </w:t>
      </w:r>
      <w:r w:rsidR="00CD5E99" w:rsidRPr="003B4CEC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snaha aktivně čelit zločinu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– </w:t>
      </w:r>
      <w:r w:rsid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jen 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necelá pětina populace ji hodnotí jako </w:t>
      </w:r>
      <w:r w:rsid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malou</w:t>
      </w:r>
      <w:r w:rsid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.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Přesto je s</w:t>
      </w:r>
      <w:r w:rsidRPr="003B4CE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naha policistů aktivně čelit zločinu vnímána mírně kritičtěji oproti předchozímu šetření v roce 2017. </w:t>
      </w:r>
    </w:p>
    <w:p w:rsidR="00E4430A" w:rsidRPr="003B4CEC" w:rsidRDefault="00082F2D" w:rsidP="003B4CEC">
      <w:pPr>
        <w:spacing w:line="360" w:lineRule="auto"/>
        <w:jc w:val="both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L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idé si také často myslí, že </w:t>
      </w:r>
      <w:r w:rsidR="00CD5E99" w:rsidRPr="003B4CEC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pravomoci policie</w:t>
      </w:r>
      <w:r w:rsidR="003B4CE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jsou příliš malé (30 %) a to </w:t>
      </w:r>
      <w:r w:rsidR="00502161" w:rsidRPr="003B4CE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ve srovnání s</w:t>
      </w:r>
      <w:r w:rsidR="006D7084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 </w:t>
      </w:r>
      <w:r w:rsidR="00502161" w:rsidRPr="003B4CE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předchozím šetřením v roce 2017 častěji. S vyšším věkem pozorujeme nárůst tohoto hodnocení – starší lidé vidí pravomoci policie jako častěji jako příliš malé. </w:t>
      </w:r>
    </w:p>
    <w:p w:rsidR="00CD5E99" w:rsidRDefault="00082F2D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Úroveň komunikace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policie s veřejností je vnímána hůře</w:t>
      </w:r>
      <w:r w:rsid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, nejčastěji jako jen průměrná, více než čtvrtina dotázaných ji má za nízkou.</w:t>
      </w:r>
    </w:p>
    <w:p w:rsidR="00E4430A" w:rsidRPr="00F34CE0" w:rsidRDefault="00502161" w:rsidP="00F34CE0">
      <w:pPr>
        <w:tabs>
          <w:tab w:val="num" w:pos="720"/>
        </w:tabs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Oproti šetření v roce 2017 je </w:t>
      </w: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finanční ohodnocení</w:t>
      </w:r>
      <w:r w:rsidRPr="00F34CE0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policistů hodnoceno mírně lépe. Na jeho vnímání nemají vliv žádné sociodemografické ukazatele, jako jsou věk, vzdělání nebo pohlaví. </w:t>
      </w:r>
    </w:p>
    <w:p w:rsidR="00F34CE0" w:rsidRDefault="00F34CE0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3B4CEC" w:rsidRPr="00082F2D" w:rsidRDefault="003B4CEC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3B4CEC">
        <w:rPr>
          <w:rFonts w:ascii="Calibri" w:hAnsi="Calibri" w:cs="Calibri"/>
          <w:bCs/>
          <w:noProof/>
          <w:color w:val="000000" w:themeColor="text1"/>
          <w:kern w:val="24"/>
          <w:sz w:val="24"/>
          <w:szCs w:val="24"/>
          <w:lang w:eastAsia="cs-CZ"/>
        </w:rPr>
        <w:drawing>
          <wp:inline distT="0" distB="0" distL="0" distR="0">
            <wp:extent cx="5353050" cy="3676650"/>
            <wp:effectExtent l="0" t="0" r="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4CE0" w:rsidRDefault="00F34CE0">
      <w:pP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br w:type="page"/>
      </w:r>
    </w:p>
    <w:p w:rsidR="00E4430A" w:rsidRPr="001D593C" w:rsidRDefault="00502161" w:rsidP="001D593C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lastRenderedPageBreak/>
        <w:t xml:space="preserve">Obyvatelstvo se dělí dle 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chování v případě svědectví krádeže</w:t>
      </w: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na 3 skupiny. </w:t>
      </w:r>
      <w:r w:rsid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Velkou část, téměř dvě třetiny, </w:t>
      </w: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tvoří lidé, kteří by zavolali tís</w:t>
      </w:r>
      <w:r w:rsid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ňovou policejní linku 158</w:t>
      </w: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, z toho pouze jedna třetina by volala anonymně. Necelá třetina lidí (29 %) by zvolila aktivní zásah – snažila by se buď pachatele sama zadržet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,</w:t>
      </w: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nebo na něj alespoň upozornit okolí. Pouze 8 % lidí by událost zcela ignorovalo.</w:t>
      </w:r>
    </w:p>
    <w:p w:rsidR="00E4430A" w:rsidRPr="001D593C" w:rsidRDefault="00502161" w:rsidP="001D593C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1D593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Muži by se častěji snažili pachatele sami zadržet, zatímco ženy by si krádeže spíše raději vůbec nevšímali. Vysokoškolsky vzdělaní občané by nejčastěji volili zavolání na tísňovou linku, a to včetně uvedení své totožnosti.</w:t>
      </w: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Při 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následném vyšetřování</w:t>
      </w: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by většina lidí (88 %) byla ochotna svědčit. Nicméně třetina </w:t>
      </w:r>
      <w:r w:rsidR="008E095A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z nich</w:t>
      </w:r>
      <w:bookmarkStart w:id="0" w:name="_GoBack"/>
      <w:bookmarkEnd w:id="0"/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by svědčila jen anonymně. Svědectví by samo od sebe nabídla přibližně desetina lidí a stejný podíl by nebyl ochoten svědčit vůbec. </w:t>
      </w: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Muži by častěji nabídli sami své svědectví, ženy by raději svědčili až po vyzvání a anonymně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.</w:t>
      </w: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0009A1" w:rsidRDefault="009E3AC7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noProof/>
          <w:color w:val="000000" w:themeColor="text1"/>
          <w:kern w:val="24"/>
          <w:sz w:val="24"/>
          <w:szCs w:val="24"/>
          <w:lang w:eastAsia="cs-CZ"/>
        </w:rPr>
        <w:drawing>
          <wp:inline distT="0" distB="0" distL="0" distR="0">
            <wp:extent cx="5656196" cy="342900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196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009A1" w:rsidRDefault="000009A1">
      <w:pP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br w:type="page"/>
      </w:r>
    </w:p>
    <w:p w:rsidR="000009A1" w:rsidRDefault="000009A1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lastRenderedPageBreak/>
        <w:t xml:space="preserve">Názory 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na </w:t>
      </w:r>
      <w:r w:rsidR="00CD5E99"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u w:val="single"/>
        </w:rPr>
        <w:t>řešení prostituce</w:t>
      </w:r>
      <w:r w:rsidR="00CD5E99" w:rsidRPr="00082F2D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jsou různé</w:t>
      </w: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:</w:t>
      </w:r>
    </w:p>
    <w:p w:rsidR="00E4430A" w:rsidRPr="000009A1" w:rsidRDefault="00502161" w:rsidP="000009A1">
      <w:pPr>
        <w:spacing w:line="360" w:lineRule="auto"/>
        <w:ind w:left="360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Necelá polovina občanů (45 %) je pro uzákonění prostituce, ať už v jakékoliv její podobě. 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Necelá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třetina obyvatel by prostituci zakázal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lang w:val="en-US"/>
        </w:rPr>
        <w:t>a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lang w:val="en-US"/>
        </w:rPr>
        <w:t>, polovina z nich i její využívání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. Zbývají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cí čtvrtina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občanů by ponechal</w:t>
      </w:r>
      <w:r w:rsidR="000A4B2C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a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 xml:space="preserve"> stav tak, jak je v současnosti</w:t>
      </w: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  <w:lang w:val="en-US"/>
        </w:rPr>
        <w:t>.</w:t>
      </w:r>
    </w:p>
    <w:p w:rsidR="00E4430A" w:rsidRPr="000009A1" w:rsidRDefault="00502161" w:rsidP="000009A1">
      <w:pPr>
        <w:spacing w:line="360" w:lineRule="auto"/>
        <w:ind w:left="360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Muži jsou častěji pro uzákonění prostituce jako živnosti se vším všudy. Ženy a starší občané by prostituci raději viděli jako zakázanou a stíhanou. Mladí lidé do 29 let by spíše nic neřešili a ponechali stav takový, jaký je nyní.</w:t>
      </w:r>
    </w:p>
    <w:p w:rsidR="00E4430A" w:rsidRDefault="00502161" w:rsidP="000009A1">
      <w:pPr>
        <w:spacing w:line="360" w:lineRule="auto"/>
        <w:ind w:left="360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Ve srovnání s předchozím šetřením v roce 2017 se situace téměř nezměnila.</w:t>
      </w:r>
    </w:p>
    <w:p w:rsidR="000009A1" w:rsidRDefault="000009A1" w:rsidP="000009A1">
      <w:pPr>
        <w:spacing w:line="360" w:lineRule="auto"/>
        <w:ind w:left="360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0009A1" w:rsidRPr="000009A1" w:rsidRDefault="000009A1" w:rsidP="000009A1">
      <w:pPr>
        <w:spacing w:line="360" w:lineRule="auto"/>
        <w:ind w:left="360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 w:rsidRPr="000009A1">
        <w:rPr>
          <w:rFonts w:ascii="Calibri" w:hAnsi="Calibri" w:cs="Calibri"/>
          <w:bCs/>
          <w:noProof/>
          <w:color w:val="000000" w:themeColor="text1"/>
          <w:kern w:val="24"/>
          <w:sz w:val="24"/>
          <w:szCs w:val="24"/>
          <w:lang w:eastAsia="cs-CZ"/>
        </w:rPr>
        <w:drawing>
          <wp:inline distT="0" distB="0" distL="0" distR="0">
            <wp:extent cx="5838825" cy="35397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898" cy="354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0009A1" w:rsidRDefault="000009A1" w:rsidP="000009A1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p w:rsidR="000009A1" w:rsidRPr="00082F2D" w:rsidRDefault="009E3AC7" w:rsidP="000009A1">
      <w:pPr>
        <w:spacing w:line="360" w:lineRule="auto"/>
        <w:jc w:val="right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Vypracoval M</w:t>
      </w:r>
      <w:r w:rsidR="000009A1"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  <w:t>gr. Jakub Holas, březen 2020</w:t>
      </w:r>
    </w:p>
    <w:p w:rsidR="005578DF" w:rsidRPr="00082F2D" w:rsidRDefault="005578DF" w:rsidP="00082F2D">
      <w:pPr>
        <w:spacing w:line="360" w:lineRule="auto"/>
        <w:jc w:val="both"/>
        <w:textAlignment w:val="baseline"/>
        <w:rPr>
          <w:rFonts w:ascii="Calibri" w:hAnsi="Calibri" w:cs="Calibri"/>
          <w:bCs/>
          <w:color w:val="000000" w:themeColor="text1"/>
          <w:kern w:val="24"/>
          <w:sz w:val="24"/>
          <w:szCs w:val="24"/>
        </w:rPr>
      </w:pPr>
    </w:p>
    <w:sectPr w:rsidR="005578DF" w:rsidRPr="00082F2D" w:rsidSect="00E4430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867" w:rsidRDefault="00824867" w:rsidP="009E3AC7">
      <w:pPr>
        <w:spacing w:after="0" w:line="240" w:lineRule="auto"/>
      </w:pPr>
      <w:r>
        <w:separator/>
      </w:r>
    </w:p>
  </w:endnote>
  <w:endnote w:type="continuationSeparator" w:id="1">
    <w:p w:rsidR="00824867" w:rsidRDefault="00824867" w:rsidP="009E3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56280435"/>
      <w:docPartObj>
        <w:docPartGallery w:val="Page Numbers (Bottom of Page)"/>
        <w:docPartUnique/>
      </w:docPartObj>
    </w:sdtPr>
    <w:sdtContent>
      <w:p w:rsidR="009E3AC7" w:rsidRDefault="00AA53CA">
        <w:pPr>
          <w:pStyle w:val="Zpat"/>
          <w:jc w:val="right"/>
        </w:pPr>
        <w:r>
          <w:fldChar w:fldCharType="begin"/>
        </w:r>
        <w:r w:rsidR="009E3AC7">
          <w:instrText>PAGE   \* MERGEFORMAT</w:instrText>
        </w:r>
        <w:r>
          <w:fldChar w:fldCharType="separate"/>
        </w:r>
        <w:r w:rsidR="000A4B2C">
          <w:rPr>
            <w:noProof/>
          </w:rPr>
          <w:t>5</w:t>
        </w:r>
        <w:r>
          <w:fldChar w:fldCharType="end"/>
        </w:r>
      </w:p>
    </w:sdtContent>
  </w:sdt>
  <w:p w:rsidR="009E3AC7" w:rsidRDefault="009E3AC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867" w:rsidRDefault="00824867" w:rsidP="009E3AC7">
      <w:pPr>
        <w:spacing w:after="0" w:line="240" w:lineRule="auto"/>
      </w:pPr>
      <w:r>
        <w:separator/>
      </w:r>
    </w:p>
  </w:footnote>
  <w:footnote w:type="continuationSeparator" w:id="1">
    <w:p w:rsidR="00824867" w:rsidRDefault="00824867" w:rsidP="009E3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65E16"/>
    <w:multiLevelType w:val="hybridMultilevel"/>
    <w:tmpl w:val="8ECEE256"/>
    <w:lvl w:ilvl="0" w:tplc="B95449C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4C736C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5C65E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DA8B4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1E785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DCC9E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ECB05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52C0D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AFC6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F21FC9"/>
    <w:multiLevelType w:val="hybridMultilevel"/>
    <w:tmpl w:val="F79E2D36"/>
    <w:lvl w:ilvl="0" w:tplc="2F30A9D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A8FBB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20708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167BF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B6ECB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46CB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D6CCC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420F9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6ACB4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702460"/>
    <w:multiLevelType w:val="hybridMultilevel"/>
    <w:tmpl w:val="E3700102"/>
    <w:lvl w:ilvl="0" w:tplc="92D8EF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0015C"/>
    <w:multiLevelType w:val="hybridMultilevel"/>
    <w:tmpl w:val="98EE77B0"/>
    <w:lvl w:ilvl="0" w:tplc="290AD12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983FF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48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E2333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ECCD3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5C808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9415F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BCAC9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D6C39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772A9A"/>
    <w:multiLevelType w:val="hybridMultilevel"/>
    <w:tmpl w:val="2F88F55A"/>
    <w:lvl w:ilvl="0" w:tplc="1794D86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E5C4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90298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92FFF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9258B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50CBF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9832A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525EA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CE48E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75A3B0B"/>
    <w:multiLevelType w:val="hybridMultilevel"/>
    <w:tmpl w:val="88A220E6"/>
    <w:lvl w:ilvl="0" w:tplc="668EF47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4A7E7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18B9B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EC90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187F9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E01F2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360C3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A6E15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B05D7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20D6"/>
    <w:rsid w:val="000009A1"/>
    <w:rsid w:val="0001451F"/>
    <w:rsid w:val="00082F2D"/>
    <w:rsid w:val="000A4B2C"/>
    <w:rsid w:val="001D593C"/>
    <w:rsid w:val="001E3FCF"/>
    <w:rsid w:val="002420D6"/>
    <w:rsid w:val="003B4CEC"/>
    <w:rsid w:val="00502161"/>
    <w:rsid w:val="005578DF"/>
    <w:rsid w:val="006D7084"/>
    <w:rsid w:val="00747D73"/>
    <w:rsid w:val="00824867"/>
    <w:rsid w:val="0084696D"/>
    <w:rsid w:val="008E095A"/>
    <w:rsid w:val="009E3AC7"/>
    <w:rsid w:val="00AA53CA"/>
    <w:rsid w:val="00AB3381"/>
    <w:rsid w:val="00CD5E99"/>
    <w:rsid w:val="00D92946"/>
    <w:rsid w:val="00E4430A"/>
    <w:rsid w:val="00F34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0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0D6"/>
    <w:pPr>
      <w:ind w:left="720"/>
      <w:contextualSpacing/>
    </w:pPr>
  </w:style>
  <w:style w:type="paragraph" w:customStyle="1" w:styleId="Default">
    <w:name w:val="Default"/>
    <w:rsid w:val="00CD5E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C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AC7"/>
  </w:style>
  <w:style w:type="paragraph" w:styleId="Zpat">
    <w:name w:val="footer"/>
    <w:basedOn w:val="Normln"/>
    <w:link w:val="ZpatChar"/>
    <w:uiPriority w:val="99"/>
    <w:unhideWhenUsed/>
    <w:rsid w:val="009E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0D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0D6"/>
    <w:pPr>
      <w:ind w:left="720"/>
      <w:contextualSpacing/>
    </w:pPr>
  </w:style>
  <w:style w:type="paragraph" w:customStyle="1" w:styleId="Default">
    <w:name w:val="Default"/>
    <w:rsid w:val="00CD5E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C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AC7"/>
  </w:style>
  <w:style w:type="paragraph" w:styleId="Zpat">
    <w:name w:val="footer"/>
    <w:basedOn w:val="Normln"/>
    <w:link w:val="ZpatChar"/>
    <w:uiPriority w:val="99"/>
    <w:unhideWhenUsed/>
    <w:rsid w:val="009E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8322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525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861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1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88977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51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20444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856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182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1350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790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Holas Jakub Mgr.</dc:creator>
  <cp:lastModifiedBy>HeLi</cp:lastModifiedBy>
  <cp:revision>2</cp:revision>
  <dcterms:created xsi:type="dcterms:W3CDTF">2020-03-20T10:17:00Z</dcterms:created>
  <dcterms:modified xsi:type="dcterms:W3CDTF">2020-03-20T10:17:00Z</dcterms:modified>
</cp:coreProperties>
</file>