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14C" w:rsidRPr="00520DC6" w:rsidRDefault="004016CA" w:rsidP="00513E33">
      <w:pPr>
        <w:pStyle w:val="Pracovnpodklad-nzev"/>
        <w:spacing w:after="240"/>
      </w:pPr>
      <w:r>
        <w:t>Informace o průběhu dotačního řízení „Protidrogová politika“ Úřadu vlády ČR na r. 2020</w:t>
      </w:r>
      <w:r w:rsidR="00D80BCA">
        <w:t xml:space="preserve"> </w:t>
      </w:r>
    </w:p>
    <w:p w:rsidR="00B5466D" w:rsidRPr="00E96B78" w:rsidRDefault="004016CA" w:rsidP="009E680D">
      <w:pPr>
        <w:pStyle w:val="Pracovnpodklad-nzev"/>
        <w:spacing w:before="120" w:after="240"/>
        <w:jc w:val="both"/>
        <w:rPr>
          <w:b w:val="0"/>
        </w:rPr>
      </w:pPr>
      <w:r>
        <w:rPr>
          <w:b w:val="0"/>
        </w:rPr>
        <w:t>D</w:t>
      </w:r>
      <w:r w:rsidRPr="00D279DB">
        <w:rPr>
          <w:b w:val="0"/>
        </w:rPr>
        <w:t>otační řízen</w:t>
      </w:r>
      <w:r>
        <w:rPr>
          <w:b w:val="0"/>
        </w:rPr>
        <w:t xml:space="preserve">í </w:t>
      </w:r>
      <w:r w:rsidRPr="004016CA">
        <w:rPr>
          <w:b w:val="0"/>
        </w:rPr>
        <w:t xml:space="preserve">„Protidrogová politika“ Úřadu vlády ČR </w:t>
      </w:r>
      <w:r>
        <w:rPr>
          <w:b w:val="0"/>
        </w:rPr>
        <w:t>bylo vyhlášeno d</w:t>
      </w:r>
      <w:r w:rsidR="00F17901" w:rsidRPr="00D279DB">
        <w:rPr>
          <w:b w:val="0"/>
        </w:rPr>
        <w:t xml:space="preserve">ne </w:t>
      </w:r>
      <w:r>
        <w:rPr>
          <w:b w:val="0"/>
        </w:rPr>
        <w:t>30</w:t>
      </w:r>
      <w:r w:rsidR="00412D72" w:rsidRPr="00D279DB">
        <w:rPr>
          <w:b w:val="0"/>
        </w:rPr>
        <w:t xml:space="preserve">. </w:t>
      </w:r>
      <w:r w:rsidR="00197A79" w:rsidRPr="00D279DB">
        <w:rPr>
          <w:b w:val="0"/>
        </w:rPr>
        <w:t>srpna</w:t>
      </w:r>
      <w:r w:rsidR="00F8670A" w:rsidRPr="00D279DB">
        <w:rPr>
          <w:b w:val="0"/>
        </w:rPr>
        <w:t xml:space="preserve"> 2019</w:t>
      </w:r>
      <w:r>
        <w:rPr>
          <w:b w:val="0"/>
        </w:rPr>
        <w:t>. Termín pro příjem žádostí byl stanoven na 30. září 2019. Na dotační řízení bylo alokováno</w:t>
      </w:r>
      <w:r w:rsidR="001947E5" w:rsidRPr="004016CA">
        <w:rPr>
          <w:b w:val="0"/>
        </w:rPr>
        <w:t> 226,5 mil. Kč</w:t>
      </w:r>
      <w:r w:rsidR="00B5466D" w:rsidRPr="00D279DB">
        <w:rPr>
          <w:b w:val="0"/>
        </w:rPr>
        <w:t>.</w:t>
      </w:r>
      <w:r>
        <w:rPr>
          <w:b w:val="0"/>
        </w:rPr>
        <w:t xml:space="preserve"> </w:t>
      </w:r>
      <w:r w:rsidR="00B5466D" w:rsidRPr="00D279DB">
        <w:rPr>
          <w:b w:val="0"/>
        </w:rPr>
        <w:t>Objem finančních prostředků je složen z</w:t>
      </w:r>
      <w:r>
        <w:rPr>
          <w:b w:val="0"/>
        </w:rPr>
        <w:t>e</w:t>
      </w:r>
      <w:r w:rsidR="00B5466D" w:rsidRPr="00D279DB">
        <w:rPr>
          <w:b w:val="0"/>
        </w:rPr>
        <w:t xml:space="preserve"> </w:t>
      </w:r>
      <w:r w:rsidR="001947E5">
        <w:rPr>
          <w:b w:val="0"/>
        </w:rPr>
        <w:t>1</w:t>
      </w:r>
      <w:r w:rsidR="00B5466D" w:rsidRPr="00681895">
        <w:rPr>
          <w:b w:val="0"/>
        </w:rPr>
        <w:t>85 mil. Kč rozpočtovaných standardně v kapitole Úřadu vlády ČR</w:t>
      </w:r>
      <w:r>
        <w:rPr>
          <w:b w:val="0"/>
        </w:rPr>
        <w:t>, dále pak</w:t>
      </w:r>
      <w:r w:rsidR="00885033">
        <w:rPr>
          <w:b w:val="0"/>
        </w:rPr>
        <w:t xml:space="preserve"> z finančních prostředků převedených do kapitoly ÚV ČR</w:t>
      </w:r>
      <w:r>
        <w:rPr>
          <w:b w:val="0"/>
        </w:rPr>
        <w:t xml:space="preserve"> v</w:t>
      </w:r>
      <w:r w:rsidR="00D279DB" w:rsidRPr="00681895">
        <w:rPr>
          <w:b w:val="0"/>
        </w:rPr>
        <w:t xml:space="preserve"> rámci centralizace </w:t>
      </w:r>
      <w:r w:rsidR="00885033">
        <w:rPr>
          <w:b w:val="0"/>
        </w:rPr>
        <w:t>dotačních titulů na protidrogovou politiku, a to:</w:t>
      </w:r>
      <w:r w:rsidR="00D279DB" w:rsidRPr="00681895">
        <w:rPr>
          <w:b w:val="0"/>
        </w:rPr>
        <w:t xml:space="preserve"> z</w:t>
      </w:r>
      <w:r w:rsidR="00B5466D" w:rsidRPr="00681895">
        <w:rPr>
          <w:b w:val="0"/>
        </w:rPr>
        <w:t xml:space="preserve"> </w:t>
      </w:r>
      <w:r>
        <w:rPr>
          <w:b w:val="0"/>
        </w:rPr>
        <w:t>2</w:t>
      </w:r>
      <w:r w:rsidR="00B5466D" w:rsidRPr="00681895">
        <w:rPr>
          <w:b w:val="0"/>
        </w:rPr>
        <w:t xml:space="preserve">5 mil. Kč převedených z kapitoly Ministerstva zdravotnictví, 8 mil. Kč převedených z kapitoly Ministerstva spravedlnosti, 8,5 mil. Kč převedených </w:t>
      </w:r>
      <w:r w:rsidR="00885033">
        <w:rPr>
          <w:b w:val="0"/>
        </w:rPr>
        <w:t>z kapitoly Ministerstva školství, mládeže a tělovýchovy</w:t>
      </w:r>
      <w:r w:rsidR="00B5466D" w:rsidRPr="00681895">
        <w:rPr>
          <w:b w:val="0"/>
        </w:rPr>
        <w:t>.  </w:t>
      </w:r>
    </w:p>
    <w:p w:rsidR="00BE2BCD" w:rsidRDefault="009E680D" w:rsidP="009E680D">
      <w:pPr>
        <w:pStyle w:val="Pracovnpodklad-nzev"/>
        <w:spacing w:before="120" w:after="240"/>
        <w:jc w:val="both"/>
        <w:rPr>
          <w:b w:val="0"/>
        </w:rPr>
      </w:pPr>
      <w:r>
        <w:rPr>
          <w:b w:val="0"/>
        </w:rPr>
        <w:t>V rámci dotačního řízení b</w:t>
      </w:r>
      <w:r w:rsidR="0008685B" w:rsidRPr="0008685B">
        <w:rPr>
          <w:b w:val="0"/>
        </w:rPr>
        <w:t>yly stanoveny 2 dotační oblasti</w:t>
      </w:r>
      <w:r w:rsidR="00BE2BCD">
        <w:rPr>
          <w:b w:val="0"/>
        </w:rPr>
        <w:t>:</w:t>
      </w:r>
    </w:p>
    <w:p w:rsidR="00BE2BCD" w:rsidRPr="00D279DB" w:rsidRDefault="00D279DB" w:rsidP="00C969D6">
      <w:pPr>
        <w:pStyle w:val="Pracovnpodklad-nzev"/>
        <w:numPr>
          <w:ilvl w:val="0"/>
          <w:numId w:val="4"/>
        </w:numPr>
        <w:spacing w:before="120" w:after="120"/>
        <w:jc w:val="both"/>
        <w:rPr>
          <w:b w:val="0"/>
        </w:rPr>
      </w:pPr>
      <w:r>
        <w:rPr>
          <w:b w:val="0"/>
        </w:rPr>
        <w:t>Podpora sítě</w:t>
      </w:r>
      <w:r w:rsidRPr="00D25B0B">
        <w:rPr>
          <w:b w:val="0"/>
        </w:rPr>
        <w:t xml:space="preserve"> služeb, jejichž cílovou skupinou jsou uživatelé návykových látek, hazardní hráči a další osoby se závislostním chováním a jejich blízcí.</w:t>
      </w:r>
      <w:r>
        <w:rPr>
          <w:b w:val="0"/>
        </w:rPr>
        <w:t xml:space="preserve"> </w:t>
      </w:r>
      <w:r w:rsidRPr="00D25B0B">
        <w:rPr>
          <w:b w:val="0"/>
        </w:rPr>
        <w:t>Preventivní programy zaměřené na osoby v riziku rozvoje adiktologické poruchy a jejich blízké osoby.</w:t>
      </w:r>
    </w:p>
    <w:p w:rsidR="000C1FC6" w:rsidRPr="00681895" w:rsidRDefault="001947E5" w:rsidP="009E680D">
      <w:pPr>
        <w:pStyle w:val="Pracovnpodklad-nzev"/>
        <w:numPr>
          <w:ilvl w:val="0"/>
          <w:numId w:val="4"/>
        </w:numPr>
        <w:spacing w:before="120" w:after="240"/>
        <w:jc w:val="both"/>
        <w:rPr>
          <w:b w:val="0"/>
        </w:rPr>
      </w:pPr>
      <w:r>
        <w:rPr>
          <w:b w:val="0"/>
        </w:rPr>
        <w:t>P</w:t>
      </w:r>
      <w:r w:rsidR="0008685B" w:rsidRPr="00681895">
        <w:rPr>
          <w:b w:val="0"/>
        </w:rPr>
        <w:t>odpora projektů informačních, výzkumných a projektů zaměřených</w:t>
      </w:r>
      <w:r w:rsidR="00681895" w:rsidRPr="00681895">
        <w:rPr>
          <w:b w:val="0"/>
        </w:rPr>
        <w:t xml:space="preserve"> na plnění aktivit akčního plánu</w:t>
      </w:r>
      <w:r w:rsidR="0008685B" w:rsidRPr="00681895">
        <w:rPr>
          <w:b w:val="0"/>
        </w:rPr>
        <w:t xml:space="preserve"> </w:t>
      </w:r>
      <w:r w:rsidR="00681895" w:rsidRPr="00681895">
        <w:rPr>
          <w:b w:val="0"/>
          <w:color w:val="000000"/>
          <w:sz w:val="21"/>
          <w:szCs w:val="21"/>
          <w:shd w:val="clear" w:color="auto" w:fill="FFFFFF"/>
        </w:rPr>
        <w:t>Národní strategie prevence a snižování škod spojených se závislostním chováním 2019–2021.</w:t>
      </w:r>
    </w:p>
    <w:p w:rsidR="00D80BCA" w:rsidRPr="002C4FCC" w:rsidRDefault="002C4FCC" w:rsidP="009E680D">
      <w:pPr>
        <w:pStyle w:val="Pracovnpodklad-nzev"/>
        <w:spacing w:before="120" w:after="240"/>
        <w:jc w:val="both"/>
        <w:rPr>
          <w:b w:val="0"/>
        </w:rPr>
      </w:pPr>
      <w:r w:rsidRPr="002C4FCC">
        <w:rPr>
          <w:b w:val="0"/>
          <w:bCs/>
          <w:szCs w:val="24"/>
        </w:rPr>
        <w:t>Výbor Úřadu vlády České republiky pro poskytování účelových dotací pro oblast pr</w:t>
      </w:r>
      <w:r>
        <w:rPr>
          <w:b w:val="0"/>
          <w:bCs/>
          <w:szCs w:val="24"/>
        </w:rPr>
        <w:t xml:space="preserve">otidrogové politiky (dále jen </w:t>
      </w:r>
      <w:r w:rsidRPr="002C4FCC">
        <w:rPr>
          <w:b w:val="0"/>
          <w:bCs/>
          <w:szCs w:val="24"/>
        </w:rPr>
        <w:t>Dotační výbor)</w:t>
      </w:r>
      <w:r w:rsidR="00D80BCA" w:rsidRPr="002C4FCC">
        <w:rPr>
          <w:b w:val="0"/>
        </w:rPr>
        <w:t xml:space="preserve"> projednal </w:t>
      </w:r>
      <w:r w:rsidR="009E680D">
        <w:rPr>
          <w:b w:val="0"/>
        </w:rPr>
        <w:t xml:space="preserve">žádosti o dotace a </w:t>
      </w:r>
      <w:r w:rsidR="00D80BCA" w:rsidRPr="002C4FCC">
        <w:rPr>
          <w:b w:val="0"/>
        </w:rPr>
        <w:t>návrh</w:t>
      </w:r>
      <w:r w:rsidR="005D0A10" w:rsidRPr="002C4FCC">
        <w:rPr>
          <w:b w:val="0"/>
        </w:rPr>
        <w:t>y dotací</w:t>
      </w:r>
      <w:r w:rsidR="00D80BCA" w:rsidRPr="002C4FCC">
        <w:rPr>
          <w:b w:val="0"/>
        </w:rPr>
        <w:t xml:space="preserve"> na jednání </w:t>
      </w:r>
      <w:r w:rsidR="00681895" w:rsidRPr="002C4FCC">
        <w:rPr>
          <w:b w:val="0"/>
        </w:rPr>
        <w:t>16. a 17</w:t>
      </w:r>
      <w:r w:rsidR="00D810F7" w:rsidRPr="002C4FCC">
        <w:rPr>
          <w:b w:val="0"/>
        </w:rPr>
        <w:t>. prosince</w:t>
      </w:r>
      <w:r w:rsidR="00D80BCA" w:rsidRPr="002C4FCC">
        <w:rPr>
          <w:b w:val="0"/>
        </w:rPr>
        <w:t xml:space="preserve"> 201</w:t>
      </w:r>
      <w:r w:rsidR="00681895" w:rsidRPr="002C4FCC">
        <w:rPr>
          <w:b w:val="0"/>
        </w:rPr>
        <w:t>9</w:t>
      </w:r>
      <w:r w:rsidR="002E34DA" w:rsidRPr="002C4FCC">
        <w:rPr>
          <w:b w:val="0"/>
        </w:rPr>
        <w:t>.</w:t>
      </w:r>
    </w:p>
    <w:p w:rsidR="002E34DA" w:rsidRDefault="002E34DA" w:rsidP="00C34C81">
      <w:pPr>
        <w:pStyle w:val="Pracovnpodklad-nzev"/>
        <w:spacing w:before="120" w:after="120"/>
        <w:jc w:val="both"/>
        <w:rPr>
          <w:b w:val="0"/>
          <w:u w:val="single"/>
        </w:rPr>
      </w:pPr>
      <w:r w:rsidRPr="002E34DA">
        <w:rPr>
          <w:b w:val="0"/>
          <w:u w:val="single"/>
        </w:rPr>
        <w:t>Stručné shrnutí:</w:t>
      </w:r>
    </w:p>
    <w:p w:rsidR="00D810F7" w:rsidRDefault="009E680D" w:rsidP="009E680D">
      <w:pPr>
        <w:pStyle w:val="Pracovnpodklad-nzev"/>
        <w:numPr>
          <w:ilvl w:val="0"/>
          <w:numId w:val="2"/>
        </w:numPr>
        <w:spacing w:before="0" w:after="120"/>
        <w:jc w:val="both"/>
        <w:rPr>
          <w:b w:val="0"/>
        </w:rPr>
      </w:pPr>
      <w:r>
        <w:rPr>
          <w:b w:val="0"/>
        </w:rPr>
        <w:t>Do dotačního řízení b</w:t>
      </w:r>
      <w:r w:rsidR="002E34DA" w:rsidRPr="00D810F7">
        <w:rPr>
          <w:b w:val="0"/>
        </w:rPr>
        <w:t xml:space="preserve">ylo podáno </w:t>
      </w:r>
      <w:r w:rsidR="00681895">
        <w:rPr>
          <w:b w:val="0"/>
        </w:rPr>
        <w:t>260</w:t>
      </w:r>
      <w:r w:rsidR="002E34DA" w:rsidRPr="00D810F7">
        <w:rPr>
          <w:b w:val="0"/>
        </w:rPr>
        <w:t xml:space="preserve"> </w:t>
      </w:r>
      <w:r w:rsidR="00A403DD">
        <w:rPr>
          <w:b w:val="0"/>
        </w:rPr>
        <w:t>projektů s žádostí</w:t>
      </w:r>
      <w:r w:rsidR="009044D3">
        <w:rPr>
          <w:b w:val="0"/>
        </w:rPr>
        <w:t xml:space="preserve"> o dotaci</w:t>
      </w:r>
      <w:r w:rsidR="002E34DA" w:rsidRPr="00D810F7">
        <w:rPr>
          <w:b w:val="0"/>
        </w:rPr>
        <w:t xml:space="preserve"> s celkovým </w:t>
      </w:r>
      <w:r w:rsidR="002E34DA" w:rsidRPr="00A403DD">
        <w:rPr>
          <w:b w:val="0"/>
        </w:rPr>
        <w:t xml:space="preserve">požadavkem </w:t>
      </w:r>
      <w:r w:rsidR="00681895" w:rsidRPr="00681895">
        <w:rPr>
          <w:b w:val="0"/>
        </w:rPr>
        <w:t>327</w:t>
      </w:r>
      <w:r w:rsidR="00681895">
        <w:rPr>
          <w:b w:val="0"/>
        </w:rPr>
        <w:t>.</w:t>
      </w:r>
      <w:r w:rsidR="00681895" w:rsidRPr="00681895">
        <w:rPr>
          <w:b w:val="0"/>
        </w:rPr>
        <w:t>851</w:t>
      </w:r>
      <w:r w:rsidR="00681895">
        <w:rPr>
          <w:b w:val="0"/>
        </w:rPr>
        <w:t>.</w:t>
      </w:r>
      <w:r w:rsidR="00681895" w:rsidRPr="00681895">
        <w:rPr>
          <w:b w:val="0"/>
        </w:rPr>
        <w:t>904</w:t>
      </w:r>
      <w:r w:rsidR="00681895">
        <w:rPr>
          <w:b w:val="0"/>
        </w:rPr>
        <w:t xml:space="preserve"> </w:t>
      </w:r>
      <w:r w:rsidR="002E34DA" w:rsidRPr="00D810F7">
        <w:rPr>
          <w:b w:val="0"/>
        </w:rPr>
        <w:t>Kč</w:t>
      </w:r>
      <w:r w:rsidR="00A403DD">
        <w:rPr>
          <w:b w:val="0"/>
        </w:rPr>
        <w:t>.</w:t>
      </w:r>
    </w:p>
    <w:p w:rsidR="00E96B78" w:rsidRPr="002C4FCC" w:rsidRDefault="00E96B78" w:rsidP="009E680D">
      <w:pPr>
        <w:pStyle w:val="Pracovnpodklad-nzev"/>
        <w:numPr>
          <w:ilvl w:val="0"/>
          <w:numId w:val="3"/>
        </w:numPr>
        <w:tabs>
          <w:tab w:val="left" w:pos="360"/>
        </w:tabs>
        <w:spacing w:before="0" w:after="120"/>
        <w:ind w:left="714" w:hanging="357"/>
        <w:jc w:val="both"/>
        <w:rPr>
          <w:b w:val="0"/>
        </w:rPr>
      </w:pPr>
      <w:r w:rsidRPr="00E96B78">
        <w:rPr>
          <w:b w:val="0"/>
        </w:rPr>
        <w:t>Celkem 11 organizací (23 projektů) bylo z dotačního řízení vyřazeno z důvodů nesplnění náležitostí pro podání žádostí dle Směrnice vedoucí Úřadu vlády ČR č. 23/2019 o</w:t>
      </w:r>
      <w:r w:rsidR="006961B3">
        <w:rPr>
          <w:b w:val="0"/>
        </w:rPr>
        <w:t> </w:t>
      </w:r>
      <w:r w:rsidRPr="00E96B78">
        <w:rPr>
          <w:b w:val="0"/>
        </w:rPr>
        <w:t>poskytování neinvestičních dotací k financování projektů protidrogové politik. Tato skutečnost se týká i dlouhodobě podporovaných organizací, které patří do základní sítě služeb kraje.</w:t>
      </w:r>
    </w:p>
    <w:p w:rsidR="00E96B78" w:rsidRPr="00E96B78" w:rsidRDefault="00E96B78" w:rsidP="009E680D">
      <w:pPr>
        <w:pStyle w:val="Standard"/>
        <w:keepNext/>
        <w:numPr>
          <w:ilvl w:val="0"/>
          <w:numId w:val="3"/>
        </w:numPr>
        <w:tabs>
          <w:tab w:val="left" w:pos="360"/>
        </w:tabs>
        <w:spacing w:after="120" w:line="240" w:lineRule="auto"/>
        <w:jc w:val="both"/>
        <w:rPr>
          <w:rFonts w:ascii="Arial" w:eastAsia="Times New Roman" w:hAnsi="Arial" w:cs="Arial"/>
          <w:kern w:val="0"/>
          <w:lang w:eastAsia="cs-CZ"/>
        </w:rPr>
      </w:pPr>
      <w:r>
        <w:rPr>
          <w:rFonts w:ascii="Arial" w:eastAsia="Times New Roman" w:hAnsi="Arial" w:cs="Arial"/>
          <w:kern w:val="0"/>
          <w:lang w:eastAsia="cs-CZ"/>
        </w:rPr>
        <w:t>P</w:t>
      </w:r>
      <w:r w:rsidRPr="00E96B78">
        <w:rPr>
          <w:rFonts w:ascii="Arial" w:eastAsia="Times New Roman" w:hAnsi="Arial" w:cs="Arial"/>
          <w:kern w:val="0"/>
          <w:lang w:eastAsia="cs-CZ"/>
        </w:rPr>
        <w:t xml:space="preserve">řijaté žádosti </w:t>
      </w:r>
      <w:r>
        <w:rPr>
          <w:rFonts w:ascii="Arial" w:eastAsia="Times New Roman" w:hAnsi="Arial" w:cs="Arial"/>
          <w:kern w:val="0"/>
          <w:lang w:eastAsia="cs-CZ"/>
        </w:rPr>
        <w:t xml:space="preserve">byly </w:t>
      </w:r>
      <w:r w:rsidRPr="00E96B78">
        <w:rPr>
          <w:rFonts w:ascii="Arial" w:eastAsia="Times New Roman" w:hAnsi="Arial" w:cs="Arial"/>
          <w:kern w:val="0"/>
          <w:lang w:eastAsia="cs-CZ"/>
        </w:rPr>
        <w:t>kontrolovány z hlediska splnění podmínky certifikace odborné způsobilosti.</w:t>
      </w:r>
      <w:r w:rsidR="009E680D">
        <w:rPr>
          <w:rFonts w:ascii="Arial" w:eastAsia="Times New Roman" w:hAnsi="Arial" w:cs="Arial"/>
          <w:kern w:val="0"/>
          <w:lang w:eastAsia="cs-CZ"/>
        </w:rPr>
        <w:t xml:space="preserve"> Podmínku nenaplnily 2 projekty.</w:t>
      </w:r>
    </w:p>
    <w:p w:rsidR="004016CA" w:rsidRDefault="00E96B78" w:rsidP="009E680D">
      <w:pPr>
        <w:pStyle w:val="Pracovnpodklad-nzev"/>
        <w:numPr>
          <w:ilvl w:val="0"/>
          <w:numId w:val="3"/>
        </w:numPr>
        <w:tabs>
          <w:tab w:val="left" w:pos="360"/>
        </w:tabs>
        <w:spacing w:before="0" w:after="120"/>
        <w:ind w:left="714" w:hanging="357"/>
        <w:jc w:val="both"/>
        <w:rPr>
          <w:b w:val="0"/>
        </w:rPr>
      </w:pPr>
      <w:r w:rsidRPr="00FD46AD">
        <w:rPr>
          <w:b w:val="0"/>
        </w:rPr>
        <w:t xml:space="preserve">Příprava podkladů probíhala dle metodiky hodnocení projektů </w:t>
      </w:r>
      <w:r w:rsidRPr="00FD46AD">
        <w:rPr>
          <w:b w:val="0"/>
          <w:i/>
        </w:rPr>
        <w:t>Postup při stanovení návrhu dotace projektům předložených do dotačního řízení RVKPPP,</w:t>
      </w:r>
      <w:r w:rsidRPr="00FD46AD">
        <w:rPr>
          <w:b w:val="0"/>
        </w:rPr>
        <w:t xml:space="preserve"> která byla </w:t>
      </w:r>
      <w:r w:rsidRPr="00FD46AD">
        <w:rPr>
          <w:b w:val="0"/>
          <w:color w:val="000000"/>
        </w:rPr>
        <w:t>ředitelkou Odboru protidrogové politiky schválena v září 2019.</w:t>
      </w:r>
      <w:r w:rsidR="002B2511" w:rsidRPr="00FD46AD">
        <w:rPr>
          <w:b w:val="0"/>
        </w:rPr>
        <w:t xml:space="preserve"> </w:t>
      </w:r>
    </w:p>
    <w:p w:rsidR="009E680D" w:rsidRDefault="009E680D" w:rsidP="009E680D">
      <w:pPr>
        <w:pStyle w:val="Pracovnpodklad-nzev"/>
        <w:numPr>
          <w:ilvl w:val="0"/>
          <w:numId w:val="3"/>
        </w:numPr>
        <w:tabs>
          <w:tab w:val="left" w:pos="360"/>
        </w:tabs>
        <w:spacing w:before="0" w:after="240"/>
        <w:ind w:left="714" w:hanging="357"/>
        <w:jc w:val="both"/>
        <w:rPr>
          <w:b w:val="0"/>
        </w:rPr>
      </w:pPr>
      <w:r>
        <w:rPr>
          <w:b w:val="0"/>
        </w:rPr>
        <w:t>Aktuálně jsou připravována Rozhodnutí o poskytnutí dotace. K vyplacení dotací by m</w:t>
      </w:r>
      <w:r w:rsidR="005E63DF">
        <w:rPr>
          <w:b w:val="0"/>
        </w:rPr>
        <w:t>ělo dojít do konce března 2020.</w:t>
      </w:r>
      <w:r>
        <w:rPr>
          <w:b w:val="0"/>
        </w:rPr>
        <w:t xml:space="preserve"> </w:t>
      </w:r>
      <w:r w:rsidR="005E63DF">
        <w:rPr>
          <w:b w:val="0"/>
        </w:rPr>
        <w:t xml:space="preserve">Po vydání Rozhodnutí o poskytnutí dotace budou výsledky dotačního řízení zveřejněné na stránkách Úřadu vlády. </w:t>
      </w:r>
    </w:p>
    <w:p w:rsidR="005E63DF" w:rsidRPr="005E63DF" w:rsidRDefault="005E63DF" w:rsidP="005E63DF">
      <w:pPr>
        <w:pStyle w:val="Pracovnpodklad-nzev"/>
        <w:spacing w:before="120" w:after="24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N</w:t>
      </w:r>
      <w:r w:rsidRPr="005E63DF">
        <w:rPr>
          <w:b w:val="0"/>
          <w:bCs/>
          <w:szCs w:val="24"/>
        </w:rPr>
        <w:t>a konci listopadu 2019</w:t>
      </w:r>
      <w:r>
        <w:rPr>
          <w:b w:val="0"/>
          <w:bCs/>
          <w:szCs w:val="24"/>
        </w:rPr>
        <w:t xml:space="preserve"> vláda přijala r</w:t>
      </w:r>
      <w:r w:rsidRPr="005E63DF">
        <w:rPr>
          <w:b w:val="0"/>
          <w:bCs/>
          <w:szCs w:val="24"/>
        </w:rPr>
        <w:t>ozhodnutí o navýšení finančních prost</w:t>
      </w:r>
      <w:r>
        <w:rPr>
          <w:b w:val="0"/>
          <w:bCs/>
          <w:szCs w:val="24"/>
        </w:rPr>
        <w:t xml:space="preserve">ředků na protidrogovou politiku. </w:t>
      </w:r>
      <w:r w:rsidRPr="005E63DF">
        <w:rPr>
          <w:b w:val="0"/>
          <w:bCs/>
          <w:szCs w:val="24"/>
        </w:rPr>
        <w:t>Navýšený objem finančních prostředků ve výši 77 mil. Kč měl pokrýt snížené finanční prostředky ze strany jiných donátorů ve financování sítě služeb v</w:t>
      </w:r>
      <w:r>
        <w:rPr>
          <w:b w:val="0"/>
          <w:bCs/>
          <w:szCs w:val="24"/>
        </w:rPr>
        <w:t> </w:t>
      </w:r>
      <w:r w:rsidRPr="005E63DF">
        <w:rPr>
          <w:b w:val="0"/>
          <w:bCs/>
          <w:szCs w:val="24"/>
        </w:rPr>
        <w:t>r</w:t>
      </w:r>
      <w:r>
        <w:rPr>
          <w:b w:val="0"/>
          <w:bCs/>
          <w:szCs w:val="24"/>
        </w:rPr>
        <w:t>.</w:t>
      </w:r>
      <w:r w:rsidRPr="005E63DF">
        <w:rPr>
          <w:b w:val="0"/>
          <w:bCs/>
          <w:szCs w:val="24"/>
        </w:rPr>
        <w:t xml:space="preserve"> 2019 a zároveň navýšit finanční prostředky pro r</w:t>
      </w:r>
      <w:r>
        <w:rPr>
          <w:b w:val="0"/>
          <w:bCs/>
          <w:szCs w:val="24"/>
        </w:rPr>
        <w:t>.</w:t>
      </w:r>
      <w:r w:rsidRPr="005E63DF">
        <w:rPr>
          <w:b w:val="0"/>
          <w:bCs/>
          <w:szCs w:val="24"/>
        </w:rPr>
        <w:t xml:space="preserve"> 2020 oproti r</w:t>
      </w:r>
      <w:r>
        <w:rPr>
          <w:b w:val="0"/>
          <w:bCs/>
          <w:szCs w:val="24"/>
        </w:rPr>
        <w:t>.</w:t>
      </w:r>
      <w:r w:rsidRPr="005E63DF">
        <w:rPr>
          <w:b w:val="0"/>
          <w:bCs/>
          <w:szCs w:val="24"/>
        </w:rPr>
        <w:t xml:space="preserve"> 2019.</w:t>
      </w:r>
      <w:r>
        <w:rPr>
          <w:b w:val="0"/>
          <w:bCs/>
          <w:szCs w:val="24"/>
        </w:rPr>
        <w:t xml:space="preserve"> Dále jsou t</w:t>
      </w:r>
      <w:r w:rsidRPr="005E63DF">
        <w:rPr>
          <w:b w:val="0"/>
          <w:bCs/>
          <w:szCs w:val="24"/>
        </w:rPr>
        <w:t>yto finanční prostředky také určené na financování aktivit Akčn</w:t>
      </w:r>
      <w:r w:rsidRPr="005E63DF">
        <w:rPr>
          <w:b w:val="0"/>
          <w:bCs/>
          <w:szCs w:val="24"/>
        </w:rPr>
        <w:t>í</w:t>
      </w:r>
      <w:r w:rsidRPr="005E63DF">
        <w:rPr>
          <w:b w:val="0"/>
          <w:bCs/>
          <w:szCs w:val="24"/>
        </w:rPr>
        <w:t>ho plánu realizace Národní strategie prevence a snižování škod spojených se závislostním chov</w:t>
      </w:r>
      <w:r w:rsidRPr="005E63DF">
        <w:rPr>
          <w:b w:val="0"/>
          <w:bCs/>
          <w:szCs w:val="24"/>
        </w:rPr>
        <w:t>á</w:t>
      </w:r>
      <w:r w:rsidRPr="005E63DF">
        <w:rPr>
          <w:b w:val="0"/>
          <w:bCs/>
          <w:szCs w:val="24"/>
        </w:rPr>
        <w:t>ním 2019–2017, který byl schválen vládou 16. prosince 2019</w:t>
      </w:r>
      <w:r>
        <w:rPr>
          <w:b w:val="0"/>
          <w:bCs/>
          <w:szCs w:val="24"/>
        </w:rPr>
        <w:t>.</w:t>
      </w:r>
    </w:p>
    <w:p w:rsidR="005E63DF" w:rsidRPr="005E63DF" w:rsidRDefault="005E63DF" w:rsidP="005E63DF">
      <w:pPr>
        <w:pStyle w:val="Pracovnpodklad-nzev"/>
        <w:spacing w:before="120" w:after="240"/>
        <w:jc w:val="both"/>
        <w:rPr>
          <w:b w:val="0"/>
          <w:bCs/>
          <w:szCs w:val="24"/>
        </w:rPr>
      </w:pPr>
      <w:r w:rsidRPr="005E63DF">
        <w:rPr>
          <w:b w:val="0"/>
          <w:bCs/>
          <w:szCs w:val="24"/>
        </w:rPr>
        <w:t>Vzhledem k</w:t>
      </w:r>
      <w:r>
        <w:rPr>
          <w:b w:val="0"/>
          <w:bCs/>
          <w:szCs w:val="24"/>
        </w:rPr>
        <w:t> výše uvedenému, bylo r</w:t>
      </w:r>
      <w:r w:rsidRPr="005E63DF">
        <w:rPr>
          <w:b w:val="0"/>
          <w:bCs/>
          <w:szCs w:val="24"/>
        </w:rPr>
        <w:t xml:space="preserve">ozhodnuto o rozdělení finančních prostředků v původně alokované výši 226,5 mil. Kč v rámci </w:t>
      </w:r>
      <w:r>
        <w:rPr>
          <w:b w:val="0"/>
          <w:bCs/>
          <w:szCs w:val="24"/>
        </w:rPr>
        <w:t>již vy</w:t>
      </w:r>
      <w:r w:rsidR="0080783E">
        <w:rPr>
          <w:b w:val="0"/>
          <w:bCs/>
          <w:szCs w:val="24"/>
        </w:rPr>
        <w:t xml:space="preserve">hlášeného kola dotačního řízení a vyhlásit </w:t>
      </w:r>
      <w:r w:rsidRPr="005E63DF">
        <w:rPr>
          <w:b w:val="0"/>
          <w:bCs/>
          <w:szCs w:val="24"/>
        </w:rPr>
        <w:t>nové kolo dotačního řízení</w:t>
      </w:r>
      <w:r w:rsidR="0080783E">
        <w:rPr>
          <w:b w:val="0"/>
          <w:bCs/>
          <w:szCs w:val="24"/>
        </w:rPr>
        <w:t xml:space="preserve"> začátkem roku 2020</w:t>
      </w:r>
      <w:r w:rsidRPr="005E63DF">
        <w:rPr>
          <w:b w:val="0"/>
          <w:bCs/>
          <w:szCs w:val="24"/>
        </w:rPr>
        <w:t>, tak aby se do něj mohly přihlásit i projety reaguj</w:t>
      </w:r>
      <w:r w:rsidRPr="005E63DF">
        <w:rPr>
          <w:b w:val="0"/>
          <w:bCs/>
          <w:szCs w:val="24"/>
        </w:rPr>
        <w:t>í</w:t>
      </w:r>
      <w:r>
        <w:rPr>
          <w:b w:val="0"/>
          <w:bCs/>
          <w:szCs w:val="24"/>
        </w:rPr>
        <w:t>cí na A</w:t>
      </w:r>
      <w:r w:rsidRPr="005E63DF">
        <w:rPr>
          <w:b w:val="0"/>
          <w:bCs/>
          <w:szCs w:val="24"/>
        </w:rPr>
        <w:t>kční plán</w:t>
      </w:r>
      <w:r>
        <w:rPr>
          <w:b w:val="0"/>
          <w:bCs/>
          <w:szCs w:val="24"/>
        </w:rPr>
        <w:t xml:space="preserve"> r</w:t>
      </w:r>
      <w:r w:rsidRPr="005E63DF">
        <w:rPr>
          <w:b w:val="0"/>
          <w:bCs/>
          <w:szCs w:val="24"/>
        </w:rPr>
        <w:t>ealizace Národní strategie prevence a snižování škod spojených se závislostním chov</w:t>
      </w:r>
      <w:r w:rsidRPr="005E63DF">
        <w:rPr>
          <w:b w:val="0"/>
          <w:bCs/>
          <w:szCs w:val="24"/>
        </w:rPr>
        <w:t>á</w:t>
      </w:r>
      <w:r w:rsidRPr="005E63DF">
        <w:rPr>
          <w:b w:val="0"/>
          <w:bCs/>
          <w:szCs w:val="24"/>
        </w:rPr>
        <w:t>ním 2019–2017. Toto nové kolo dotační</w:t>
      </w:r>
      <w:r>
        <w:rPr>
          <w:b w:val="0"/>
          <w:bCs/>
          <w:szCs w:val="24"/>
        </w:rPr>
        <w:t>ho řízení bude vyhlášeno v souladu s</w:t>
      </w:r>
      <w:bookmarkStart w:id="0" w:name="_GoBack"/>
      <w:bookmarkEnd w:id="0"/>
      <w:r>
        <w:rPr>
          <w:b w:val="0"/>
          <w:bCs/>
          <w:szCs w:val="24"/>
        </w:rPr>
        <w:t xml:space="preserve"> prioritami, které na návrh </w:t>
      </w:r>
      <w:r>
        <w:rPr>
          <w:b w:val="0"/>
          <w:bCs/>
          <w:szCs w:val="24"/>
        </w:rPr>
        <w:lastRenderedPageBreak/>
        <w:t xml:space="preserve">RVKPP schválila vláda v srpnu 2019 </w:t>
      </w:r>
      <w:r w:rsidRPr="005E63DF">
        <w:rPr>
          <w:b w:val="0"/>
          <w:bCs/>
          <w:szCs w:val="24"/>
        </w:rPr>
        <w:t>a bude zaměřené na dofinancování sítě služeb a na podporu realizace aktivit akčního pl</w:t>
      </w:r>
      <w:r w:rsidRPr="005E63DF">
        <w:rPr>
          <w:b w:val="0"/>
          <w:bCs/>
          <w:szCs w:val="24"/>
        </w:rPr>
        <w:t>á</w:t>
      </w:r>
      <w:r w:rsidRPr="005E63DF">
        <w:rPr>
          <w:b w:val="0"/>
          <w:bCs/>
          <w:szCs w:val="24"/>
        </w:rPr>
        <w:t xml:space="preserve">nu. </w:t>
      </w:r>
    </w:p>
    <w:p w:rsidR="009A7E36" w:rsidRDefault="009A7E36" w:rsidP="009A7E36">
      <w:pPr>
        <w:pStyle w:val="Pracovnpodklad-nzev"/>
        <w:spacing w:before="120" w:after="240"/>
        <w:rPr>
          <w:b w:val="0"/>
        </w:rPr>
      </w:pPr>
      <w:r>
        <w:rPr>
          <w:b w:val="0"/>
        </w:rPr>
        <w:t>***</w:t>
      </w:r>
    </w:p>
    <w:sectPr w:rsidR="009A7E36" w:rsidSect="003F7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077" w:right="851" w:bottom="993" w:left="1276" w:header="709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1BD" w:rsidRDefault="00E261BD">
      <w:r>
        <w:separator/>
      </w:r>
    </w:p>
  </w:endnote>
  <w:endnote w:type="continuationSeparator" w:id="0">
    <w:p w:rsidR="00E261BD" w:rsidRDefault="00E26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18F" w:rsidRPr="00520DC6" w:rsidRDefault="0095318F" w:rsidP="00520DC6">
    <w:pPr>
      <w:pStyle w:val="Zpat"/>
      <w:pBdr>
        <w:top w:val="single" w:sz="4" w:space="1" w:color="auto"/>
      </w:pBdr>
      <w:tabs>
        <w:tab w:val="clear" w:pos="4536"/>
        <w:tab w:val="center" w:pos="0"/>
      </w:tabs>
      <w:rPr>
        <w:rFonts w:ascii="Arial" w:hAnsi="Arial" w:cs="Arial"/>
        <w:sz w:val="18"/>
        <w:szCs w:val="18"/>
      </w:rPr>
    </w:pPr>
    <w:r w:rsidRPr="00133F8E">
      <w:rPr>
        <w:rFonts w:ascii="Arial" w:hAnsi="Arial" w:cs="Arial"/>
        <w:sz w:val="18"/>
        <w:szCs w:val="18"/>
      </w:rPr>
      <w:t xml:space="preserve">Strana </w:t>
    </w:r>
    <w:r w:rsidRPr="00133F8E">
      <w:rPr>
        <w:rFonts w:ascii="Arial" w:hAnsi="Arial" w:cs="Arial"/>
        <w:bCs/>
        <w:sz w:val="18"/>
        <w:szCs w:val="18"/>
      </w:rPr>
      <w:fldChar w:fldCharType="begin"/>
    </w:r>
    <w:r w:rsidRPr="00133F8E">
      <w:rPr>
        <w:rFonts w:ascii="Arial" w:hAnsi="Arial" w:cs="Arial"/>
        <w:bCs/>
        <w:sz w:val="18"/>
        <w:szCs w:val="18"/>
      </w:rPr>
      <w:instrText>PAGE</w:instrText>
    </w:r>
    <w:r w:rsidRPr="00133F8E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noProof/>
        <w:sz w:val="18"/>
        <w:szCs w:val="18"/>
      </w:rPr>
      <w:t>2</w:t>
    </w:r>
    <w:r w:rsidRPr="00133F8E">
      <w:rPr>
        <w:rFonts w:ascii="Arial" w:hAnsi="Arial" w:cs="Arial"/>
        <w:bCs/>
        <w:sz w:val="18"/>
        <w:szCs w:val="18"/>
      </w:rPr>
      <w:fldChar w:fldCharType="end"/>
    </w:r>
    <w:r w:rsidRPr="00133F8E">
      <w:rPr>
        <w:rFonts w:ascii="Arial" w:hAnsi="Arial" w:cs="Arial"/>
        <w:sz w:val="18"/>
        <w:szCs w:val="18"/>
      </w:rPr>
      <w:t xml:space="preserve"> (celkem </w:t>
    </w:r>
    <w:r w:rsidRPr="00133F8E">
      <w:rPr>
        <w:rFonts w:ascii="Arial" w:hAnsi="Arial" w:cs="Arial"/>
        <w:bCs/>
        <w:sz w:val="18"/>
        <w:szCs w:val="18"/>
      </w:rPr>
      <w:fldChar w:fldCharType="begin"/>
    </w:r>
    <w:r w:rsidRPr="00133F8E">
      <w:rPr>
        <w:rFonts w:ascii="Arial" w:hAnsi="Arial" w:cs="Arial"/>
        <w:bCs/>
        <w:sz w:val="18"/>
        <w:szCs w:val="18"/>
      </w:rPr>
      <w:instrText>NUMPAGES</w:instrText>
    </w:r>
    <w:r w:rsidRPr="00133F8E">
      <w:rPr>
        <w:rFonts w:ascii="Arial" w:hAnsi="Arial" w:cs="Arial"/>
        <w:bCs/>
        <w:sz w:val="18"/>
        <w:szCs w:val="18"/>
      </w:rPr>
      <w:fldChar w:fldCharType="separate"/>
    </w:r>
    <w:r w:rsidR="001947E5">
      <w:rPr>
        <w:rFonts w:ascii="Arial" w:hAnsi="Arial" w:cs="Arial"/>
        <w:bCs/>
        <w:noProof/>
        <w:sz w:val="18"/>
        <w:szCs w:val="18"/>
      </w:rPr>
      <w:t>2</w:t>
    </w:r>
    <w:r w:rsidRPr="00133F8E">
      <w:rPr>
        <w:rFonts w:ascii="Arial" w:hAnsi="Arial" w:cs="Arial"/>
        <w:bCs/>
        <w:sz w:val="18"/>
        <w:szCs w:val="18"/>
      </w:rPr>
      <w:fldChar w:fldCharType="end"/>
    </w:r>
    <w:r w:rsidRPr="00133F8E">
      <w:rPr>
        <w:rFonts w:ascii="Arial" w:hAnsi="Arial" w:cs="Arial"/>
        <w:bCs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18F" w:rsidRPr="008F6945" w:rsidRDefault="0095318F" w:rsidP="008F6945">
    <w:pPr>
      <w:pStyle w:val="Zpat"/>
      <w:pBdr>
        <w:top w:val="single" w:sz="4" w:space="1" w:color="auto"/>
      </w:pBdr>
      <w:tabs>
        <w:tab w:val="clear" w:pos="4536"/>
        <w:tab w:val="center" w:pos="0"/>
      </w:tabs>
      <w:jc w:val="right"/>
      <w:rPr>
        <w:rFonts w:ascii="Arial" w:hAnsi="Arial" w:cs="Arial"/>
        <w:sz w:val="18"/>
        <w:szCs w:val="18"/>
      </w:rPr>
    </w:pPr>
    <w:r w:rsidRPr="00133F8E">
      <w:rPr>
        <w:rFonts w:ascii="Arial" w:hAnsi="Arial" w:cs="Arial"/>
        <w:sz w:val="18"/>
        <w:szCs w:val="18"/>
      </w:rPr>
      <w:t xml:space="preserve">Strana </w:t>
    </w:r>
    <w:r w:rsidRPr="00133F8E">
      <w:rPr>
        <w:rFonts w:ascii="Arial" w:hAnsi="Arial" w:cs="Arial"/>
        <w:bCs/>
        <w:sz w:val="18"/>
        <w:szCs w:val="18"/>
      </w:rPr>
      <w:fldChar w:fldCharType="begin"/>
    </w:r>
    <w:r w:rsidRPr="00133F8E">
      <w:rPr>
        <w:rFonts w:ascii="Arial" w:hAnsi="Arial" w:cs="Arial"/>
        <w:bCs/>
        <w:sz w:val="18"/>
        <w:szCs w:val="18"/>
      </w:rPr>
      <w:instrText>PAGE</w:instrText>
    </w:r>
    <w:r w:rsidRPr="00133F8E">
      <w:rPr>
        <w:rFonts w:ascii="Arial" w:hAnsi="Arial" w:cs="Arial"/>
        <w:bCs/>
        <w:sz w:val="18"/>
        <w:szCs w:val="18"/>
      </w:rPr>
      <w:fldChar w:fldCharType="separate"/>
    </w:r>
    <w:r w:rsidR="006961B3">
      <w:rPr>
        <w:rFonts w:ascii="Arial" w:hAnsi="Arial" w:cs="Arial"/>
        <w:bCs/>
        <w:noProof/>
        <w:sz w:val="18"/>
        <w:szCs w:val="18"/>
      </w:rPr>
      <w:t>2</w:t>
    </w:r>
    <w:r w:rsidRPr="00133F8E">
      <w:rPr>
        <w:rFonts w:ascii="Arial" w:hAnsi="Arial" w:cs="Arial"/>
        <w:bCs/>
        <w:sz w:val="18"/>
        <w:szCs w:val="18"/>
      </w:rPr>
      <w:fldChar w:fldCharType="end"/>
    </w:r>
    <w:r w:rsidRPr="00133F8E">
      <w:rPr>
        <w:rFonts w:ascii="Arial" w:hAnsi="Arial" w:cs="Arial"/>
        <w:sz w:val="18"/>
        <w:szCs w:val="18"/>
      </w:rPr>
      <w:t xml:space="preserve"> (celkem </w:t>
    </w:r>
    <w:r w:rsidRPr="00133F8E">
      <w:rPr>
        <w:rFonts w:ascii="Arial" w:hAnsi="Arial" w:cs="Arial"/>
        <w:bCs/>
        <w:sz w:val="18"/>
        <w:szCs w:val="18"/>
      </w:rPr>
      <w:fldChar w:fldCharType="begin"/>
    </w:r>
    <w:r w:rsidRPr="00133F8E">
      <w:rPr>
        <w:rFonts w:ascii="Arial" w:hAnsi="Arial" w:cs="Arial"/>
        <w:bCs/>
        <w:sz w:val="18"/>
        <w:szCs w:val="18"/>
      </w:rPr>
      <w:instrText>NUMPAGES</w:instrText>
    </w:r>
    <w:r w:rsidRPr="00133F8E">
      <w:rPr>
        <w:rFonts w:ascii="Arial" w:hAnsi="Arial" w:cs="Arial"/>
        <w:bCs/>
        <w:sz w:val="18"/>
        <w:szCs w:val="18"/>
      </w:rPr>
      <w:fldChar w:fldCharType="separate"/>
    </w:r>
    <w:r w:rsidR="006961B3">
      <w:rPr>
        <w:rFonts w:ascii="Arial" w:hAnsi="Arial" w:cs="Arial"/>
        <w:bCs/>
        <w:noProof/>
        <w:sz w:val="18"/>
        <w:szCs w:val="18"/>
      </w:rPr>
      <w:t>2</w:t>
    </w:r>
    <w:r w:rsidRPr="00133F8E">
      <w:rPr>
        <w:rFonts w:ascii="Arial" w:hAnsi="Arial" w:cs="Arial"/>
        <w:bCs/>
        <w:sz w:val="18"/>
        <w:szCs w:val="18"/>
      </w:rPr>
      <w:fldChar w:fldCharType="end"/>
    </w:r>
    <w:r w:rsidRPr="00133F8E">
      <w:rPr>
        <w:rFonts w:ascii="Arial" w:hAnsi="Arial" w:cs="Arial"/>
        <w:bCs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1BD" w:rsidRDefault="00E261BD">
      <w:r>
        <w:separator/>
      </w:r>
    </w:p>
  </w:footnote>
  <w:footnote w:type="continuationSeparator" w:id="0">
    <w:p w:rsidR="00E261BD" w:rsidRDefault="00E26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18F" w:rsidRDefault="0095318F"/>
  <w:tbl>
    <w:tblPr>
      <w:tblW w:w="9889" w:type="dxa"/>
      <w:tblLook w:val="04A0" w:firstRow="1" w:lastRow="0" w:firstColumn="1" w:lastColumn="0" w:noHBand="0" w:noVBand="1"/>
    </w:tblPr>
    <w:tblGrid>
      <w:gridCol w:w="4644"/>
      <w:gridCol w:w="5245"/>
    </w:tblGrid>
    <w:tr w:rsidR="0095318F" w:rsidRPr="006D47BF" w:rsidTr="006D47BF">
      <w:trPr>
        <w:trHeight w:val="278"/>
      </w:trPr>
      <w:tc>
        <w:tcPr>
          <w:tcW w:w="4644" w:type="dxa"/>
          <w:shd w:val="clear" w:color="auto" w:fill="auto"/>
          <w:vAlign w:val="center"/>
        </w:tcPr>
        <w:p w:rsidR="0095318F" w:rsidRPr="001F68BB" w:rsidRDefault="0095318F" w:rsidP="006D47BF">
          <w:pPr>
            <w:tabs>
              <w:tab w:val="left" w:pos="1206"/>
            </w:tabs>
            <w:rPr>
              <w:rFonts w:ascii="Cambria" w:hAnsi="Cambria" w:cs="Arial"/>
              <w:b/>
              <w:color w:val="1F497D"/>
              <w:sz w:val="24"/>
              <w:szCs w:val="24"/>
            </w:rPr>
          </w:pPr>
          <w:r w:rsidRPr="006D47BF">
            <w:rPr>
              <w:rFonts w:ascii="Cambria" w:hAnsi="Cambria" w:cs="Arial"/>
              <w:b/>
              <w:color w:val="1F497D"/>
              <w:sz w:val="24"/>
              <w:szCs w:val="24"/>
            </w:rPr>
            <w:t>I</w:t>
          </w:r>
          <w:r>
            <w:rPr>
              <w:rFonts w:ascii="Cambria" w:hAnsi="Cambria" w:cs="Arial"/>
              <w:b/>
              <w:color w:val="1F497D"/>
              <w:sz w:val="24"/>
              <w:szCs w:val="24"/>
            </w:rPr>
            <w:t>II</w:t>
          </w:r>
          <w:r w:rsidRPr="006D47BF">
            <w:rPr>
              <w:rFonts w:ascii="Cambria" w:hAnsi="Cambria" w:cs="Arial"/>
              <w:b/>
              <w:color w:val="1F497D"/>
              <w:sz w:val="24"/>
              <w:szCs w:val="24"/>
            </w:rPr>
            <w:t>.</w:t>
          </w:r>
        </w:p>
      </w:tc>
      <w:tc>
        <w:tcPr>
          <w:tcW w:w="5245" w:type="dxa"/>
          <w:shd w:val="clear" w:color="auto" w:fill="auto"/>
          <w:vAlign w:val="center"/>
        </w:tcPr>
        <w:p w:rsidR="0095318F" w:rsidRPr="006D47BF" w:rsidRDefault="0095318F" w:rsidP="006D47BF">
          <w:pPr>
            <w:tabs>
              <w:tab w:val="center" w:pos="4536"/>
              <w:tab w:val="right" w:pos="9072"/>
            </w:tabs>
            <w:rPr>
              <w:rFonts w:ascii="Cambria" w:hAnsi="Cambria" w:cs="Arial"/>
              <w:b/>
              <w:color w:val="1F497D"/>
              <w:sz w:val="24"/>
              <w:szCs w:val="24"/>
            </w:rPr>
          </w:pPr>
        </w:p>
      </w:tc>
    </w:tr>
  </w:tbl>
  <w:p w:rsidR="0095318F" w:rsidRPr="003201EB" w:rsidRDefault="0095318F" w:rsidP="00520DC6">
    <w:pPr>
      <w:pStyle w:val="Zhlav"/>
      <w:pBdr>
        <w:bottom w:val="single" w:sz="6" w:space="0" w:color="auto"/>
      </w:pBdr>
      <w:rPr>
        <w:rFonts w:ascii="Arial" w:hAnsi="Arial" w:cs="Arial"/>
      </w:rPr>
    </w:pPr>
  </w:p>
  <w:p w:rsidR="0095318F" w:rsidRDefault="0095318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18F" w:rsidRPr="006D47BF" w:rsidRDefault="0095318F">
    <w:pPr>
      <w:rPr>
        <w:rFonts w:ascii="Cambria" w:hAnsi="Cambria" w:cs="Arial"/>
        <w:b/>
        <w:color w:val="1F497D"/>
        <w:sz w:val="24"/>
        <w:szCs w:val="24"/>
      </w:rPr>
    </w:pPr>
  </w:p>
  <w:tbl>
    <w:tblPr>
      <w:tblW w:w="9889" w:type="dxa"/>
      <w:tblLook w:val="04A0" w:firstRow="1" w:lastRow="0" w:firstColumn="1" w:lastColumn="0" w:noHBand="0" w:noVBand="1"/>
    </w:tblPr>
    <w:tblGrid>
      <w:gridCol w:w="6345"/>
      <w:gridCol w:w="3544"/>
    </w:tblGrid>
    <w:tr w:rsidR="0095318F" w:rsidRPr="006D47BF" w:rsidTr="006D47BF">
      <w:trPr>
        <w:trHeight w:val="278"/>
      </w:trPr>
      <w:tc>
        <w:tcPr>
          <w:tcW w:w="6345" w:type="dxa"/>
          <w:shd w:val="clear" w:color="auto" w:fill="auto"/>
        </w:tcPr>
        <w:p w:rsidR="0095318F" w:rsidRPr="006D47BF" w:rsidRDefault="0095318F" w:rsidP="006D47BF">
          <w:pPr>
            <w:tabs>
              <w:tab w:val="left" w:pos="1206"/>
            </w:tabs>
            <w:rPr>
              <w:rFonts w:ascii="Cambria" w:hAnsi="Cambria" w:cs="Arial"/>
              <w:color w:val="1F497D"/>
              <w:sz w:val="24"/>
              <w:szCs w:val="24"/>
            </w:rPr>
          </w:pPr>
        </w:p>
      </w:tc>
      <w:tc>
        <w:tcPr>
          <w:tcW w:w="3544" w:type="dxa"/>
          <w:shd w:val="clear" w:color="auto" w:fill="auto"/>
          <w:vAlign w:val="center"/>
        </w:tcPr>
        <w:p w:rsidR="0095318F" w:rsidRPr="006D47BF" w:rsidRDefault="0095318F" w:rsidP="006D47BF">
          <w:pPr>
            <w:tabs>
              <w:tab w:val="center" w:pos="4536"/>
              <w:tab w:val="right" w:pos="9072"/>
            </w:tabs>
            <w:jc w:val="right"/>
            <w:rPr>
              <w:rFonts w:ascii="Cambria" w:hAnsi="Cambria" w:cs="Arial"/>
              <w:b/>
              <w:color w:val="1F497D"/>
              <w:sz w:val="24"/>
              <w:szCs w:val="24"/>
            </w:rPr>
          </w:pPr>
        </w:p>
      </w:tc>
    </w:tr>
  </w:tbl>
  <w:p w:rsidR="0095318F" w:rsidRPr="003201EB" w:rsidRDefault="0095318F" w:rsidP="00520DC6">
    <w:pPr>
      <w:pStyle w:val="Zhlav"/>
      <w:pBdr>
        <w:bottom w:val="single" w:sz="6" w:space="0" w:color="auto"/>
      </w:pBdr>
      <w:jc w:val="right"/>
      <w:rPr>
        <w:rFonts w:ascii="Arial" w:hAnsi="Arial" w:cs="Arial"/>
      </w:rPr>
    </w:pPr>
  </w:p>
  <w:p w:rsidR="0095318F" w:rsidRDefault="0095318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18F" w:rsidRDefault="0095318F" w:rsidP="008F6945">
    <w:pPr>
      <w:pStyle w:val="Zhlav"/>
      <w:tabs>
        <w:tab w:val="clear" w:pos="4536"/>
        <w:tab w:val="clear" w:pos="9072"/>
        <w:tab w:val="left" w:pos="2055"/>
      </w:tabs>
    </w:pPr>
    <w:r>
      <w:tab/>
    </w:r>
  </w:p>
  <w:tbl>
    <w:tblPr>
      <w:tblW w:w="9889" w:type="dxa"/>
      <w:tblLook w:val="04A0" w:firstRow="1" w:lastRow="0" w:firstColumn="1" w:lastColumn="0" w:noHBand="0" w:noVBand="1"/>
    </w:tblPr>
    <w:tblGrid>
      <w:gridCol w:w="6345"/>
      <w:gridCol w:w="3544"/>
    </w:tblGrid>
    <w:tr w:rsidR="0095318F" w:rsidRPr="0045396F" w:rsidTr="00125CAD">
      <w:trPr>
        <w:trHeight w:val="278"/>
      </w:trPr>
      <w:tc>
        <w:tcPr>
          <w:tcW w:w="6345" w:type="dxa"/>
          <w:shd w:val="clear" w:color="auto" w:fill="auto"/>
        </w:tcPr>
        <w:p w:rsidR="0095318F" w:rsidRPr="006D47BF" w:rsidRDefault="0095318F" w:rsidP="00125CAD">
          <w:pPr>
            <w:tabs>
              <w:tab w:val="left" w:pos="1206"/>
            </w:tabs>
            <w:rPr>
              <w:rFonts w:ascii="Cambria" w:hAnsi="Cambria" w:cs="Arial"/>
              <w:color w:val="1F497D"/>
              <w:sz w:val="24"/>
              <w:szCs w:val="24"/>
            </w:rPr>
          </w:pPr>
        </w:p>
      </w:tc>
      <w:tc>
        <w:tcPr>
          <w:tcW w:w="3544" w:type="dxa"/>
          <w:shd w:val="clear" w:color="auto" w:fill="auto"/>
          <w:vAlign w:val="center"/>
        </w:tcPr>
        <w:p w:rsidR="0095318F" w:rsidRPr="0045396F" w:rsidRDefault="0095318F" w:rsidP="00125CAD">
          <w:pPr>
            <w:tabs>
              <w:tab w:val="center" w:pos="4536"/>
              <w:tab w:val="right" w:pos="9072"/>
            </w:tabs>
            <w:jc w:val="right"/>
            <w:rPr>
              <w:rFonts w:ascii="Cambria" w:hAnsi="Cambria" w:cs="Arial"/>
              <w:b/>
              <w:color w:val="1F497D"/>
              <w:sz w:val="24"/>
              <w:szCs w:val="24"/>
            </w:rPr>
          </w:pPr>
        </w:p>
      </w:tc>
    </w:tr>
  </w:tbl>
  <w:p w:rsidR="0095318F" w:rsidRPr="003201EB" w:rsidRDefault="0095318F" w:rsidP="008F6945">
    <w:pPr>
      <w:pStyle w:val="Zhlav"/>
      <w:pBdr>
        <w:bottom w:val="single" w:sz="6" w:space="0" w:color="auto"/>
      </w:pBdr>
      <w:jc w:val="right"/>
      <w:rPr>
        <w:rFonts w:ascii="Arial" w:hAnsi="Arial" w:cs="Arial"/>
      </w:rPr>
    </w:pPr>
  </w:p>
  <w:p w:rsidR="0095318F" w:rsidRDefault="0095318F" w:rsidP="008F6945">
    <w:pPr>
      <w:pStyle w:val="Zhlav"/>
      <w:tabs>
        <w:tab w:val="clear" w:pos="4536"/>
        <w:tab w:val="clear" w:pos="9072"/>
        <w:tab w:val="left" w:pos="20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F5DD5"/>
    <w:multiLevelType w:val="hybridMultilevel"/>
    <w:tmpl w:val="8FE6FA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61DC5"/>
    <w:multiLevelType w:val="hybridMultilevel"/>
    <w:tmpl w:val="C4743CA4"/>
    <w:lvl w:ilvl="0" w:tplc="96F8379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659DE"/>
    <w:multiLevelType w:val="multilevel"/>
    <w:tmpl w:val="61EE4AA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800"/>
        </w:tabs>
        <w:ind w:left="0" w:firstLine="0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6DA07544"/>
    <w:multiLevelType w:val="hybridMultilevel"/>
    <w:tmpl w:val="E1B6A2DE"/>
    <w:lvl w:ilvl="0" w:tplc="25E895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E50"/>
    <w:rsid w:val="00000EA0"/>
    <w:rsid w:val="00002C2F"/>
    <w:rsid w:val="00006897"/>
    <w:rsid w:val="00006E79"/>
    <w:rsid w:val="000100FC"/>
    <w:rsid w:val="0001138B"/>
    <w:rsid w:val="00011B2C"/>
    <w:rsid w:val="0001279B"/>
    <w:rsid w:val="000158F8"/>
    <w:rsid w:val="00015B5D"/>
    <w:rsid w:val="00015F0A"/>
    <w:rsid w:val="00015F26"/>
    <w:rsid w:val="000204FD"/>
    <w:rsid w:val="0003277A"/>
    <w:rsid w:val="000351EA"/>
    <w:rsid w:val="00035803"/>
    <w:rsid w:val="000369C9"/>
    <w:rsid w:val="00037E70"/>
    <w:rsid w:val="0004055A"/>
    <w:rsid w:val="00041AD1"/>
    <w:rsid w:val="00045B3B"/>
    <w:rsid w:val="0004780A"/>
    <w:rsid w:val="00047AC0"/>
    <w:rsid w:val="00051171"/>
    <w:rsid w:val="00053120"/>
    <w:rsid w:val="00060048"/>
    <w:rsid w:val="0006088D"/>
    <w:rsid w:val="00066AA2"/>
    <w:rsid w:val="000823BE"/>
    <w:rsid w:val="00082940"/>
    <w:rsid w:val="00082997"/>
    <w:rsid w:val="000829A9"/>
    <w:rsid w:val="000863F8"/>
    <w:rsid w:val="0008685B"/>
    <w:rsid w:val="000875FE"/>
    <w:rsid w:val="000916C5"/>
    <w:rsid w:val="000932F7"/>
    <w:rsid w:val="00094C2B"/>
    <w:rsid w:val="000A1F33"/>
    <w:rsid w:val="000A20BE"/>
    <w:rsid w:val="000B13F3"/>
    <w:rsid w:val="000B230F"/>
    <w:rsid w:val="000B6B90"/>
    <w:rsid w:val="000B755C"/>
    <w:rsid w:val="000C1FC6"/>
    <w:rsid w:val="000C2111"/>
    <w:rsid w:val="000D7697"/>
    <w:rsid w:val="000E4755"/>
    <w:rsid w:val="000E51F1"/>
    <w:rsid w:val="000E65B3"/>
    <w:rsid w:val="000E725B"/>
    <w:rsid w:val="000F445F"/>
    <w:rsid w:val="000F7644"/>
    <w:rsid w:val="0010214C"/>
    <w:rsid w:val="0010465B"/>
    <w:rsid w:val="0010759A"/>
    <w:rsid w:val="0010778D"/>
    <w:rsid w:val="00110B13"/>
    <w:rsid w:val="001124B3"/>
    <w:rsid w:val="001131E6"/>
    <w:rsid w:val="00115CD8"/>
    <w:rsid w:val="00116269"/>
    <w:rsid w:val="0011663D"/>
    <w:rsid w:val="0011783E"/>
    <w:rsid w:val="0012088F"/>
    <w:rsid w:val="00124237"/>
    <w:rsid w:val="00125CAD"/>
    <w:rsid w:val="00133E88"/>
    <w:rsid w:val="00133FF0"/>
    <w:rsid w:val="00134108"/>
    <w:rsid w:val="001342E2"/>
    <w:rsid w:val="00134650"/>
    <w:rsid w:val="00134DA0"/>
    <w:rsid w:val="00135152"/>
    <w:rsid w:val="001359CB"/>
    <w:rsid w:val="00137CD7"/>
    <w:rsid w:val="00141175"/>
    <w:rsid w:val="00144831"/>
    <w:rsid w:val="00144871"/>
    <w:rsid w:val="0014512A"/>
    <w:rsid w:val="00145B57"/>
    <w:rsid w:val="00147760"/>
    <w:rsid w:val="00150BE2"/>
    <w:rsid w:val="0015330F"/>
    <w:rsid w:val="00154247"/>
    <w:rsid w:val="00160152"/>
    <w:rsid w:val="001624DB"/>
    <w:rsid w:val="001630F9"/>
    <w:rsid w:val="001709DC"/>
    <w:rsid w:val="00171AC2"/>
    <w:rsid w:val="00171ECB"/>
    <w:rsid w:val="00173B23"/>
    <w:rsid w:val="00177AEF"/>
    <w:rsid w:val="00180C41"/>
    <w:rsid w:val="00183491"/>
    <w:rsid w:val="00185920"/>
    <w:rsid w:val="001878B9"/>
    <w:rsid w:val="001878D5"/>
    <w:rsid w:val="00190C86"/>
    <w:rsid w:val="00191961"/>
    <w:rsid w:val="001947E5"/>
    <w:rsid w:val="001948A6"/>
    <w:rsid w:val="001979F0"/>
    <w:rsid w:val="00197A79"/>
    <w:rsid w:val="001A1E1F"/>
    <w:rsid w:val="001A44EA"/>
    <w:rsid w:val="001A58A1"/>
    <w:rsid w:val="001A653E"/>
    <w:rsid w:val="001A6EE3"/>
    <w:rsid w:val="001A7BE8"/>
    <w:rsid w:val="001B2327"/>
    <w:rsid w:val="001B592C"/>
    <w:rsid w:val="001B5B25"/>
    <w:rsid w:val="001B793E"/>
    <w:rsid w:val="001C0C2B"/>
    <w:rsid w:val="001C2EFC"/>
    <w:rsid w:val="001C32D4"/>
    <w:rsid w:val="001C4644"/>
    <w:rsid w:val="001D1AB2"/>
    <w:rsid w:val="001D30AB"/>
    <w:rsid w:val="001E0455"/>
    <w:rsid w:val="001E0EAB"/>
    <w:rsid w:val="001E4B44"/>
    <w:rsid w:val="001E7085"/>
    <w:rsid w:val="001F4816"/>
    <w:rsid w:val="001F5673"/>
    <w:rsid w:val="001F68BB"/>
    <w:rsid w:val="001F785D"/>
    <w:rsid w:val="001F786B"/>
    <w:rsid w:val="00202C32"/>
    <w:rsid w:val="00204ABB"/>
    <w:rsid w:val="002108F8"/>
    <w:rsid w:val="00220E3E"/>
    <w:rsid w:val="0022506C"/>
    <w:rsid w:val="00225558"/>
    <w:rsid w:val="00233435"/>
    <w:rsid w:val="00236126"/>
    <w:rsid w:val="00236BA5"/>
    <w:rsid w:val="00237643"/>
    <w:rsid w:val="00237E09"/>
    <w:rsid w:val="0024068B"/>
    <w:rsid w:val="002433B4"/>
    <w:rsid w:val="00246F71"/>
    <w:rsid w:val="00247E9B"/>
    <w:rsid w:val="00251A2F"/>
    <w:rsid w:val="00252D50"/>
    <w:rsid w:val="0025479B"/>
    <w:rsid w:val="002551B5"/>
    <w:rsid w:val="00255350"/>
    <w:rsid w:val="00260221"/>
    <w:rsid w:val="00271FD8"/>
    <w:rsid w:val="00280850"/>
    <w:rsid w:val="00282068"/>
    <w:rsid w:val="0028539D"/>
    <w:rsid w:val="002910A7"/>
    <w:rsid w:val="00292328"/>
    <w:rsid w:val="0029466A"/>
    <w:rsid w:val="002961E3"/>
    <w:rsid w:val="00297E50"/>
    <w:rsid w:val="002A34D0"/>
    <w:rsid w:val="002A47FF"/>
    <w:rsid w:val="002A72B6"/>
    <w:rsid w:val="002B0DDF"/>
    <w:rsid w:val="002B2511"/>
    <w:rsid w:val="002B44AA"/>
    <w:rsid w:val="002B5564"/>
    <w:rsid w:val="002C4FCC"/>
    <w:rsid w:val="002C6A11"/>
    <w:rsid w:val="002D0D6B"/>
    <w:rsid w:val="002D1B99"/>
    <w:rsid w:val="002D293B"/>
    <w:rsid w:val="002D4395"/>
    <w:rsid w:val="002E34DA"/>
    <w:rsid w:val="002E4E30"/>
    <w:rsid w:val="002E59A2"/>
    <w:rsid w:val="002F21D5"/>
    <w:rsid w:val="002F2DD8"/>
    <w:rsid w:val="002F3924"/>
    <w:rsid w:val="002F4343"/>
    <w:rsid w:val="002F7364"/>
    <w:rsid w:val="002F76C8"/>
    <w:rsid w:val="00301FDC"/>
    <w:rsid w:val="0031464F"/>
    <w:rsid w:val="00320551"/>
    <w:rsid w:val="0032265F"/>
    <w:rsid w:val="00322BC3"/>
    <w:rsid w:val="00324266"/>
    <w:rsid w:val="00324816"/>
    <w:rsid w:val="00331F33"/>
    <w:rsid w:val="00340C9F"/>
    <w:rsid w:val="00343B01"/>
    <w:rsid w:val="00344121"/>
    <w:rsid w:val="003450AF"/>
    <w:rsid w:val="003500E8"/>
    <w:rsid w:val="003522B8"/>
    <w:rsid w:val="003538C8"/>
    <w:rsid w:val="00353F5F"/>
    <w:rsid w:val="003556FF"/>
    <w:rsid w:val="00362DCA"/>
    <w:rsid w:val="00364DCE"/>
    <w:rsid w:val="00371A0C"/>
    <w:rsid w:val="00373AFB"/>
    <w:rsid w:val="00381B6A"/>
    <w:rsid w:val="00391C2C"/>
    <w:rsid w:val="00391E34"/>
    <w:rsid w:val="00393E59"/>
    <w:rsid w:val="003940E7"/>
    <w:rsid w:val="003A1516"/>
    <w:rsid w:val="003A2507"/>
    <w:rsid w:val="003A4406"/>
    <w:rsid w:val="003A4FB5"/>
    <w:rsid w:val="003A7B7E"/>
    <w:rsid w:val="003B647B"/>
    <w:rsid w:val="003C16A8"/>
    <w:rsid w:val="003C4A89"/>
    <w:rsid w:val="003C6CCF"/>
    <w:rsid w:val="003C6E24"/>
    <w:rsid w:val="003D2310"/>
    <w:rsid w:val="003D4A39"/>
    <w:rsid w:val="003D5591"/>
    <w:rsid w:val="003D73F6"/>
    <w:rsid w:val="003E0FD1"/>
    <w:rsid w:val="003E19F5"/>
    <w:rsid w:val="003E1EC9"/>
    <w:rsid w:val="003E54F3"/>
    <w:rsid w:val="003F1B8D"/>
    <w:rsid w:val="003F6AAF"/>
    <w:rsid w:val="003F7A88"/>
    <w:rsid w:val="003F7ED1"/>
    <w:rsid w:val="004016CA"/>
    <w:rsid w:val="00404587"/>
    <w:rsid w:val="00405FDD"/>
    <w:rsid w:val="00407EB0"/>
    <w:rsid w:val="00412D72"/>
    <w:rsid w:val="004170EA"/>
    <w:rsid w:val="004179EA"/>
    <w:rsid w:val="00420580"/>
    <w:rsid w:val="00422CEE"/>
    <w:rsid w:val="00432013"/>
    <w:rsid w:val="00434D86"/>
    <w:rsid w:val="004367C8"/>
    <w:rsid w:val="00440DF7"/>
    <w:rsid w:val="00443943"/>
    <w:rsid w:val="004439D4"/>
    <w:rsid w:val="00444E4F"/>
    <w:rsid w:val="00445D70"/>
    <w:rsid w:val="00450477"/>
    <w:rsid w:val="00451848"/>
    <w:rsid w:val="0045396F"/>
    <w:rsid w:val="00454584"/>
    <w:rsid w:val="00455631"/>
    <w:rsid w:val="004556F4"/>
    <w:rsid w:val="004559A5"/>
    <w:rsid w:val="00455B74"/>
    <w:rsid w:val="0045795A"/>
    <w:rsid w:val="00457976"/>
    <w:rsid w:val="00465EF4"/>
    <w:rsid w:val="004661B2"/>
    <w:rsid w:val="0046674D"/>
    <w:rsid w:val="00471583"/>
    <w:rsid w:val="00473B03"/>
    <w:rsid w:val="0047586B"/>
    <w:rsid w:val="00480207"/>
    <w:rsid w:val="0048071A"/>
    <w:rsid w:val="004823E7"/>
    <w:rsid w:val="00482CB6"/>
    <w:rsid w:val="00483197"/>
    <w:rsid w:val="00483267"/>
    <w:rsid w:val="00484995"/>
    <w:rsid w:val="00487F0F"/>
    <w:rsid w:val="00490BC5"/>
    <w:rsid w:val="004943CF"/>
    <w:rsid w:val="004A06B1"/>
    <w:rsid w:val="004A79C1"/>
    <w:rsid w:val="004C1005"/>
    <w:rsid w:val="004C1730"/>
    <w:rsid w:val="004C3778"/>
    <w:rsid w:val="004C5C92"/>
    <w:rsid w:val="004C66BE"/>
    <w:rsid w:val="004D5D65"/>
    <w:rsid w:val="004E3222"/>
    <w:rsid w:val="004E423C"/>
    <w:rsid w:val="004E5750"/>
    <w:rsid w:val="004E79EE"/>
    <w:rsid w:val="004F0DCC"/>
    <w:rsid w:val="004F1C2A"/>
    <w:rsid w:val="004F4AC2"/>
    <w:rsid w:val="004F7A60"/>
    <w:rsid w:val="00500DCD"/>
    <w:rsid w:val="00503050"/>
    <w:rsid w:val="00504284"/>
    <w:rsid w:val="0050529C"/>
    <w:rsid w:val="0050649D"/>
    <w:rsid w:val="005117D1"/>
    <w:rsid w:val="00511E27"/>
    <w:rsid w:val="005126A0"/>
    <w:rsid w:val="00513E33"/>
    <w:rsid w:val="005156E8"/>
    <w:rsid w:val="00515A18"/>
    <w:rsid w:val="00520035"/>
    <w:rsid w:val="00520C31"/>
    <w:rsid w:val="00520DC6"/>
    <w:rsid w:val="005224B4"/>
    <w:rsid w:val="005230C9"/>
    <w:rsid w:val="00525029"/>
    <w:rsid w:val="0052657D"/>
    <w:rsid w:val="00527C8A"/>
    <w:rsid w:val="00533105"/>
    <w:rsid w:val="00534F70"/>
    <w:rsid w:val="00535921"/>
    <w:rsid w:val="00536A6B"/>
    <w:rsid w:val="005370D4"/>
    <w:rsid w:val="00540799"/>
    <w:rsid w:val="00550252"/>
    <w:rsid w:val="00550A62"/>
    <w:rsid w:val="00552409"/>
    <w:rsid w:val="0055267E"/>
    <w:rsid w:val="00555A15"/>
    <w:rsid w:val="0056117A"/>
    <w:rsid w:val="005612F5"/>
    <w:rsid w:val="005625D9"/>
    <w:rsid w:val="00564356"/>
    <w:rsid w:val="00566BFF"/>
    <w:rsid w:val="00570DA5"/>
    <w:rsid w:val="00572469"/>
    <w:rsid w:val="0057260A"/>
    <w:rsid w:val="005768F9"/>
    <w:rsid w:val="00585615"/>
    <w:rsid w:val="00585BA2"/>
    <w:rsid w:val="00594ACA"/>
    <w:rsid w:val="00597F74"/>
    <w:rsid w:val="005A0E97"/>
    <w:rsid w:val="005A53EA"/>
    <w:rsid w:val="005A7AC2"/>
    <w:rsid w:val="005B598D"/>
    <w:rsid w:val="005B7575"/>
    <w:rsid w:val="005C0C12"/>
    <w:rsid w:val="005C3022"/>
    <w:rsid w:val="005C3027"/>
    <w:rsid w:val="005C4A69"/>
    <w:rsid w:val="005C6AC2"/>
    <w:rsid w:val="005C6C13"/>
    <w:rsid w:val="005D09B0"/>
    <w:rsid w:val="005D0A10"/>
    <w:rsid w:val="005D559F"/>
    <w:rsid w:val="005E185B"/>
    <w:rsid w:val="005E1FE9"/>
    <w:rsid w:val="005E3728"/>
    <w:rsid w:val="005E53F3"/>
    <w:rsid w:val="005E63DF"/>
    <w:rsid w:val="005E6F72"/>
    <w:rsid w:val="005E714F"/>
    <w:rsid w:val="005F1041"/>
    <w:rsid w:val="005F1BEC"/>
    <w:rsid w:val="005F52AD"/>
    <w:rsid w:val="005F6EB7"/>
    <w:rsid w:val="006011C7"/>
    <w:rsid w:val="006018E8"/>
    <w:rsid w:val="006164C8"/>
    <w:rsid w:val="00620613"/>
    <w:rsid w:val="00620F75"/>
    <w:rsid w:val="00622ED4"/>
    <w:rsid w:val="00625C7D"/>
    <w:rsid w:val="00627A5C"/>
    <w:rsid w:val="00630551"/>
    <w:rsid w:val="00630CAC"/>
    <w:rsid w:val="00631B1D"/>
    <w:rsid w:val="00641D4F"/>
    <w:rsid w:val="00646617"/>
    <w:rsid w:val="00647608"/>
    <w:rsid w:val="00647737"/>
    <w:rsid w:val="006500EE"/>
    <w:rsid w:val="00651C68"/>
    <w:rsid w:val="0065211A"/>
    <w:rsid w:val="00653076"/>
    <w:rsid w:val="006531D6"/>
    <w:rsid w:val="00663A51"/>
    <w:rsid w:val="00665289"/>
    <w:rsid w:val="006656B8"/>
    <w:rsid w:val="00677450"/>
    <w:rsid w:val="00677510"/>
    <w:rsid w:val="00681895"/>
    <w:rsid w:val="00681ED4"/>
    <w:rsid w:val="00686C90"/>
    <w:rsid w:val="006938CB"/>
    <w:rsid w:val="006961B3"/>
    <w:rsid w:val="006A0DBD"/>
    <w:rsid w:val="006A1818"/>
    <w:rsid w:val="006A6A70"/>
    <w:rsid w:val="006A71F0"/>
    <w:rsid w:val="006C0774"/>
    <w:rsid w:val="006C2CB8"/>
    <w:rsid w:val="006C4244"/>
    <w:rsid w:val="006C47AA"/>
    <w:rsid w:val="006C506B"/>
    <w:rsid w:val="006D00E1"/>
    <w:rsid w:val="006D30E1"/>
    <w:rsid w:val="006D47BF"/>
    <w:rsid w:val="006D4FF5"/>
    <w:rsid w:val="006D6C3E"/>
    <w:rsid w:val="006E4009"/>
    <w:rsid w:val="006E4386"/>
    <w:rsid w:val="006E640B"/>
    <w:rsid w:val="006E6676"/>
    <w:rsid w:val="006F4289"/>
    <w:rsid w:val="006F4A85"/>
    <w:rsid w:val="00700838"/>
    <w:rsid w:val="007019ED"/>
    <w:rsid w:val="00701C27"/>
    <w:rsid w:val="00706890"/>
    <w:rsid w:val="0071377A"/>
    <w:rsid w:val="00713ECC"/>
    <w:rsid w:val="00721A16"/>
    <w:rsid w:val="007224FC"/>
    <w:rsid w:val="007261C9"/>
    <w:rsid w:val="007373A2"/>
    <w:rsid w:val="00742D05"/>
    <w:rsid w:val="00744ADB"/>
    <w:rsid w:val="0075042E"/>
    <w:rsid w:val="00750670"/>
    <w:rsid w:val="00752427"/>
    <w:rsid w:val="00753C7D"/>
    <w:rsid w:val="00760945"/>
    <w:rsid w:val="00766F2F"/>
    <w:rsid w:val="00771525"/>
    <w:rsid w:val="007724D0"/>
    <w:rsid w:val="00775A45"/>
    <w:rsid w:val="00775DEE"/>
    <w:rsid w:val="007806BE"/>
    <w:rsid w:val="00782488"/>
    <w:rsid w:val="007831DD"/>
    <w:rsid w:val="007915CD"/>
    <w:rsid w:val="007930BE"/>
    <w:rsid w:val="007A21DD"/>
    <w:rsid w:val="007A281C"/>
    <w:rsid w:val="007A5C71"/>
    <w:rsid w:val="007B5A34"/>
    <w:rsid w:val="007C14D4"/>
    <w:rsid w:val="007C43F0"/>
    <w:rsid w:val="007D0007"/>
    <w:rsid w:val="007D5ABE"/>
    <w:rsid w:val="007D6436"/>
    <w:rsid w:val="007D771C"/>
    <w:rsid w:val="007D7F65"/>
    <w:rsid w:val="007E02F1"/>
    <w:rsid w:val="007E0F2B"/>
    <w:rsid w:val="007E3F26"/>
    <w:rsid w:val="007E7AB8"/>
    <w:rsid w:val="007F019D"/>
    <w:rsid w:val="007F02C5"/>
    <w:rsid w:val="007F455C"/>
    <w:rsid w:val="008015A7"/>
    <w:rsid w:val="0080193E"/>
    <w:rsid w:val="00802831"/>
    <w:rsid w:val="00805EB3"/>
    <w:rsid w:val="00806267"/>
    <w:rsid w:val="0080783E"/>
    <w:rsid w:val="00814EC4"/>
    <w:rsid w:val="00817756"/>
    <w:rsid w:val="008228ED"/>
    <w:rsid w:val="0082756A"/>
    <w:rsid w:val="00827706"/>
    <w:rsid w:val="00831AE6"/>
    <w:rsid w:val="008372AE"/>
    <w:rsid w:val="00847090"/>
    <w:rsid w:val="00851B88"/>
    <w:rsid w:val="00851EF3"/>
    <w:rsid w:val="00863E86"/>
    <w:rsid w:val="00864ADE"/>
    <w:rsid w:val="00870E04"/>
    <w:rsid w:val="008713CD"/>
    <w:rsid w:val="008754C9"/>
    <w:rsid w:val="00876AB6"/>
    <w:rsid w:val="00880115"/>
    <w:rsid w:val="00880A1B"/>
    <w:rsid w:val="0088321D"/>
    <w:rsid w:val="00885033"/>
    <w:rsid w:val="00887225"/>
    <w:rsid w:val="008912AE"/>
    <w:rsid w:val="008940B9"/>
    <w:rsid w:val="00896FC9"/>
    <w:rsid w:val="008A24DA"/>
    <w:rsid w:val="008A4820"/>
    <w:rsid w:val="008A6AB9"/>
    <w:rsid w:val="008A6AC2"/>
    <w:rsid w:val="008B08DA"/>
    <w:rsid w:val="008B0C25"/>
    <w:rsid w:val="008B1C31"/>
    <w:rsid w:val="008B2313"/>
    <w:rsid w:val="008B3C3D"/>
    <w:rsid w:val="008B6235"/>
    <w:rsid w:val="008C6F70"/>
    <w:rsid w:val="008C704F"/>
    <w:rsid w:val="008D793F"/>
    <w:rsid w:val="008E22BE"/>
    <w:rsid w:val="008E3C0C"/>
    <w:rsid w:val="008E58E6"/>
    <w:rsid w:val="008E60C5"/>
    <w:rsid w:val="008F1C91"/>
    <w:rsid w:val="008F204F"/>
    <w:rsid w:val="008F3320"/>
    <w:rsid w:val="008F4040"/>
    <w:rsid w:val="008F6945"/>
    <w:rsid w:val="008F726E"/>
    <w:rsid w:val="00904173"/>
    <w:rsid w:val="009044D3"/>
    <w:rsid w:val="0090620E"/>
    <w:rsid w:val="009242BE"/>
    <w:rsid w:val="0093140E"/>
    <w:rsid w:val="00933D5A"/>
    <w:rsid w:val="009346DD"/>
    <w:rsid w:val="009350D3"/>
    <w:rsid w:val="0093675D"/>
    <w:rsid w:val="00936CA3"/>
    <w:rsid w:val="009420FE"/>
    <w:rsid w:val="00942B39"/>
    <w:rsid w:val="00943FEC"/>
    <w:rsid w:val="009464E7"/>
    <w:rsid w:val="00951D8D"/>
    <w:rsid w:val="00951F6D"/>
    <w:rsid w:val="0095318F"/>
    <w:rsid w:val="00953EA4"/>
    <w:rsid w:val="00957684"/>
    <w:rsid w:val="009608E0"/>
    <w:rsid w:val="00966255"/>
    <w:rsid w:val="00966342"/>
    <w:rsid w:val="00972334"/>
    <w:rsid w:val="0097516F"/>
    <w:rsid w:val="0097631E"/>
    <w:rsid w:val="009802E5"/>
    <w:rsid w:val="00982CF1"/>
    <w:rsid w:val="00985E8F"/>
    <w:rsid w:val="00993236"/>
    <w:rsid w:val="00993A86"/>
    <w:rsid w:val="00996C3C"/>
    <w:rsid w:val="00997C25"/>
    <w:rsid w:val="009A0AC6"/>
    <w:rsid w:val="009A0E34"/>
    <w:rsid w:val="009A20E1"/>
    <w:rsid w:val="009A2A53"/>
    <w:rsid w:val="009A3317"/>
    <w:rsid w:val="009A7E36"/>
    <w:rsid w:val="009B0E5D"/>
    <w:rsid w:val="009B43BE"/>
    <w:rsid w:val="009C277E"/>
    <w:rsid w:val="009C4A9A"/>
    <w:rsid w:val="009D0A79"/>
    <w:rsid w:val="009D32CF"/>
    <w:rsid w:val="009D3768"/>
    <w:rsid w:val="009D478B"/>
    <w:rsid w:val="009D4CA9"/>
    <w:rsid w:val="009D5254"/>
    <w:rsid w:val="009D7A99"/>
    <w:rsid w:val="009E17AF"/>
    <w:rsid w:val="009E2975"/>
    <w:rsid w:val="009E3945"/>
    <w:rsid w:val="009E4A77"/>
    <w:rsid w:val="009E5341"/>
    <w:rsid w:val="009E680D"/>
    <w:rsid w:val="009E6AC3"/>
    <w:rsid w:val="009F3D6A"/>
    <w:rsid w:val="009F6D31"/>
    <w:rsid w:val="009F7A47"/>
    <w:rsid w:val="00A0015A"/>
    <w:rsid w:val="00A02417"/>
    <w:rsid w:val="00A03A66"/>
    <w:rsid w:val="00A068D3"/>
    <w:rsid w:val="00A12A06"/>
    <w:rsid w:val="00A142F7"/>
    <w:rsid w:val="00A16832"/>
    <w:rsid w:val="00A17BDA"/>
    <w:rsid w:val="00A223FD"/>
    <w:rsid w:val="00A22577"/>
    <w:rsid w:val="00A22E5D"/>
    <w:rsid w:val="00A2467D"/>
    <w:rsid w:val="00A25A1B"/>
    <w:rsid w:val="00A32AD8"/>
    <w:rsid w:val="00A3702E"/>
    <w:rsid w:val="00A379D2"/>
    <w:rsid w:val="00A403DD"/>
    <w:rsid w:val="00A41D8A"/>
    <w:rsid w:val="00A46B4C"/>
    <w:rsid w:val="00A55BF3"/>
    <w:rsid w:val="00A61FD0"/>
    <w:rsid w:val="00A6292E"/>
    <w:rsid w:val="00A652A5"/>
    <w:rsid w:val="00A65FD2"/>
    <w:rsid w:val="00A66305"/>
    <w:rsid w:val="00A67BBD"/>
    <w:rsid w:val="00A71445"/>
    <w:rsid w:val="00A8439D"/>
    <w:rsid w:val="00A851B2"/>
    <w:rsid w:val="00A879CD"/>
    <w:rsid w:val="00A91C26"/>
    <w:rsid w:val="00A92408"/>
    <w:rsid w:val="00A93ACD"/>
    <w:rsid w:val="00A95259"/>
    <w:rsid w:val="00A95558"/>
    <w:rsid w:val="00A95F37"/>
    <w:rsid w:val="00A95FFF"/>
    <w:rsid w:val="00AA23F1"/>
    <w:rsid w:val="00AA7B0F"/>
    <w:rsid w:val="00AB1706"/>
    <w:rsid w:val="00AB2FFC"/>
    <w:rsid w:val="00AB3E0D"/>
    <w:rsid w:val="00AB5F57"/>
    <w:rsid w:val="00AC26D3"/>
    <w:rsid w:val="00AC4755"/>
    <w:rsid w:val="00AD1373"/>
    <w:rsid w:val="00AD1DA4"/>
    <w:rsid w:val="00AD5FAE"/>
    <w:rsid w:val="00AD7C12"/>
    <w:rsid w:val="00AE0BD8"/>
    <w:rsid w:val="00AE1C6F"/>
    <w:rsid w:val="00AE2E86"/>
    <w:rsid w:val="00AE2FE3"/>
    <w:rsid w:val="00AF36CF"/>
    <w:rsid w:val="00B0135E"/>
    <w:rsid w:val="00B02A68"/>
    <w:rsid w:val="00B052F8"/>
    <w:rsid w:val="00B07543"/>
    <w:rsid w:val="00B1022D"/>
    <w:rsid w:val="00B11F01"/>
    <w:rsid w:val="00B30F2B"/>
    <w:rsid w:val="00B35A86"/>
    <w:rsid w:val="00B40D19"/>
    <w:rsid w:val="00B45401"/>
    <w:rsid w:val="00B471FE"/>
    <w:rsid w:val="00B516DF"/>
    <w:rsid w:val="00B5332A"/>
    <w:rsid w:val="00B53A09"/>
    <w:rsid w:val="00B5466D"/>
    <w:rsid w:val="00B57FD4"/>
    <w:rsid w:val="00B6654C"/>
    <w:rsid w:val="00B70C39"/>
    <w:rsid w:val="00B80B38"/>
    <w:rsid w:val="00B80F18"/>
    <w:rsid w:val="00B82508"/>
    <w:rsid w:val="00B82681"/>
    <w:rsid w:val="00B92256"/>
    <w:rsid w:val="00B9512A"/>
    <w:rsid w:val="00BA484B"/>
    <w:rsid w:val="00BA607F"/>
    <w:rsid w:val="00BB28D6"/>
    <w:rsid w:val="00BB37A7"/>
    <w:rsid w:val="00BB7BAA"/>
    <w:rsid w:val="00BC4E65"/>
    <w:rsid w:val="00BC595F"/>
    <w:rsid w:val="00BE2BCD"/>
    <w:rsid w:val="00BE4407"/>
    <w:rsid w:val="00BE45CD"/>
    <w:rsid w:val="00BE6C94"/>
    <w:rsid w:val="00BE6D02"/>
    <w:rsid w:val="00BF28DB"/>
    <w:rsid w:val="00C00901"/>
    <w:rsid w:val="00C01012"/>
    <w:rsid w:val="00C02818"/>
    <w:rsid w:val="00C05755"/>
    <w:rsid w:val="00C06231"/>
    <w:rsid w:val="00C07B34"/>
    <w:rsid w:val="00C12051"/>
    <w:rsid w:val="00C1268C"/>
    <w:rsid w:val="00C14AAC"/>
    <w:rsid w:val="00C17463"/>
    <w:rsid w:val="00C214A8"/>
    <w:rsid w:val="00C21973"/>
    <w:rsid w:val="00C25D17"/>
    <w:rsid w:val="00C26164"/>
    <w:rsid w:val="00C30610"/>
    <w:rsid w:val="00C32DA6"/>
    <w:rsid w:val="00C34C81"/>
    <w:rsid w:val="00C37FCA"/>
    <w:rsid w:val="00C40199"/>
    <w:rsid w:val="00C40FFF"/>
    <w:rsid w:val="00C41027"/>
    <w:rsid w:val="00C45FCD"/>
    <w:rsid w:val="00C46511"/>
    <w:rsid w:val="00C47180"/>
    <w:rsid w:val="00C476FC"/>
    <w:rsid w:val="00C53A96"/>
    <w:rsid w:val="00C53F66"/>
    <w:rsid w:val="00C54160"/>
    <w:rsid w:val="00C56CA1"/>
    <w:rsid w:val="00C575F2"/>
    <w:rsid w:val="00C62EF8"/>
    <w:rsid w:val="00C658F3"/>
    <w:rsid w:val="00C6619F"/>
    <w:rsid w:val="00C6628F"/>
    <w:rsid w:val="00C7105F"/>
    <w:rsid w:val="00C743E8"/>
    <w:rsid w:val="00C7492C"/>
    <w:rsid w:val="00C806DC"/>
    <w:rsid w:val="00C82224"/>
    <w:rsid w:val="00C8283D"/>
    <w:rsid w:val="00C82EC8"/>
    <w:rsid w:val="00C90D53"/>
    <w:rsid w:val="00C91A82"/>
    <w:rsid w:val="00C920CC"/>
    <w:rsid w:val="00C92C43"/>
    <w:rsid w:val="00C9443C"/>
    <w:rsid w:val="00C969D6"/>
    <w:rsid w:val="00CA114C"/>
    <w:rsid w:val="00CA64C2"/>
    <w:rsid w:val="00CB0A49"/>
    <w:rsid w:val="00CB4BB0"/>
    <w:rsid w:val="00CB61BB"/>
    <w:rsid w:val="00CB630F"/>
    <w:rsid w:val="00CC35E7"/>
    <w:rsid w:val="00CC3D72"/>
    <w:rsid w:val="00CC3DF5"/>
    <w:rsid w:val="00CC61F8"/>
    <w:rsid w:val="00CC68F1"/>
    <w:rsid w:val="00CC7269"/>
    <w:rsid w:val="00CC7FD7"/>
    <w:rsid w:val="00CD040A"/>
    <w:rsid w:val="00CD1524"/>
    <w:rsid w:val="00CD2923"/>
    <w:rsid w:val="00CD5F26"/>
    <w:rsid w:val="00CD65C8"/>
    <w:rsid w:val="00CE1A3B"/>
    <w:rsid w:val="00CE38F4"/>
    <w:rsid w:val="00CE6A55"/>
    <w:rsid w:val="00CF50F7"/>
    <w:rsid w:val="00D012AB"/>
    <w:rsid w:val="00D02284"/>
    <w:rsid w:val="00D04469"/>
    <w:rsid w:val="00D1354C"/>
    <w:rsid w:val="00D136FC"/>
    <w:rsid w:val="00D17C31"/>
    <w:rsid w:val="00D204A0"/>
    <w:rsid w:val="00D2326E"/>
    <w:rsid w:val="00D279DB"/>
    <w:rsid w:val="00D33633"/>
    <w:rsid w:val="00D46FC3"/>
    <w:rsid w:val="00D51DA0"/>
    <w:rsid w:val="00D526C0"/>
    <w:rsid w:val="00D55CD4"/>
    <w:rsid w:val="00D5790A"/>
    <w:rsid w:val="00D579B5"/>
    <w:rsid w:val="00D6156C"/>
    <w:rsid w:val="00D6279F"/>
    <w:rsid w:val="00D64304"/>
    <w:rsid w:val="00D649D9"/>
    <w:rsid w:val="00D64E14"/>
    <w:rsid w:val="00D657EB"/>
    <w:rsid w:val="00D6661C"/>
    <w:rsid w:val="00D74862"/>
    <w:rsid w:val="00D75CE6"/>
    <w:rsid w:val="00D807BD"/>
    <w:rsid w:val="00D80BCA"/>
    <w:rsid w:val="00D810F7"/>
    <w:rsid w:val="00D814F2"/>
    <w:rsid w:val="00D81754"/>
    <w:rsid w:val="00D85671"/>
    <w:rsid w:val="00D87042"/>
    <w:rsid w:val="00D9284B"/>
    <w:rsid w:val="00D969C7"/>
    <w:rsid w:val="00D97C43"/>
    <w:rsid w:val="00DA082F"/>
    <w:rsid w:val="00DA1642"/>
    <w:rsid w:val="00DA1ADD"/>
    <w:rsid w:val="00DA57AB"/>
    <w:rsid w:val="00DA707D"/>
    <w:rsid w:val="00DB00DC"/>
    <w:rsid w:val="00DB2B0E"/>
    <w:rsid w:val="00DB3BE0"/>
    <w:rsid w:val="00DB5417"/>
    <w:rsid w:val="00DB5573"/>
    <w:rsid w:val="00DB7B21"/>
    <w:rsid w:val="00DD3F72"/>
    <w:rsid w:val="00DE2550"/>
    <w:rsid w:val="00DE5559"/>
    <w:rsid w:val="00DE6A6B"/>
    <w:rsid w:val="00DF0E5B"/>
    <w:rsid w:val="00DF327D"/>
    <w:rsid w:val="00DF32D0"/>
    <w:rsid w:val="00DF47D7"/>
    <w:rsid w:val="00DF5819"/>
    <w:rsid w:val="00E00FFE"/>
    <w:rsid w:val="00E04BE2"/>
    <w:rsid w:val="00E065E1"/>
    <w:rsid w:val="00E07E97"/>
    <w:rsid w:val="00E150AD"/>
    <w:rsid w:val="00E15CCE"/>
    <w:rsid w:val="00E204FF"/>
    <w:rsid w:val="00E213DD"/>
    <w:rsid w:val="00E218D5"/>
    <w:rsid w:val="00E22E64"/>
    <w:rsid w:val="00E244E1"/>
    <w:rsid w:val="00E24538"/>
    <w:rsid w:val="00E261BD"/>
    <w:rsid w:val="00E27255"/>
    <w:rsid w:val="00E51234"/>
    <w:rsid w:val="00E648C0"/>
    <w:rsid w:val="00E671EF"/>
    <w:rsid w:val="00E708B9"/>
    <w:rsid w:val="00E7148D"/>
    <w:rsid w:val="00E71895"/>
    <w:rsid w:val="00E75BAE"/>
    <w:rsid w:val="00E842C4"/>
    <w:rsid w:val="00E87469"/>
    <w:rsid w:val="00E877E1"/>
    <w:rsid w:val="00E917B4"/>
    <w:rsid w:val="00E96B78"/>
    <w:rsid w:val="00EA17EF"/>
    <w:rsid w:val="00EA304A"/>
    <w:rsid w:val="00EA5971"/>
    <w:rsid w:val="00EB3B6E"/>
    <w:rsid w:val="00EB466B"/>
    <w:rsid w:val="00EB7BF3"/>
    <w:rsid w:val="00EC0E10"/>
    <w:rsid w:val="00EC32A9"/>
    <w:rsid w:val="00EC3CF3"/>
    <w:rsid w:val="00EC4CF1"/>
    <w:rsid w:val="00EC701F"/>
    <w:rsid w:val="00ED1316"/>
    <w:rsid w:val="00ED190E"/>
    <w:rsid w:val="00ED1A9E"/>
    <w:rsid w:val="00ED4572"/>
    <w:rsid w:val="00ED4B84"/>
    <w:rsid w:val="00ED6353"/>
    <w:rsid w:val="00ED6A3E"/>
    <w:rsid w:val="00EE188B"/>
    <w:rsid w:val="00EE1F35"/>
    <w:rsid w:val="00EE707A"/>
    <w:rsid w:val="00EE74C2"/>
    <w:rsid w:val="00EF0846"/>
    <w:rsid w:val="00EF1ED7"/>
    <w:rsid w:val="00EF6106"/>
    <w:rsid w:val="00EF62D6"/>
    <w:rsid w:val="00F01C53"/>
    <w:rsid w:val="00F01CCD"/>
    <w:rsid w:val="00F10755"/>
    <w:rsid w:val="00F13CAC"/>
    <w:rsid w:val="00F1526F"/>
    <w:rsid w:val="00F15339"/>
    <w:rsid w:val="00F177FB"/>
    <w:rsid w:val="00F17901"/>
    <w:rsid w:val="00F20D2A"/>
    <w:rsid w:val="00F30B89"/>
    <w:rsid w:val="00F30EE9"/>
    <w:rsid w:val="00F33955"/>
    <w:rsid w:val="00F46BD6"/>
    <w:rsid w:val="00F47622"/>
    <w:rsid w:val="00F50454"/>
    <w:rsid w:val="00F55F4C"/>
    <w:rsid w:val="00F6248D"/>
    <w:rsid w:val="00F62D29"/>
    <w:rsid w:val="00F62DFD"/>
    <w:rsid w:val="00F65F79"/>
    <w:rsid w:val="00F66744"/>
    <w:rsid w:val="00F66A76"/>
    <w:rsid w:val="00F67013"/>
    <w:rsid w:val="00F72A5D"/>
    <w:rsid w:val="00F844DC"/>
    <w:rsid w:val="00F8450D"/>
    <w:rsid w:val="00F84A92"/>
    <w:rsid w:val="00F8512B"/>
    <w:rsid w:val="00F85BFA"/>
    <w:rsid w:val="00F8670A"/>
    <w:rsid w:val="00F90C96"/>
    <w:rsid w:val="00F9331B"/>
    <w:rsid w:val="00F9351C"/>
    <w:rsid w:val="00F94050"/>
    <w:rsid w:val="00F9457C"/>
    <w:rsid w:val="00F9466D"/>
    <w:rsid w:val="00F96D4F"/>
    <w:rsid w:val="00FA0F5E"/>
    <w:rsid w:val="00FA18EF"/>
    <w:rsid w:val="00FA35C2"/>
    <w:rsid w:val="00FA4C06"/>
    <w:rsid w:val="00FA564C"/>
    <w:rsid w:val="00FA5A6B"/>
    <w:rsid w:val="00FA7381"/>
    <w:rsid w:val="00FB036B"/>
    <w:rsid w:val="00FB1F25"/>
    <w:rsid w:val="00FB4B4E"/>
    <w:rsid w:val="00FB672E"/>
    <w:rsid w:val="00FB7066"/>
    <w:rsid w:val="00FB719C"/>
    <w:rsid w:val="00FC1823"/>
    <w:rsid w:val="00FC2481"/>
    <w:rsid w:val="00FC3840"/>
    <w:rsid w:val="00FC3F6A"/>
    <w:rsid w:val="00FC48E3"/>
    <w:rsid w:val="00FC5DA5"/>
    <w:rsid w:val="00FC6D3C"/>
    <w:rsid w:val="00FD33B4"/>
    <w:rsid w:val="00FD46A7"/>
    <w:rsid w:val="00FD46AD"/>
    <w:rsid w:val="00FD501B"/>
    <w:rsid w:val="00FD7B9C"/>
    <w:rsid w:val="00FE1070"/>
    <w:rsid w:val="00FE1EA6"/>
    <w:rsid w:val="00FE7529"/>
    <w:rsid w:val="00FF12D9"/>
    <w:rsid w:val="00FF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4F14F0"/>
  <w15:chartTrackingRefBased/>
  <w15:docId w15:val="{69E6EE42-C235-4AB4-BB72-FAADC867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97E50"/>
  </w:style>
  <w:style w:type="paragraph" w:styleId="Nadpis4">
    <w:name w:val="heading 4"/>
    <w:basedOn w:val="Normln"/>
    <w:next w:val="Normln"/>
    <w:qFormat/>
    <w:rsid w:val="00A851B2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bCs/>
      <w:szCs w:val="28"/>
    </w:rPr>
  </w:style>
  <w:style w:type="paragraph" w:styleId="Nadpis9">
    <w:name w:val="heading 9"/>
    <w:basedOn w:val="Normln"/>
    <w:next w:val="Normln"/>
    <w:qFormat/>
    <w:rsid w:val="00663A5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aliases w:val=" Char Char Char Char Char Char Char Char Char Char Char Char Char Char Char Char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link w:val="ZpatChar"/>
    <w:uiPriority w:val="99"/>
    <w:rsid w:val="00297E5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7E50"/>
  </w:style>
  <w:style w:type="paragraph" w:styleId="Zkladntextodsazen2">
    <w:name w:val="Body Text Indent 2"/>
    <w:basedOn w:val="Normln"/>
    <w:rsid w:val="00297E50"/>
    <w:pPr>
      <w:ind w:left="2268" w:hanging="1560"/>
      <w:jc w:val="both"/>
    </w:pPr>
    <w:rPr>
      <w:rFonts w:ascii="Arial" w:hAnsi="Arial"/>
      <w:sz w:val="22"/>
    </w:rPr>
  </w:style>
  <w:style w:type="paragraph" w:styleId="Zkladntextodsazen">
    <w:name w:val="Body Text Indent"/>
    <w:basedOn w:val="Normln"/>
    <w:rsid w:val="00297E50"/>
    <w:pPr>
      <w:spacing w:after="120"/>
      <w:ind w:left="283"/>
    </w:pPr>
  </w:style>
  <w:style w:type="paragraph" w:styleId="Zkladntext">
    <w:name w:val="Body Text"/>
    <w:basedOn w:val="Normln"/>
    <w:link w:val="ZkladntextChar"/>
    <w:rsid w:val="00297E50"/>
    <w:pPr>
      <w:spacing w:after="120"/>
    </w:pPr>
  </w:style>
  <w:style w:type="paragraph" w:styleId="Zkladntext2">
    <w:name w:val="Body Text 2"/>
    <w:basedOn w:val="Normln"/>
    <w:rsid w:val="00297E50"/>
    <w:pPr>
      <w:spacing w:after="120" w:line="480" w:lineRule="auto"/>
    </w:pPr>
  </w:style>
  <w:style w:type="paragraph" w:styleId="Normlnweb">
    <w:name w:val="Normal (Web)"/>
    <w:basedOn w:val="Normln"/>
    <w:rsid w:val="00297E50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rsid w:val="00297E50"/>
    <w:rPr>
      <w:color w:val="0000FF"/>
      <w:u w:val="single"/>
    </w:rPr>
  </w:style>
  <w:style w:type="paragraph" w:styleId="Textbubliny">
    <w:name w:val="Balloon Text"/>
    <w:basedOn w:val="Normln"/>
    <w:semiHidden/>
    <w:rsid w:val="007373A2"/>
    <w:rPr>
      <w:rFonts w:ascii="Tahoma" w:hAnsi="Tahoma" w:cs="Tahoma"/>
      <w:sz w:val="16"/>
      <w:szCs w:val="16"/>
    </w:rPr>
  </w:style>
  <w:style w:type="paragraph" w:customStyle="1" w:styleId="CharCharCharCharCharCharCharCharCharCharCharCharCharChar">
    <w:name w:val=" Char Char Char Char Char Char Char Char Char Char Char Char Char Char"/>
    <w:basedOn w:val="Normln"/>
    <w:rsid w:val="00AB5F57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">
    <w:name w:val=" Char"/>
    <w:basedOn w:val="Normln"/>
    <w:rsid w:val="00663A51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Default">
    <w:name w:val="Default"/>
    <w:rsid w:val="00EA59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rsid w:val="00180C41"/>
    <w:pPr>
      <w:tabs>
        <w:tab w:val="center" w:pos="4536"/>
        <w:tab w:val="right" w:pos="9072"/>
      </w:tabs>
    </w:pPr>
  </w:style>
  <w:style w:type="paragraph" w:customStyle="1" w:styleId="Char4CharCharCharCharCharChar">
    <w:name w:val="Char4 Char Char Char Char Char Char"/>
    <w:basedOn w:val="Normln"/>
    <w:rsid w:val="00381B6A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4CharCharCharCharCharCharCharCharCharCharCharChar">
    <w:name w:val=" Char4 Char Char Char Char Char Char Char Char Char Char Char Char"/>
    <w:basedOn w:val="Normln"/>
    <w:rsid w:val="00DB5417"/>
    <w:pPr>
      <w:spacing w:after="160" w:line="240" w:lineRule="exact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Char4CharCharCharCharCharCharCharCharCharCharCharCharCharCharCharChar2CharCharCharCharCharCharCharChar">
    <w:name w:val=" Char4 Char Char Char Char Char Char Char Char Char Char Char Char Char Char Char Char2 Char Char Char Char Char Char Char Char"/>
    <w:basedOn w:val="Normln"/>
    <w:rsid w:val="00DB5417"/>
    <w:pPr>
      <w:spacing w:after="160" w:line="240" w:lineRule="exact"/>
    </w:pPr>
    <w:rPr>
      <w:rFonts w:ascii="Times New Roman Bold" w:hAnsi="Times New Roman Bold"/>
      <w:sz w:val="22"/>
      <w:szCs w:val="26"/>
      <w:lang w:val="sk-SK" w:eastAsia="en-US"/>
    </w:rPr>
  </w:style>
  <w:style w:type="character" w:styleId="Odkaznakoment">
    <w:name w:val="annotation reference"/>
    <w:semiHidden/>
    <w:rsid w:val="00455B74"/>
    <w:rPr>
      <w:sz w:val="16"/>
      <w:szCs w:val="16"/>
    </w:rPr>
  </w:style>
  <w:style w:type="paragraph" w:styleId="Textkomente">
    <w:name w:val="annotation text"/>
    <w:basedOn w:val="Normln"/>
    <w:semiHidden/>
    <w:rsid w:val="00455B74"/>
  </w:style>
  <w:style w:type="paragraph" w:styleId="Pedmtkomente">
    <w:name w:val="annotation subject"/>
    <w:basedOn w:val="Textkomente"/>
    <w:next w:val="Textkomente"/>
    <w:semiHidden/>
    <w:rsid w:val="00455B74"/>
    <w:rPr>
      <w:b/>
      <w:bCs/>
    </w:rPr>
  </w:style>
  <w:style w:type="paragraph" w:customStyle="1" w:styleId="CharChar">
    <w:name w:val="Char Char"/>
    <w:basedOn w:val="Normln"/>
    <w:rsid w:val="00CB630F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CharCharCharChar">
    <w:name w:val=" Char Char Char Char Char"/>
    <w:basedOn w:val="Normln"/>
    <w:rsid w:val="00585BA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styleId="Textpoznpodarou">
    <w:name w:val="footnote text"/>
    <w:basedOn w:val="Normln"/>
    <w:semiHidden/>
    <w:rsid w:val="00585BA2"/>
  </w:style>
  <w:style w:type="character" w:styleId="Znakapoznpodarou">
    <w:name w:val="footnote reference"/>
    <w:semiHidden/>
    <w:rsid w:val="00585BA2"/>
    <w:rPr>
      <w:vertAlign w:val="superscript"/>
    </w:rPr>
  </w:style>
  <w:style w:type="paragraph" w:customStyle="1" w:styleId="CharCharCharCharCharCharCharCharChar1">
    <w:name w:val=" Char Char Char Char Char Char Char Char Char1"/>
    <w:basedOn w:val="Normln"/>
    <w:rsid w:val="00BE6D0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Odstavec">
    <w:name w:val="Odstavec"/>
    <w:basedOn w:val="Normln"/>
    <w:rsid w:val="00C06231"/>
    <w:pPr>
      <w:spacing w:after="120"/>
      <w:jc w:val="both"/>
    </w:pPr>
    <w:rPr>
      <w:sz w:val="24"/>
      <w:szCs w:val="24"/>
    </w:rPr>
  </w:style>
  <w:style w:type="paragraph" w:customStyle="1" w:styleId="CharCharCharCharCharCharChar">
    <w:name w:val=" Char Char Char Char Char Char Char"/>
    <w:basedOn w:val="Normln"/>
    <w:rsid w:val="00E213DD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Char2">
    <w:name w:val=" Char Char2"/>
    <w:basedOn w:val="Normln"/>
    <w:rsid w:val="00E213DD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CharChar">
    <w:name w:val=" Char Char Char"/>
    <w:basedOn w:val="Normln"/>
    <w:rsid w:val="003450AF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CharCharCharCharCharCharCharCharChar">
    <w:name w:val="Char Char Char Char Char Char Char Char Char Char"/>
    <w:basedOn w:val="Normln"/>
    <w:rsid w:val="007019ED"/>
    <w:pPr>
      <w:widowControl w:val="0"/>
      <w:adjustRightInd w:val="0"/>
      <w:spacing w:after="160" w:line="240" w:lineRule="exact"/>
      <w:jc w:val="both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Char1CharCharCharChar">
    <w:name w:val=" Char Char1 Char Char Char Char"/>
    <w:basedOn w:val="Normln"/>
    <w:rsid w:val="00E24538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CharCharCharCharChar">
    <w:name w:val=" Char Char Char Char Char Char"/>
    <w:basedOn w:val="Normln"/>
    <w:link w:val="Standardnpsmoodstavce"/>
    <w:rsid w:val="00F177FB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character" w:customStyle="1" w:styleId="ZkladntextChar">
    <w:name w:val="Základní text Char"/>
    <w:link w:val="Zkladntext"/>
    <w:rsid w:val="0024068B"/>
  </w:style>
  <w:style w:type="character" w:customStyle="1" w:styleId="ZhlavChar">
    <w:name w:val="Záhlaví Char"/>
    <w:link w:val="Zhlav"/>
    <w:uiPriority w:val="99"/>
    <w:rsid w:val="00520DC6"/>
  </w:style>
  <w:style w:type="paragraph" w:customStyle="1" w:styleId="CharChar1CharCharCharCharCharCharChar">
    <w:name w:val=" Char Char1 Char Char Char Char Char Char Char"/>
    <w:basedOn w:val="Normln"/>
    <w:rsid w:val="00520DC6"/>
    <w:pPr>
      <w:spacing w:after="160" w:line="240" w:lineRule="exact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Pracovnpodklad-nzev">
    <w:name w:val="Pracovní podklad - název"/>
    <w:basedOn w:val="Normln"/>
    <w:link w:val="Pracovnpodklad-nzevChar"/>
    <w:uiPriority w:val="99"/>
    <w:qFormat/>
    <w:rsid w:val="00520DC6"/>
    <w:pPr>
      <w:spacing w:before="240" w:after="480"/>
      <w:jc w:val="center"/>
    </w:pPr>
    <w:rPr>
      <w:rFonts w:ascii="Arial" w:hAnsi="Arial" w:cs="Arial"/>
      <w:b/>
      <w:sz w:val="22"/>
      <w:szCs w:val="22"/>
    </w:rPr>
  </w:style>
  <w:style w:type="character" w:customStyle="1" w:styleId="Pracovnpodklad-nzevChar">
    <w:name w:val="Pracovní podklad - název Char"/>
    <w:link w:val="Pracovnpodklad-nzev"/>
    <w:rsid w:val="00520DC6"/>
    <w:rPr>
      <w:rFonts w:ascii="Arial" w:hAnsi="Arial" w:cs="Arial"/>
      <w:b/>
      <w:sz w:val="22"/>
      <w:szCs w:val="22"/>
    </w:rPr>
  </w:style>
  <w:style w:type="character" w:customStyle="1" w:styleId="ZpatChar">
    <w:name w:val="Zápatí Char"/>
    <w:link w:val="Zpat"/>
    <w:uiPriority w:val="99"/>
    <w:rsid w:val="00520DC6"/>
  </w:style>
  <w:style w:type="paragraph" w:customStyle="1" w:styleId="Standard">
    <w:name w:val="Standard"/>
    <w:uiPriority w:val="99"/>
    <w:rsid w:val="004D5D6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:lang w:eastAsia="en-US"/>
    </w:rPr>
  </w:style>
  <w:style w:type="paragraph" w:styleId="Odstavecseseznamem">
    <w:name w:val="List Paragraph"/>
    <w:basedOn w:val="Standard"/>
    <w:uiPriority w:val="34"/>
    <w:qFormat/>
    <w:rsid w:val="00CE1A3B"/>
    <w:pPr>
      <w:spacing w:after="0" w:line="240" w:lineRule="auto"/>
      <w:ind w:left="720"/>
    </w:pPr>
    <w:rPr>
      <w:rFonts w:ascii="Times New Roman" w:eastAsia="Times New Roman" w:hAnsi="Times New Roman" w:cs="Times New Roman"/>
      <w:lang w:eastAsia="cs-CZ"/>
    </w:rPr>
  </w:style>
  <w:style w:type="paragraph" w:styleId="Revize">
    <w:name w:val="Revision"/>
    <w:hidden/>
    <w:uiPriority w:val="99"/>
    <w:semiHidden/>
    <w:rsid w:val="00993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19C4A-8ACA-4FF3-BD2D-44077224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527</Words>
  <Characters>3115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Jednání z 25</vt:lpstr>
      <vt:lpstr>Jednání z 25</vt:lpstr>
    </vt:vector>
  </TitlesOfParts>
  <Company>UV ČR</Company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Jednání z 25</dc:title>
  <dc:subject/>
  <dc:creator>kissova</dc:creator>
  <cp:keywords/>
  <cp:lastModifiedBy>LINHARTOVÁ Helena, Ing.</cp:lastModifiedBy>
  <cp:revision>2</cp:revision>
  <cp:lastPrinted>2020-02-27T10:08:00Z</cp:lastPrinted>
  <dcterms:created xsi:type="dcterms:W3CDTF">2020-03-24T16:51:00Z</dcterms:created>
  <dcterms:modified xsi:type="dcterms:W3CDTF">2020-03-24T16:51:00Z</dcterms:modified>
</cp:coreProperties>
</file>