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BD0B6D" w:rsidRDefault="002B410A" w:rsidP="00BD0B6D">
      <w:pPr>
        <w:spacing w:before="0"/>
        <w:jc w:val="center"/>
        <w:rPr>
          <w:rFonts w:asciiTheme="minorHAnsi" w:hAnsiTheme="minorHAnsi" w:cstheme="minorHAnsi"/>
          <w:b/>
          <w:sz w:val="36"/>
          <w:szCs w:val="36"/>
        </w:rPr>
      </w:pPr>
      <w:bookmarkStart w:id="0" w:name="_GoBack"/>
      <w:bookmarkEnd w:id="0"/>
      <w:r w:rsidRPr="00BD0B6D">
        <w:rPr>
          <w:rFonts w:asciiTheme="minorHAnsi" w:hAnsiTheme="minorHAnsi" w:cstheme="minorHAnsi"/>
          <w:b/>
          <w:sz w:val="36"/>
          <w:szCs w:val="36"/>
        </w:rPr>
        <w:t xml:space="preserve">OZNÁMENÍ O VYHLÁŠENÍ VÝBĚROVÉHO ŘÍZENÍ </w:t>
      </w:r>
    </w:p>
    <w:p w:rsidR="00BD0B6D" w:rsidRPr="00BD0B6D" w:rsidRDefault="00276ED4"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na služební místo </w:t>
      </w:r>
    </w:p>
    <w:p w:rsidR="00BD0B6D" w:rsidRPr="005B177E" w:rsidRDefault="00287EBC" w:rsidP="00BD0B6D">
      <w:pPr>
        <w:spacing w:before="0"/>
        <w:jc w:val="center"/>
        <w:rPr>
          <w:rFonts w:asciiTheme="minorHAnsi" w:hAnsiTheme="minorHAnsi" w:cstheme="minorHAnsi"/>
          <w:b/>
          <w:sz w:val="36"/>
          <w:szCs w:val="36"/>
        </w:rPr>
      </w:pPr>
      <w:r w:rsidRPr="005B177E">
        <w:rPr>
          <w:rFonts w:asciiTheme="minorHAnsi" w:hAnsiTheme="minorHAnsi" w:cstheme="minorHAnsi"/>
          <w:b/>
          <w:sz w:val="36"/>
          <w:szCs w:val="36"/>
        </w:rPr>
        <w:t>vedoucí</w:t>
      </w:r>
      <w:r w:rsidR="00734C28">
        <w:rPr>
          <w:rFonts w:asciiTheme="minorHAnsi" w:hAnsiTheme="minorHAnsi" w:cstheme="minorHAnsi"/>
          <w:b/>
          <w:sz w:val="36"/>
          <w:szCs w:val="36"/>
        </w:rPr>
        <w:t>/ho</w:t>
      </w:r>
      <w:r w:rsidRPr="005B177E">
        <w:rPr>
          <w:rFonts w:asciiTheme="minorHAnsi" w:hAnsiTheme="minorHAnsi" w:cstheme="minorHAnsi"/>
          <w:b/>
          <w:sz w:val="36"/>
          <w:szCs w:val="36"/>
        </w:rPr>
        <w:t xml:space="preserve"> oddělení </w:t>
      </w:r>
      <w:r w:rsidR="00F81FDB" w:rsidRPr="005B177E">
        <w:rPr>
          <w:rFonts w:asciiTheme="minorHAnsi" w:hAnsiTheme="minorHAnsi" w:cstheme="minorHAnsi"/>
          <w:b/>
          <w:sz w:val="36"/>
          <w:szCs w:val="36"/>
        </w:rPr>
        <w:t>strategie, komunikace a organizace</w:t>
      </w:r>
      <w:r w:rsidR="002F7B7D" w:rsidRPr="005B177E">
        <w:rPr>
          <w:rFonts w:asciiTheme="minorHAnsi" w:hAnsiTheme="minorHAnsi" w:cstheme="minorHAnsi"/>
          <w:b/>
          <w:sz w:val="36"/>
          <w:szCs w:val="36"/>
        </w:rPr>
        <w:t xml:space="preserve"> </w:t>
      </w:r>
    </w:p>
    <w:p w:rsidR="00276ED4" w:rsidRPr="005B177E" w:rsidRDefault="002F7B7D" w:rsidP="00BD0B6D">
      <w:pPr>
        <w:spacing w:before="0"/>
        <w:jc w:val="center"/>
        <w:rPr>
          <w:rFonts w:asciiTheme="minorHAnsi" w:hAnsiTheme="minorHAnsi" w:cstheme="minorHAnsi"/>
          <w:b/>
          <w:sz w:val="36"/>
          <w:szCs w:val="36"/>
        </w:rPr>
      </w:pPr>
      <w:r w:rsidRPr="005B177E">
        <w:rPr>
          <w:rFonts w:asciiTheme="minorHAnsi" w:hAnsiTheme="minorHAnsi" w:cstheme="minorHAnsi"/>
          <w:b/>
          <w:bCs/>
          <w:sz w:val="36"/>
          <w:szCs w:val="36"/>
        </w:rPr>
        <w:t>v útvaru personálního ředitele</w:t>
      </w:r>
      <w:r w:rsidR="00BD0B6D" w:rsidRPr="005B177E">
        <w:rPr>
          <w:rFonts w:asciiTheme="minorHAnsi" w:hAnsiTheme="minorHAnsi" w:cstheme="minorHAnsi"/>
          <w:b/>
          <w:bCs/>
          <w:sz w:val="36"/>
          <w:szCs w:val="36"/>
        </w:rPr>
        <w:t xml:space="preserve"> </w:t>
      </w:r>
      <w:r w:rsidRPr="005B177E">
        <w:rPr>
          <w:rFonts w:asciiTheme="minorHAnsi" w:hAnsiTheme="minorHAnsi" w:cstheme="minorHAnsi"/>
          <w:b/>
          <w:bCs/>
          <w:sz w:val="36"/>
          <w:szCs w:val="36"/>
        </w:rPr>
        <w:t>sekce pro státní službu</w:t>
      </w:r>
    </w:p>
    <w:p w:rsidR="00893817" w:rsidRPr="00BD0B6D" w:rsidRDefault="00893817" w:rsidP="00BD0B6D">
      <w:pPr>
        <w:spacing w:before="0"/>
        <w:jc w:val="center"/>
        <w:rPr>
          <w:rFonts w:asciiTheme="minorHAnsi" w:hAnsiTheme="minorHAnsi" w:cstheme="minorHAnsi"/>
          <w:b/>
          <w:i/>
          <w:color w:val="FF0000"/>
        </w:rPr>
      </w:pPr>
    </w:p>
    <w:p w:rsidR="00276ED4" w:rsidRPr="00BD0B6D" w:rsidRDefault="00276ED4" w:rsidP="00167F24">
      <w:pPr>
        <w:spacing w:before="0"/>
        <w:ind w:left="7088"/>
        <w:rPr>
          <w:rFonts w:asciiTheme="minorHAnsi" w:hAnsiTheme="minorHAnsi" w:cstheme="minorHAnsi"/>
          <w:color w:val="FF0000"/>
        </w:rPr>
      </w:pPr>
      <w:r w:rsidRPr="00BD0B6D">
        <w:rPr>
          <w:rFonts w:asciiTheme="minorHAnsi" w:hAnsiTheme="minorHAnsi" w:cstheme="minorHAnsi"/>
        </w:rPr>
        <w:t>Č.</w:t>
      </w:r>
      <w:r w:rsidR="00506B9C" w:rsidRPr="00BD0B6D">
        <w:rPr>
          <w:rFonts w:asciiTheme="minorHAnsi" w:hAnsiTheme="minorHAnsi" w:cstheme="minorHAnsi"/>
        </w:rPr>
        <w:t> </w:t>
      </w:r>
      <w:r w:rsidRPr="00BD0B6D">
        <w:rPr>
          <w:rFonts w:asciiTheme="minorHAnsi" w:hAnsiTheme="minorHAnsi" w:cstheme="minorHAnsi"/>
        </w:rPr>
        <w:t>j.</w:t>
      </w:r>
      <w:r w:rsidR="00506B9C" w:rsidRPr="00BD0B6D">
        <w:rPr>
          <w:rFonts w:asciiTheme="minorHAnsi" w:hAnsiTheme="minorHAnsi" w:cstheme="minorHAnsi"/>
        </w:rPr>
        <w:t>:</w:t>
      </w:r>
      <w:r w:rsidR="00E70A21" w:rsidRPr="00BD0B6D">
        <w:rPr>
          <w:rFonts w:asciiTheme="minorHAnsi" w:hAnsiTheme="minorHAnsi" w:cstheme="minorHAnsi"/>
        </w:rPr>
        <w:t xml:space="preserve"> </w:t>
      </w:r>
      <w:r w:rsidR="00BD0B6D" w:rsidRPr="00BD0B6D">
        <w:rPr>
          <w:rFonts w:asciiTheme="minorHAnsi" w:hAnsiTheme="minorHAnsi" w:cstheme="minorHAnsi"/>
        </w:rPr>
        <w:t>MV-</w:t>
      </w:r>
      <w:r w:rsidR="00167F24">
        <w:rPr>
          <w:rFonts w:asciiTheme="minorHAnsi" w:hAnsiTheme="minorHAnsi" w:cstheme="minorHAnsi"/>
        </w:rPr>
        <w:t>25998</w:t>
      </w:r>
      <w:r w:rsidR="00BD0B6D" w:rsidRPr="00BD0B6D">
        <w:rPr>
          <w:rFonts w:asciiTheme="minorHAnsi" w:hAnsiTheme="minorHAnsi" w:cstheme="minorHAnsi"/>
        </w:rPr>
        <w:t>-2/P</w:t>
      </w:r>
      <w:r w:rsidR="00A65469">
        <w:rPr>
          <w:rFonts w:asciiTheme="minorHAnsi" w:hAnsiTheme="minorHAnsi" w:cstheme="minorHAnsi"/>
        </w:rPr>
        <w:t>R</w:t>
      </w:r>
      <w:r w:rsidR="00BD0B6D" w:rsidRPr="00BD0B6D">
        <w:rPr>
          <w:rFonts w:asciiTheme="minorHAnsi" w:hAnsiTheme="minorHAnsi" w:cstheme="minorHAnsi"/>
        </w:rPr>
        <w:t>-2023</w:t>
      </w:r>
    </w:p>
    <w:p w:rsidR="00276ED4" w:rsidRDefault="00B45983" w:rsidP="00167F24">
      <w:pPr>
        <w:spacing w:before="0"/>
        <w:ind w:left="7088"/>
        <w:rPr>
          <w:rFonts w:asciiTheme="minorHAnsi" w:eastAsiaTheme="minorHAnsi" w:hAnsiTheme="minorHAnsi" w:cstheme="minorHAnsi"/>
          <w:color w:val="000000"/>
        </w:rPr>
      </w:pPr>
      <w:r>
        <w:rPr>
          <w:rFonts w:asciiTheme="minorHAnsi" w:eastAsiaTheme="minorHAnsi" w:hAnsiTheme="minorHAnsi" w:cstheme="minorHAnsi"/>
          <w:color w:val="000000"/>
        </w:rPr>
        <w:t>Praha 8</w:t>
      </w:r>
      <w:r w:rsidR="00810255" w:rsidRPr="009D0386">
        <w:rPr>
          <w:rFonts w:asciiTheme="minorHAnsi" w:eastAsiaTheme="minorHAnsi" w:hAnsiTheme="minorHAnsi" w:cstheme="minorHAnsi"/>
          <w:color w:val="000000"/>
        </w:rPr>
        <w:t xml:space="preserve">. </w:t>
      </w:r>
      <w:r w:rsidR="00167F24" w:rsidRPr="009D0386">
        <w:rPr>
          <w:rFonts w:asciiTheme="minorHAnsi" w:eastAsiaTheme="minorHAnsi" w:hAnsiTheme="minorHAnsi" w:cstheme="minorHAnsi"/>
          <w:color w:val="000000"/>
        </w:rPr>
        <w:t>února</w:t>
      </w:r>
      <w:r w:rsidR="00810255" w:rsidRPr="009D0386">
        <w:rPr>
          <w:rFonts w:asciiTheme="minorHAnsi" w:eastAsiaTheme="minorHAnsi" w:hAnsiTheme="minorHAnsi" w:cstheme="minorHAnsi"/>
          <w:color w:val="000000"/>
        </w:rPr>
        <w:t xml:space="preserve"> 2023</w:t>
      </w:r>
    </w:p>
    <w:p w:rsidR="00BD0B6D" w:rsidRPr="00BD0B6D" w:rsidRDefault="00BD0B6D" w:rsidP="00167F24">
      <w:pPr>
        <w:spacing w:before="0"/>
        <w:ind w:left="7088"/>
        <w:rPr>
          <w:rFonts w:asciiTheme="minorHAnsi" w:eastAsiaTheme="minorHAnsi" w:hAnsiTheme="minorHAnsi" w:cstheme="minorHAnsi"/>
          <w:color w:val="000000"/>
          <w:sz w:val="16"/>
          <w:szCs w:val="16"/>
        </w:rPr>
      </w:pPr>
    </w:p>
    <w:p w:rsidR="00893817" w:rsidRPr="007D31A0" w:rsidRDefault="007C5A2A"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1</w:t>
      </w:r>
      <w:r w:rsidR="00EB28ED" w:rsidRPr="007D31A0">
        <w:rPr>
          <w:color w:val="FFFFFF" w:themeColor="background1"/>
        </w:rPr>
        <w:t>.</w:t>
      </w:r>
      <w:r w:rsidRPr="007D31A0">
        <w:rPr>
          <w:color w:val="FFFFFF" w:themeColor="background1"/>
        </w:rPr>
        <w:tab/>
      </w:r>
      <w:r w:rsidR="00804DCC" w:rsidRPr="007D31A0">
        <w:rPr>
          <w:color w:val="FFFFFF" w:themeColor="background1"/>
        </w:rPr>
        <w:t>Údaje o s</w:t>
      </w:r>
      <w:r w:rsidR="00956E57" w:rsidRPr="007D31A0">
        <w:rPr>
          <w:color w:val="FFFFFF" w:themeColor="background1"/>
        </w:rPr>
        <w:t>lužební</w:t>
      </w:r>
      <w:r w:rsidR="00804DCC" w:rsidRPr="007D31A0">
        <w:rPr>
          <w:color w:val="FFFFFF" w:themeColor="background1"/>
        </w:rPr>
        <w:t>m</w:t>
      </w:r>
      <w:r w:rsidR="00956E57" w:rsidRPr="007D31A0">
        <w:rPr>
          <w:color w:val="FFFFFF" w:themeColor="background1"/>
        </w:rPr>
        <w:t xml:space="preserve"> míst</w:t>
      </w:r>
      <w:r w:rsidR="00804DCC" w:rsidRPr="007D31A0">
        <w:rPr>
          <w:color w:val="FFFFFF" w:themeColor="background1"/>
        </w:rPr>
        <w:t>ě</w:t>
      </w:r>
    </w:p>
    <w:p w:rsidR="002C1174" w:rsidRPr="00BD0B6D" w:rsidRDefault="001F6CAB" w:rsidP="00BD0B6D">
      <w:pPr>
        <w:spacing w:before="0"/>
        <w:rPr>
          <w:rFonts w:asciiTheme="minorHAnsi" w:hAnsiTheme="minorHAnsi" w:cstheme="minorHAnsi"/>
        </w:rPr>
      </w:pPr>
      <w:r w:rsidRPr="00BD0B6D">
        <w:rPr>
          <w:rFonts w:asciiTheme="minorHAnsi" w:eastAsiaTheme="minorHAnsi" w:hAnsiTheme="minorHAnsi" w:cstheme="minorHAnsi"/>
          <w:color w:val="000000"/>
        </w:rPr>
        <w:t xml:space="preserve">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 </w:t>
      </w:r>
      <w:r w:rsidR="0075733F" w:rsidRPr="00BD0B6D">
        <w:rPr>
          <w:rFonts w:asciiTheme="minorHAnsi" w:eastAsiaTheme="minorHAnsi" w:hAnsiTheme="minorHAnsi" w:cstheme="minorHAnsi"/>
          <w:b/>
          <w:color w:val="000000"/>
        </w:rPr>
        <w:t>vedoucí</w:t>
      </w:r>
      <w:r w:rsidR="00734C28">
        <w:rPr>
          <w:rFonts w:asciiTheme="minorHAnsi" w:eastAsiaTheme="minorHAnsi" w:hAnsiTheme="minorHAnsi" w:cstheme="minorHAnsi"/>
          <w:b/>
          <w:color w:val="000000"/>
        </w:rPr>
        <w:t>/ho</w:t>
      </w:r>
      <w:r w:rsidR="0075733F" w:rsidRPr="00BD0B6D">
        <w:rPr>
          <w:rFonts w:asciiTheme="minorHAnsi" w:eastAsiaTheme="minorHAnsi" w:hAnsiTheme="minorHAnsi" w:cstheme="minorHAnsi"/>
          <w:b/>
          <w:color w:val="000000"/>
        </w:rPr>
        <w:t xml:space="preserve"> oddělení </w:t>
      </w:r>
      <w:r w:rsidR="00F81FDB" w:rsidRPr="00BD0B6D">
        <w:rPr>
          <w:rFonts w:asciiTheme="minorHAnsi" w:eastAsiaTheme="minorHAnsi" w:hAnsiTheme="minorHAnsi" w:cstheme="minorHAnsi"/>
          <w:b/>
          <w:color w:val="000000"/>
        </w:rPr>
        <w:t xml:space="preserve">strategie, komunikace a organizace </w:t>
      </w:r>
      <w:r w:rsidR="000E4D9B" w:rsidRPr="000E4D9B">
        <w:rPr>
          <w:rFonts w:asciiTheme="minorHAnsi" w:eastAsiaTheme="minorHAnsi" w:hAnsiTheme="minorHAnsi" w:cstheme="minorHAnsi"/>
          <w:color w:val="000000"/>
        </w:rPr>
        <w:t xml:space="preserve">v útvaru personálního ředitele sekce pro státní službu </w:t>
      </w:r>
      <w:r w:rsidR="00E71F01" w:rsidRPr="00BD0B6D">
        <w:rPr>
          <w:rFonts w:asciiTheme="minorHAnsi" w:hAnsiTheme="minorHAnsi" w:cstheme="minorHAnsi"/>
        </w:rPr>
        <w:t xml:space="preserve">v sekci pro státní službu </w:t>
      </w:r>
      <w:r w:rsidR="00A0294A" w:rsidRPr="00BD0B6D">
        <w:rPr>
          <w:rFonts w:asciiTheme="minorHAnsi" w:hAnsiTheme="minorHAnsi" w:cstheme="minorHAnsi"/>
        </w:rPr>
        <w:t>v</w:t>
      </w:r>
      <w:r w:rsidR="00206E0B" w:rsidRPr="00BD0B6D">
        <w:rPr>
          <w:rFonts w:asciiTheme="minorHAnsi" w:hAnsiTheme="minorHAnsi" w:cstheme="minorHAnsi"/>
        </w:rPr>
        <w:t> Ministerstvu vnitra</w:t>
      </w:r>
      <w:r w:rsidR="00976EA4" w:rsidRPr="00BD0B6D">
        <w:rPr>
          <w:rFonts w:asciiTheme="minorHAnsi" w:hAnsiTheme="minorHAnsi" w:cstheme="minorHAnsi"/>
        </w:rPr>
        <w:t>,</w:t>
      </w:r>
      <w:r w:rsidR="00E71F01" w:rsidRPr="00BD0B6D">
        <w:rPr>
          <w:rFonts w:asciiTheme="minorHAnsi" w:hAnsiTheme="minorHAnsi" w:cstheme="minorHAnsi"/>
        </w:rPr>
        <w:t xml:space="preserve"> ID: 303</w:t>
      </w:r>
      <w:r w:rsidR="00F81FDB" w:rsidRPr="00BD0B6D">
        <w:rPr>
          <w:rFonts w:asciiTheme="minorHAnsi" w:hAnsiTheme="minorHAnsi" w:cstheme="minorHAnsi"/>
        </w:rPr>
        <w:t>71671</w:t>
      </w:r>
      <w:r w:rsidR="00E71F01" w:rsidRPr="00BD0B6D">
        <w:rPr>
          <w:rFonts w:asciiTheme="minorHAnsi" w:hAnsiTheme="minorHAnsi" w:cstheme="minorHAnsi"/>
        </w:rPr>
        <w:t>,</w:t>
      </w:r>
      <w:r w:rsidR="00976EA4" w:rsidRPr="00BD0B6D">
        <w:rPr>
          <w:rFonts w:asciiTheme="minorHAnsi" w:hAnsiTheme="minorHAnsi" w:cstheme="minorHAnsi"/>
        </w:rPr>
        <w:t xml:space="preserve"> </w:t>
      </w:r>
      <w:r w:rsidR="002E598D" w:rsidRPr="00BD0B6D">
        <w:rPr>
          <w:rFonts w:asciiTheme="minorHAnsi" w:hAnsiTheme="minorHAnsi" w:cstheme="minorHAnsi"/>
        </w:rPr>
        <w:t>s</w:t>
      </w:r>
      <w:r w:rsidR="00206E0B" w:rsidRPr="00BD0B6D">
        <w:rPr>
          <w:rFonts w:asciiTheme="minorHAnsi" w:hAnsiTheme="minorHAnsi" w:cstheme="minorHAnsi"/>
        </w:rPr>
        <w:t>e</w:t>
      </w:r>
      <w:r w:rsidR="00620828">
        <w:rPr>
          <w:rFonts w:asciiTheme="minorHAnsi" w:hAnsiTheme="minorHAnsi" w:cstheme="minorHAnsi"/>
        </w:rPr>
        <w:t> </w:t>
      </w:r>
      <w:r w:rsidR="00976EA4" w:rsidRPr="00BD0B6D">
        <w:rPr>
          <w:rFonts w:asciiTheme="minorHAnsi" w:hAnsiTheme="minorHAnsi" w:cstheme="minorHAnsi"/>
        </w:rPr>
        <w:t>služebním působišt</w:t>
      </w:r>
      <w:r w:rsidR="002E598D" w:rsidRPr="00BD0B6D">
        <w:rPr>
          <w:rFonts w:asciiTheme="minorHAnsi" w:hAnsiTheme="minorHAnsi" w:cstheme="minorHAnsi"/>
        </w:rPr>
        <w:t>ěm</w:t>
      </w:r>
      <w:r w:rsidR="00C5641F" w:rsidRPr="00BD0B6D">
        <w:rPr>
          <w:rFonts w:asciiTheme="minorHAnsi" w:hAnsiTheme="minorHAnsi" w:cstheme="minorHAnsi"/>
        </w:rPr>
        <w:t> </w:t>
      </w:r>
      <w:r w:rsidR="00734C28">
        <w:rPr>
          <w:rFonts w:asciiTheme="minorHAnsi" w:hAnsiTheme="minorHAnsi" w:cstheme="minorHAnsi"/>
        </w:rPr>
        <w:t>Jindřišská</w:t>
      </w:r>
      <w:r w:rsidR="00206E0B" w:rsidRPr="00BD0B6D">
        <w:rPr>
          <w:rFonts w:asciiTheme="minorHAnsi" w:hAnsiTheme="minorHAnsi" w:cstheme="minorHAnsi"/>
        </w:rPr>
        <w:t xml:space="preserve"> 34, 110 00 Praha 1</w:t>
      </w:r>
      <w:r w:rsidR="00976EA4" w:rsidRPr="00BD0B6D">
        <w:rPr>
          <w:rFonts w:asciiTheme="minorHAnsi" w:hAnsiTheme="minorHAnsi" w:cstheme="minorHAnsi"/>
          <w:color w:val="000000" w:themeColor="text1"/>
        </w:rPr>
        <w:t>.</w:t>
      </w:r>
      <w:r w:rsidR="00C82C72" w:rsidRPr="00BD0B6D">
        <w:rPr>
          <w:rFonts w:asciiTheme="minorHAnsi" w:hAnsiTheme="minorHAnsi" w:cstheme="minorHAnsi"/>
        </w:rPr>
        <w:t> </w:t>
      </w:r>
    </w:p>
    <w:p w:rsidR="00BD0B6D" w:rsidRDefault="00BD0B6D" w:rsidP="00BD0B6D">
      <w:pPr>
        <w:spacing w:before="0"/>
        <w:rPr>
          <w:rFonts w:asciiTheme="minorHAnsi" w:eastAsiaTheme="minorHAnsi" w:hAnsiTheme="minorHAnsi" w:cstheme="minorHAnsi"/>
          <w:color w:val="000000"/>
        </w:rPr>
      </w:pPr>
    </w:p>
    <w:p w:rsidR="00206E0B" w:rsidRPr="00BD0B6D" w:rsidRDefault="00C82C72" w:rsidP="00BD0B6D">
      <w:pPr>
        <w:spacing w:before="0"/>
        <w:rPr>
          <w:rFonts w:asciiTheme="minorHAnsi" w:eastAsiaTheme="minorHAnsi" w:hAnsiTheme="minorHAnsi" w:cstheme="minorHAnsi"/>
          <w:color w:val="000000"/>
        </w:rPr>
      </w:pPr>
      <w:r w:rsidRPr="00BD0B6D">
        <w:rPr>
          <w:rFonts w:asciiTheme="minorHAnsi" w:eastAsiaTheme="minorHAnsi" w:hAnsiTheme="minorHAnsi" w:cstheme="minorHAnsi"/>
          <w:color w:val="000000"/>
        </w:rPr>
        <w:t>Na</w:t>
      </w:r>
      <w:r w:rsidR="002455F6" w:rsidRPr="00BD0B6D">
        <w:rPr>
          <w:rFonts w:asciiTheme="minorHAnsi" w:eastAsiaTheme="minorHAnsi" w:hAnsiTheme="minorHAnsi" w:cstheme="minorHAnsi"/>
          <w:color w:val="000000"/>
        </w:rPr>
        <w:t> </w:t>
      </w:r>
      <w:r w:rsidRPr="00BD0B6D">
        <w:rPr>
          <w:rFonts w:asciiTheme="minorHAnsi" w:eastAsiaTheme="minorHAnsi" w:hAnsiTheme="minorHAnsi" w:cstheme="minorHAnsi"/>
          <w:color w:val="000000"/>
        </w:rPr>
        <w:t xml:space="preserve">služebním místě je </w:t>
      </w:r>
      <w:r w:rsidR="002C1174" w:rsidRPr="00BD0B6D">
        <w:rPr>
          <w:rFonts w:asciiTheme="minorHAnsi" w:eastAsiaTheme="minorHAnsi" w:hAnsiTheme="minorHAnsi" w:cstheme="minorHAnsi"/>
          <w:color w:val="000000"/>
        </w:rPr>
        <w:t xml:space="preserve">státní </w:t>
      </w:r>
      <w:r w:rsidRPr="00BD0B6D">
        <w:rPr>
          <w:rFonts w:asciiTheme="minorHAnsi" w:eastAsiaTheme="minorHAnsi" w:hAnsiTheme="minorHAnsi" w:cstheme="minorHAnsi"/>
          <w:color w:val="000000"/>
        </w:rPr>
        <w:t xml:space="preserve">služba </w:t>
      </w:r>
      <w:r w:rsidR="002C1174" w:rsidRPr="00BD0B6D">
        <w:rPr>
          <w:rFonts w:asciiTheme="minorHAnsi" w:eastAsiaTheme="minorHAnsi" w:hAnsiTheme="minorHAnsi" w:cstheme="minorHAnsi"/>
          <w:color w:val="000000"/>
        </w:rPr>
        <w:t xml:space="preserve">(dále jen „služba“) </w:t>
      </w:r>
      <w:r w:rsidRPr="00BD0B6D">
        <w:rPr>
          <w:rFonts w:asciiTheme="minorHAnsi" w:eastAsiaTheme="minorHAnsi" w:hAnsiTheme="minorHAnsi" w:cstheme="minorHAnsi"/>
          <w:color w:val="000000"/>
        </w:rPr>
        <w:t>vykonávána v</w:t>
      </w:r>
      <w:r w:rsidR="007C5A2A" w:rsidRPr="00BD0B6D">
        <w:rPr>
          <w:rFonts w:asciiTheme="minorHAnsi" w:eastAsiaTheme="minorHAnsi" w:hAnsiTheme="minorHAnsi" w:cstheme="minorHAnsi"/>
          <w:color w:val="000000"/>
        </w:rPr>
        <w:t> </w:t>
      </w:r>
      <w:r w:rsidR="00F81FDB" w:rsidRPr="00BD0B6D">
        <w:rPr>
          <w:rFonts w:asciiTheme="minorHAnsi" w:eastAsiaTheme="minorHAnsi" w:hAnsiTheme="minorHAnsi" w:cstheme="minorHAnsi"/>
          <w:color w:val="000000"/>
        </w:rPr>
        <w:t>oborech</w:t>
      </w:r>
      <w:r w:rsidRPr="00BD0B6D">
        <w:rPr>
          <w:rFonts w:asciiTheme="minorHAnsi" w:eastAsiaTheme="minorHAnsi" w:hAnsiTheme="minorHAnsi" w:cstheme="minorHAnsi"/>
          <w:color w:val="000000"/>
        </w:rPr>
        <w:t xml:space="preserve"> služby </w:t>
      </w:r>
    </w:p>
    <w:p w:rsidR="000E4D9B" w:rsidRPr="005B177E" w:rsidRDefault="000E4D9B" w:rsidP="001218B4">
      <w:pPr>
        <w:pStyle w:val="Default"/>
        <w:numPr>
          <w:ilvl w:val="0"/>
          <w:numId w:val="29"/>
        </w:numPr>
        <w:tabs>
          <w:tab w:val="left" w:pos="426"/>
        </w:tabs>
        <w:ind w:left="315" w:hanging="219"/>
        <w:jc w:val="both"/>
        <w:rPr>
          <w:rFonts w:asciiTheme="minorHAnsi" w:hAnsiTheme="minorHAnsi" w:cstheme="minorHAnsi"/>
          <w:b/>
        </w:rPr>
      </w:pPr>
      <w:r w:rsidRPr="005B177E">
        <w:rPr>
          <w:rFonts w:asciiTheme="minorHAnsi" w:hAnsiTheme="minorHAnsi" w:cstheme="minorHAnsi"/>
          <w:b/>
        </w:rPr>
        <w:t>26 Systém veřejné správy a všeobecná vnitřní správa</w:t>
      </w:r>
    </w:p>
    <w:p w:rsidR="00C82C72" w:rsidRPr="005B177E" w:rsidRDefault="00206E0B" w:rsidP="001218B4">
      <w:pPr>
        <w:pStyle w:val="Default"/>
        <w:numPr>
          <w:ilvl w:val="0"/>
          <w:numId w:val="29"/>
        </w:numPr>
        <w:tabs>
          <w:tab w:val="left" w:pos="426"/>
        </w:tabs>
        <w:ind w:left="315" w:hanging="219"/>
        <w:jc w:val="both"/>
        <w:rPr>
          <w:rFonts w:asciiTheme="minorHAnsi" w:hAnsiTheme="minorHAnsi" w:cstheme="minorHAnsi"/>
          <w:b/>
        </w:rPr>
      </w:pPr>
      <w:r w:rsidRPr="005B177E">
        <w:rPr>
          <w:rFonts w:asciiTheme="minorHAnsi" w:hAnsiTheme="minorHAnsi" w:cstheme="minorHAnsi"/>
          <w:b/>
        </w:rPr>
        <w:t>63 Organizační věci státní služby a správa služebních vztahů státních zaměstnanců</w:t>
      </w:r>
    </w:p>
    <w:p w:rsidR="000E4D9B" w:rsidRPr="000E4D9B" w:rsidRDefault="000E4D9B" w:rsidP="000E4D9B">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Služba na služebním místě bude vykonávána ve služebním poměru </w:t>
      </w:r>
      <w:r w:rsidRPr="000E4D9B">
        <w:rPr>
          <w:rFonts w:asciiTheme="minorHAnsi" w:hAnsiTheme="minorHAnsi" w:cstheme="minorHAnsi"/>
          <w:b/>
        </w:rPr>
        <w:t xml:space="preserve">na dobu neurčitou. </w:t>
      </w:r>
    </w:p>
    <w:p w:rsidR="00620828" w:rsidRDefault="00620828" w:rsidP="00620828">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Délka stanovené týdenní služební doby je </w:t>
      </w:r>
      <w:r w:rsidRPr="000E4D9B">
        <w:rPr>
          <w:rFonts w:asciiTheme="minorHAnsi" w:hAnsiTheme="minorHAnsi" w:cstheme="minorHAnsi"/>
          <w:b/>
        </w:rPr>
        <w:t>40 hodin.</w:t>
      </w:r>
    </w:p>
    <w:p w:rsidR="00620828" w:rsidRPr="000E4D9B" w:rsidRDefault="00620828" w:rsidP="00620828">
      <w:pPr>
        <w:shd w:val="clear" w:color="auto" w:fill="FFFFFF" w:themeFill="background1"/>
        <w:spacing w:after="120"/>
        <w:rPr>
          <w:rFonts w:asciiTheme="minorHAnsi" w:hAnsiTheme="minorHAnsi" w:cstheme="minorHAnsi"/>
          <w:b/>
        </w:rPr>
      </w:pPr>
      <w:r w:rsidRPr="00620828">
        <w:rPr>
          <w:rFonts w:asciiTheme="minorHAnsi" w:hAnsiTheme="minorHAnsi" w:cstheme="minorHAnsi"/>
        </w:rPr>
        <w:t>Místo výkonu služby</w:t>
      </w:r>
      <w:r>
        <w:rPr>
          <w:rFonts w:asciiTheme="minorHAnsi" w:hAnsiTheme="minorHAnsi" w:cstheme="minorHAnsi"/>
          <w:b/>
        </w:rPr>
        <w:t xml:space="preserve"> Praha.</w:t>
      </w:r>
    </w:p>
    <w:p w:rsidR="000E4D9B" w:rsidRDefault="000E4D9B" w:rsidP="000E4D9B">
      <w:pPr>
        <w:shd w:val="clear" w:color="auto" w:fill="FFFFFF" w:themeFill="background1"/>
        <w:spacing w:before="0"/>
        <w:rPr>
          <w:rFonts w:asciiTheme="minorHAnsi" w:hAnsiTheme="minorHAnsi" w:cstheme="minorHAnsi"/>
          <w:b/>
        </w:rPr>
      </w:pPr>
      <w:r w:rsidRPr="000E4D9B">
        <w:rPr>
          <w:rFonts w:asciiTheme="minorHAnsi" w:hAnsiTheme="minorHAnsi" w:cstheme="minorHAnsi"/>
        </w:rPr>
        <w:t>Předpokládaným dnem nástupu do služby na služebním místě je</w:t>
      </w:r>
      <w:r w:rsidRPr="000E4D9B">
        <w:rPr>
          <w:rFonts w:asciiTheme="minorHAnsi" w:hAnsiTheme="minorHAnsi" w:cstheme="minorHAnsi"/>
          <w:i/>
        </w:rPr>
        <w:t xml:space="preserve"> </w:t>
      </w:r>
      <w:r w:rsidR="00167F24">
        <w:rPr>
          <w:rFonts w:asciiTheme="minorHAnsi" w:hAnsiTheme="minorHAnsi" w:cstheme="minorHAnsi"/>
          <w:b/>
          <w:iCs/>
        </w:rPr>
        <w:t>1</w:t>
      </w:r>
      <w:r w:rsidR="00A65469">
        <w:rPr>
          <w:rFonts w:asciiTheme="minorHAnsi" w:hAnsiTheme="minorHAnsi" w:cstheme="minorHAnsi"/>
          <w:b/>
          <w:iCs/>
        </w:rPr>
        <w:t xml:space="preserve">. </w:t>
      </w:r>
      <w:r w:rsidR="00167F24">
        <w:rPr>
          <w:rFonts w:asciiTheme="minorHAnsi" w:hAnsiTheme="minorHAnsi" w:cstheme="minorHAnsi"/>
          <w:b/>
          <w:iCs/>
        </w:rPr>
        <w:t>březen</w:t>
      </w:r>
      <w:r w:rsidRPr="000E4D9B">
        <w:rPr>
          <w:rFonts w:asciiTheme="minorHAnsi" w:hAnsiTheme="minorHAnsi" w:cstheme="minorHAnsi"/>
          <w:b/>
          <w:iCs/>
        </w:rPr>
        <w:t xml:space="preserve"> 2023</w:t>
      </w:r>
      <w:r w:rsidRPr="000E4D9B">
        <w:rPr>
          <w:rFonts w:asciiTheme="minorHAnsi" w:hAnsiTheme="minorHAnsi" w:cstheme="minorHAnsi"/>
          <w:b/>
          <w:i/>
        </w:rPr>
        <w:t>.</w:t>
      </w:r>
    </w:p>
    <w:p w:rsidR="00620828" w:rsidRPr="00620828" w:rsidRDefault="00620828" w:rsidP="000E4D9B">
      <w:pPr>
        <w:shd w:val="clear" w:color="auto" w:fill="FFFFFF" w:themeFill="background1"/>
        <w:spacing w:before="0"/>
        <w:rPr>
          <w:rFonts w:asciiTheme="minorHAnsi" w:hAnsiTheme="minorHAnsi" w:cstheme="minorHAnsi"/>
        </w:rPr>
      </w:pPr>
    </w:p>
    <w:p w:rsidR="00BD0B6D" w:rsidRPr="00BD0B6D" w:rsidRDefault="00BD0B6D" w:rsidP="00BD0B6D">
      <w:pPr>
        <w:pStyle w:val="Default"/>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Vedoucí oddělení strategie, komunikace a organizace odpovídá zejména za:</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přípravu návrhů právních předpisů, služebních předpisů a metodických pokynů v </w:t>
      </w:r>
      <w:r w:rsidR="00734C28">
        <w:rPr>
          <w:rFonts w:asciiTheme="minorHAnsi" w:hAnsiTheme="minorHAnsi" w:cstheme="minorHAnsi"/>
          <w:color w:val="auto"/>
          <w:sz w:val="22"/>
          <w:szCs w:val="22"/>
        </w:rPr>
        <w:t>činnostech</w:t>
      </w:r>
      <w:r w:rsidRPr="00BD0B6D">
        <w:rPr>
          <w:rFonts w:asciiTheme="minorHAnsi" w:hAnsiTheme="minorHAnsi" w:cstheme="minorHAnsi"/>
          <w:color w:val="auto"/>
          <w:sz w:val="22"/>
          <w:szCs w:val="22"/>
        </w:rPr>
        <w:t xml:space="preserve"> orientovaných na rozvoj a kvalitu státní služby,</w:t>
      </w:r>
    </w:p>
    <w:p w:rsidR="00BD0B6D" w:rsidRPr="00BD0B6D" w:rsidRDefault="00BD0B6D" w:rsidP="00E94F9B">
      <w:pPr>
        <w:pStyle w:val="Default"/>
        <w:numPr>
          <w:ilvl w:val="0"/>
          <w:numId w:val="29"/>
        </w:numPr>
        <w:tabs>
          <w:tab w:val="left" w:pos="306"/>
        </w:tabs>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koordinaci strategické komunikace ve věcech státní služby,</w:t>
      </w:r>
    </w:p>
    <w:p w:rsidR="00BD0B6D" w:rsidRPr="00BD0B6D" w:rsidRDefault="00BD0B6D" w:rsidP="00E94F9B">
      <w:pPr>
        <w:pStyle w:val="Default"/>
        <w:numPr>
          <w:ilvl w:val="0"/>
          <w:numId w:val="29"/>
        </w:numPr>
        <w:tabs>
          <w:tab w:val="left" w:pos="306"/>
        </w:tabs>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přípravu návrhu strategického rozvoje a směřování státní služby. </w:t>
      </w:r>
    </w:p>
    <w:p w:rsidR="00BD0B6D" w:rsidRPr="00BD0B6D" w:rsidRDefault="00BD0B6D" w:rsidP="00E94F9B">
      <w:pPr>
        <w:pStyle w:val="Default"/>
        <w:tabs>
          <w:tab w:val="left" w:pos="306"/>
        </w:tabs>
        <w:spacing w:before="120"/>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Zajišťuje:</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agendu mezinárodních vztahů a evropské agendy sekce pro státní službu,</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 xml:space="preserve">koordinaci vykonávání jiných témat v </w:t>
      </w:r>
      <w:r w:rsidR="00734C28">
        <w:rPr>
          <w:rFonts w:asciiTheme="minorHAnsi" w:hAnsiTheme="minorHAnsi" w:cstheme="minorHAnsi"/>
          <w:color w:val="auto"/>
          <w:sz w:val="22"/>
          <w:szCs w:val="22"/>
        </w:rPr>
        <w:t>sekci</w:t>
      </w:r>
      <w:r w:rsidRPr="00BD0B6D">
        <w:rPr>
          <w:rFonts w:asciiTheme="minorHAnsi" w:hAnsiTheme="minorHAnsi" w:cstheme="minorHAnsi"/>
          <w:color w:val="auto"/>
          <w:sz w:val="22"/>
          <w:szCs w:val="22"/>
        </w:rPr>
        <w:t xml:space="preserve"> pro státní službu, zejména ochranu utajovaných informací,</w:t>
      </w:r>
    </w:p>
    <w:p w:rsidR="00BD0B6D" w:rsidRPr="00BD0B6D" w:rsidRDefault="00BD0B6D" w:rsidP="00E94F9B">
      <w:pPr>
        <w:pStyle w:val="Default"/>
        <w:numPr>
          <w:ilvl w:val="0"/>
          <w:numId w:val="29"/>
        </w:numPr>
        <w:ind w:left="284" w:hanging="284"/>
        <w:jc w:val="both"/>
        <w:rPr>
          <w:rFonts w:asciiTheme="minorHAnsi" w:hAnsiTheme="minorHAnsi" w:cstheme="minorHAnsi"/>
          <w:color w:val="auto"/>
          <w:sz w:val="22"/>
          <w:szCs w:val="22"/>
        </w:rPr>
      </w:pPr>
      <w:r w:rsidRPr="00BD0B6D">
        <w:rPr>
          <w:rFonts w:asciiTheme="minorHAnsi" w:hAnsiTheme="minorHAnsi" w:cstheme="minorHAnsi"/>
          <w:color w:val="auto"/>
          <w:sz w:val="22"/>
          <w:szCs w:val="22"/>
        </w:rPr>
        <w:t>podpůrné činnosti k zajištění chodu sekce pro státní službu.</w:t>
      </w:r>
    </w:p>
    <w:p w:rsidR="00BD0B6D" w:rsidRPr="00BD0B6D" w:rsidRDefault="00BD0B6D" w:rsidP="00E94F9B">
      <w:pPr>
        <w:pStyle w:val="Default"/>
        <w:tabs>
          <w:tab w:val="left" w:pos="306"/>
        </w:tabs>
        <w:spacing w:before="120"/>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Podílí se:</w:t>
      </w:r>
    </w:p>
    <w:p w:rsidR="00BD0B6D" w:rsidRPr="00BD0B6D" w:rsidRDefault="00BD0B6D" w:rsidP="00E94F9B">
      <w:pPr>
        <w:pStyle w:val="Default"/>
        <w:numPr>
          <w:ilvl w:val="0"/>
          <w:numId w:val="29"/>
        </w:numPr>
        <w:ind w:left="284" w:hanging="284"/>
        <w:jc w:val="both"/>
        <w:rPr>
          <w:color w:val="auto"/>
          <w:sz w:val="22"/>
          <w:szCs w:val="22"/>
        </w:rPr>
      </w:pPr>
      <w:r w:rsidRPr="00BD0B6D">
        <w:rPr>
          <w:rFonts w:asciiTheme="minorHAnsi" w:hAnsiTheme="minorHAnsi" w:cstheme="minorHAnsi"/>
          <w:color w:val="auto"/>
          <w:sz w:val="22"/>
          <w:szCs w:val="22"/>
        </w:rPr>
        <w:t>na výkonu kontrol ve služebních vztazích,</w:t>
      </w:r>
    </w:p>
    <w:p w:rsidR="00BD0B6D" w:rsidRPr="00470EC3" w:rsidRDefault="00BD0B6D" w:rsidP="00E94F9B">
      <w:pPr>
        <w:pStyle w:val="Default"/>
        <w:numPr>
          <w:ilvl w:val="0"/>
          <w:numId w:val="29"/>
        </w:numPr>
        <w:ind w:left="284" w:hanging="284"/>
        <w:jc w:val="both"/>
        <w:rPr>
          <w:color w:val="auto"/>
          <w:sz w:val="22"/>
          <w:szCs w:val="22"/>
        </w:rPr>
      </w:pPr>
      <w:r w:rsidRPr="00BD0B6D">
        <w:rPr>
          <w:rFonts w:asciiTheme="minorHAnsi" w:hAnsiTheme="minorHAnsi" w:cstheme="minorHAnsi"/>
          <w:color w:val="auto"/>
          <w:sz w:val="22"/>
          <w:szCs w:val="22"/>
        </w:rPr>
        <w:t>na tvorbě a posuzován</w:t>
      </w:r>
      <w:r w:rsidR="00734C28">
        <w:rPr>
          <w:rFonts w:asciiTheme="minorHAnsi" w:hAnsiTheme="minorHAnsi" w:cstheme="minorHAnsi"/>
          <w:color w:val="auto"/>
          <w:sz w:val="22"/>
          <w:szCs w:val="22"/>
        </w:rPr>
        <w:t>í</w:t>
      </w:r>
      <w:r w:rsidRPr="00BD0B6D">
        <w:rPr>
          <w:rFonts w:asciiTheme="minorHAnsi" w:hAnsiTheme="minorHAnsi" w:cstheme="minorHAnsi"/>
          <w:color w:val="auto"/>
          <w:sz w:val="22"/>
          <w:szCs w:val="22"/>
        </w:rPr>
        <w:t xml:space="preserve"> koncepcí souvisejících se státní službou.</w:t>
      </w:r>
    </w:p>
    <w:p w:rsidR="00911733" w:rsidRPr="00BD0B6D" w:rsidRDefault="00911733" w:rsidP="00470EC3">
      <w:pPr>
        <w:shd w:val="clear" w:color="auto" w:fill="FFFFFF" w:themeFill="background1"/>
        <w:spacing w:before="0"/>
        <w:rPr>
          <w:rFonts w:asciiTheme="minorHAnsi" w:hAnsiTheme="minorHAnsi" w:cstheme="minorHAnsi"/>
        </w:rPr>
      </w:pPr>
    </w:p>
    <w:p w:rsidR="007C5A2A"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2</w:t>
      </w:r>
      <w:r w:rsidR="00EB28ED" w:rsidRPr="007D31A0">
        <w:rPr>
          <w:color w:val="FFFFFF" w:themeColor="background1"/>
        </w:rPr>
        <w:t>.</w:t>
      </w:r>
      <w:r w:rsidR="007C5A2A" w:rsidRPr="007D31A0">
        <w:rPr>
          <w:color w:val="FFFFFF" w:themeColor="background1"/>
        </w:rPr>
        <w:tab/>
      </w:r>
      <w:r w:rsidR="00804DCC" w:rsidRPr="007D31A0">
        <w:rPr>
          <w:color w:val="FFFFFF" w:themeColor="background1"/>
        </w:rPr>
        <w:t>Údaje o složkách platu</w:t>
      </w:r>
    </w:p>
    <w:p w:rsidR="00804DCC" w:rsidRPr="00BD0B6D" w:rsidRDefault="00956E57" w:rsidP="00470EC3">
      <w:pPr>
        <w:shd w:val="clear" w:color="auto" w:fill="FFFFFF" w:themeFill="background1"/>
        <w:spacing w:after="120"/>
        <w:rPr>
          <w:rFonts w:asciiTheme="minorHAnsi" w:hAnsiTheme="minorHAnsi" w:cstheme="minorHAnsi"/>
        </w:rPr>
      </w:pPr>
      <w:r w:rsidRPr="00BD0B6D">
        <w:rPr>
          <w:rFonts w:asciiTheme="minorHAnsi" w:hAnsiTheme="minorHAnsi" w:cstheme="minorHAnsi"/>
        </w:rPr>
        <w:t xml:space="preserve">Služební místo </w:t>
      </w:r>
      <w:r w:rsidR="00734C28">
        <w:rPr>
          <w:rFonts w:asciiTheme="minorHAnsi" w:hAnsiTheme="minorHAnsi" w:cstheme="minorHAnsi"/>
        </w:rPr>
        <w:t>je zařazeno podle přílohy č. 1 zákona</w:t>
      </w:r>
      <w:r w:rsidRPr="00BD0B6D">
        <w:rPr>
          <w:rFonts w:asciiTheme="minorHAnsi" w:hAnsiTheme="minorHAnsi" w:cstheme="minorHAnsi"/>
        </w:rPr>
        <w:t xml:space="preserve"> </w:t>
      </w:r>
      <w:r w:rsidR="00804DCC" w:rsidRPr="00BD0B6D">
        <w:rPr>
          <w:rFonts w:asciiTheme="minorHAnsi" w:hAnsiTheme="minorHAnsi" w:cstheme="minorHAnsi"/>
        </w:rPr>
        <w:t xml:space="preserve">o státní službě </w:t>
      </w:r>
      <w:r w:rsidRPr="00BD0B6D">
        <w:rPr>
          <w:rFonts w:asciiTheme="minorHAnsi" w:hAnsiTheme="minorHAnsi" w:cstheme="minorHAnsi"/>
        </w:rPr>
        <w:t>do</w:t>
      </w:r>
      <w:r w:rsidR="00206E0B" w:rsidRPr="00BD0B6D">
        <w:rPr>
          <w:rFonts w:asciiTheme="minorHAnsi" w:hAnsiTheme="minorHAnsi" w:cstheme="minorHAnsi"/>
        </w:rPr>
        <w:t xml:space="preserve"> 15</w:t>
      </w:r>
      <w:r w:rsidR="00810255" w:rsidRPr="00BD0B6D">
        <w:rPr>
          <w:rFonts w:asciiTheme="minorHAnsi" w:hAnsiTheme="minorHAnsi" w:cstheme="minorHAnsi"/>
        </w:rPr>
        <w:t>.</w:t>
      </w:r>
      <w:r w:rsidRPr="00BD0B6D">
        <w:rPr>
          <w:rFonts w:asciiTheme="minorHAnsi" w:hAnsiTheme="minorHAnsi" w:cstheme="minorHAnsi"/>
          <w:i/>
          <w:color w:val="FF0000"/>
        </w:rPr>
        <w:t xml:space="preserve"> </w:t>
      </w:r>
      <w:r w:rsidRPr="00BD0B6D">
        <w:rPr>
          <w:rFonts w:asciiTheme="minorHAnsi" w:hAnsiTheme="minorHAnsi" w:cstheme="minorHAnsi"/>
        </w:rPr>
        <w:t xml:space="preserve">platové třídy. </w:t>
      </w:r>
    </w:p>
    <w:p w:rsidR="00317EC4"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04DCC" w:rsidRPr="00BD0B6D">
        <w:rPr>
          <w:rFonts w:asciiTheme="minorHAnsi" w:hAnsiTheme="minorHAnsi" w:cstheme="minorHAnsi"/>
          <w:b/>
          <w:bCs/>
          <w:sz w:val="24"/>
          <w:szCs w:val="24"/>
        </w:rPr>
        <w:t>.1</w:t>
      </w:r>
      <w:r w:rsidR="00E91D8E" w:rsidRPr="00BD0B6D">
        <w:rPr>
          <w:rFonts w:asciiTheme="minorHAnsi" w:hAnsiTheme="minorHAnsi" w:cstheme="minorHAnsi"/>
          <w:b/>
          <w:bCs/>
          <w:sz w:val="24"/>
          <w:szCs w:val="24"/>
        </w:rPr>
        <w:t xml:space="preserve"> </w:t>
      </w:r>
      <w:r w:rsidR="00804DCC" w:rsidRPr="00BD0B6D">
        <w:rPr>
          <w:rFonts w:asciiTheme="minorHAnsi" w:hAnsiTheme="minorHAnsi" w:cstheme="minorHAnsi"/>
          <w:b/>
          <w:bCs/>
          <w:sz w:val="24"/>
          <w:szCs w:val="24"/>
        </w:rPr>
        <w:t xml:space="preserve">Platový tarif </w:t>
      </w:r>
      <w:bookmarkStart w:id="1" w:name="_Hlk119161055"/>
    </w:p>
    <w:bookmarkEnd w:id="1"/>
    <w:p w:rsidR="00124A1D" w:rsidRPr="00BD0B6D" w:rsidRDefault="00124A1D" w:rsidP="00470EC3">
      <w:pPr>
        <w:shd w:val="clear" w:color="auto" w:fill="FFFFFF" w:themeFill="background1"/>
        <w:rPr>
          <w:rFonts w:asciiTheme="minorHAnsi" w:eastAsiaTheme="minorHAnsi" w:hAnsiTheme="minorHAnsi" w:cstheme="minorHAnsi"/>
          <w:color w:val="000000"/>
        </w:rPr>
      </w:pPr>
      <w:r w:rsidRPr="00BD0B6D">
        <w:rPr>
          <w:rFonts w:asciiTheme="minorHAnsi" w:eastAsiaTheme="minorHAnsi" w:hAnsiTheme="minorHAnsi" w:cstheme="minorHAnsi"/>
          <w:color w:val="000000"/>
        </w:rPr>
        <w:t xml:space="preserve">Státnímu zaměstnanci přísluší </w:t>
      </w:r>
      <w:r w:rsidRPr="00BD0B6D">
        <w:rPr>
          <w:rFonts w:asciiTheme="minorHAnsi" w:eastAsiaTheme="minorHAnsi" w:hAnsiTheme="minorHAnsi" w:cstheme="minorHAnsi"/>
          <w:b/>
          <w:bCs/>
          <w:color w:val="000000"/>
        </w:rPr>
        <w:t>platový tarif od 39.820 Kč do 59.020 Kč</w:t>
      </w:r>
      <w:r w:rsidRPr="00BD0B6D">
        <w:rPr>
          <w:rFonts w:asciiTheme="minorHAnsi" w:eastAsiaTheme="minorHAnsi" w:hAnsiTheme="minorHAnsi" w:cstheme="minorHAnsi"/>
          <w:color w:val="000000"/>
        </w:rPr>
        <w:t xml:space="preserve">. </w:t>
      </w:r>
    </w:p>
    <w:p w:rsidR="00E91D8E" w:rsidRPr="00BD0B6D" w:rsidRDefault="00967017" w:rsidP="00E94F9B">
      <w:pPr>
        <w:shd w:val="clear" w:color="auto" w:fill="FFFFFF" w:themeFill="background1"/>
        <w:spacing w:after="120"/>
        <w:rPr>
          <w:rFonts w:asciiTheme="minorHAnsi" w:hAnsiTheme="minorHAnsi" w:cstheme="minorHAnsi"/>
        </w:rPr>
      </w:pPr>
      <w:r w:rsidRPr="00BD0B6D">
        <w:rPr>
          <w:rFonts w:asciiTheme="minorHAnsi" w:hAnsiTheme="minorHAnsi" w:cstheme="minorHAnsi"/>
        </w:rPr>
        <w:t>St</w:t>
      </w:r>
      <w:r w:rsidR="00956E57" w:rsidRPr="00BD0B6D">
        <w:rPr>
          <w:rFonts w:asciiTheme="minorHAnsi" w:hAnsiTheme="minorHAnsi" w:cstheme="minorHAnsi"/>
        </w:rPr>
        <w:t>átní zaměstnanec se zařadí do platového stupně podle započitatelné praxe a míry jejího zápočtu podle § 3 nařízení vlády č. 304/2014 Sb.,</w:t>
      </w:r>
      <w:r w:rsidR="00317EC4" w:rsidRPr="00BD0B6D">
        <w:rPr>
          <w:rFonts w:asciiTheme="minorHAnsi" w:hAnsiTheme="minorHAnsi" w:cstheme="minorHAnsi"/>
        </w:rPr>
        <w:t xml:space="preserve"> o platových poměrech státních zaměstnanců,</w:t>
      </w:r>
      <w:r w:rsidR="00470EC3">
        <w:rPr>
          <w:rFonts w:asciiTheme="minorHAnsi" w:hAnsiTheme="minorHAnsi" w:cstheme="minorHAnsi"/>
        </w:rPr>
        <w:t xml:space="preserve"> ve znění pozdějších předpisů</w:t>
      </w:r>
      <w:r w:rsidR="00E91D8E" w:rsidRPr="00BD0B6D">
        <w:rPr>
          <w:rFonts w:asciiTheme="minorHAnsi" w:hAnsiTheme="minorHAnsi" w:cstheme="minorHAnsi"/>
        </w:rPr>
        <w:t>.</w:t>
      </w:r>
    </w:p>
    <w:p w:rsidR="00831AE2"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31AE2" w:rsidRPr="00BD0B6D">
        <w:rPr>
          <w:rFonts w:asciiTheme="minorHAnsi" w:hAnsiTheme="minorHAnsi" w:cstheme="minorHAnsi"/>
          <w:b/>
          <w:bCs/>
          <w:sz w:val="24"/>
          <w:szCs w:val="24"/>
        </w:rPr>
        <w:t>.2 Osobní příplatek</w:t>
      </w:r>
    </w:p>
    <w:p w:rsidR="00831AE2" w:rsidRPr="00BD0B6D" w:rsidRDefault="00831AE2" w:rsidP="00470EC3">
      <w:pPr>
        <w:shd w:val="clear" w:color="auto" w:fill="FFFFFF" w:themeFill="background1"/>
        <w:tabs>
          <w:tab w:val="left" w:pos="0"/>
        </w:tabs>
        <w:rPr>
          <w:rFonts w:asciiTheme="minorHAnsi" w:hAnsiTheme="minorHAnsi" w:cstheme="minorHAnsi"/>
        </w:rPr>
      </w:pPr>
      <w:r w:rsidRPr="00BD0B6D">
        <w:rPr>
          <w:rFonts w:asciiTheme="minorHAnsi" w:hAnsiTheme="minorHAnsi" w:cstheme="minorHAnsi"/>
        </w:rPr>
        <w:t xml:space="preserve">Rozpětí </w:t>
      </w:r>
      <w:r w:rsidRPr="00BD0B6D">
        <w:rPr>
          <w:rFonts w:asciiTheme="minorHAnsi" w:hAnsiTheme="minorHAnsi" w:cstheme="minorHAnsi"/>
          <w:b/>
        </w:rPr>
        <w:t xml:space="preserve">od </w:t>
      </w:r>
      <w:r w:rsidR="00124A1D" w:rsidRPr="00BD0B6D">
        <w:rPr>
          <w:rFonts w:asciiTheme="minorHAnsi" w:hAnsiTheme="minorHAnsi" w:cstheme="minorHAnsi"/>
          <w:b/>
        </w:rPr>
        <w:t>2.951 Kč</w:t>
      </w:r>
      <w:r w:rsidRPr="00BD0B6D">
        <w:rPr>
          <w:rFonts w:asciiTheme="minorHAnsi" w:hAnsiTheme="minorHAnsi" w:cstheme="minorHAnsi"/>
          <w:b/>
        </w:rPr>
        <w:t xml:space="preserve"> do </w:t>
      </w:r>
      <w:r w:rsidR="00124A1D" w:rsidRPr="00BD0B6D">
        <w:rPr>
          <w:rFonts w:asciiTheme="minorHAnsi" w:hAnsiTheme="minorHAnsi" w:cstheme="minorHAnsi"/>
          <w:b/>
        </w:rPr>
        <w:t>8.853 Kč</w:t>
      </w:r>
      <w:r w:rsidR="00124A1D" w:rsidRPr="00BD0B6D">
        <w:rPr>
          <w:rFonts w:asciiTheme="minorHAnsi" w:hAnsiTheme="minorHAnsi" w:cstheme="minorHAnsi"/>
        </w:rPr>
        <w:t xml:space="preserve"> </w:t>
      </w:r>
      <w:r w:rsidRPr="00BD0B6D">
        <w:rPr>
          <w:rFonts w:asciiTheme="minorHAnsi" w:hAnsiTheme="minorHAnsi" w:cstheme="minorHAnsi"/>
        </w:rPr>
        <w:t xml:space="preserve">odpovídá </w:t>
      </w:r>
      <w:r w:rsidRPr="00BD0B6D">
        <w:rPr>
          <w:rFonts w:asciiTheme="minorHAnsi" w:hAnsiTheme="minorHAnsi" w:cstheme="minorHAnsi"/>
          <w:b/>
        </w:rPr>
        <w:t>průměrné výši osobního příplatku</w:t>
      </w:r>
      <w:r w:rsidRPr="00BD0B6D">
        <w:rPr>
          <w:rFonts w:asciiTheme="minorHAnsi" w:hAnsiTheme="minorHAnsi" w:cstheme="minorHAnsi"/>
        </w:rPr>
        <w:t xml:space="preserve"> při dosahová</w:t>
      </w:r>
      <w:r w:rsidR="00124A1D" w:rsidRPr="00BD0B6D">
        <w:rPr>
          <w:rFonts w:asciiTheme="minorHAnsi" w:hAnsiTheme="minorHAnsi" w:cstheme="minorHAnsi"/>
        </w:rPr>
        <w:t xml:space="preserve">ní dobrých </w:t>
      </w:r>
      <w:r w:rsidRPr="00BD0B6D">
        <w:rPr>
          <w:rFonts w:asciiTheme="minorHAnsi" w:hAnsiTheme="minorHAnsi" w:cstheme="minorHAnsi"/>
        </w:rPr>
        <w:t xml:space="preserve">výsledků ve služebním hodnocení ve služebních úřadech v České republice. </w:t>
      </w:r>
    </w:p>
    <w:p w:rsidR="00831AE2" w:rsidRPr="00BD0B6D" w:rsidRDefault="00831AE2" w:rsidP="00B24B48">
      <w:pPr>
        <w:shd w:val="clear" w:color="auto" w:fill="FFFFFF" w:themeFill="background1"/>
        <w:spacing w:before="0" w:after="120"/>
        <w:rPr>
          <w:rFonts w:asciiTheme="minorHAnsi" w:hAnsiTheme="minorHAnsi" w:cstheme="minorHAnsi"/>
        </w:rPr>
      </w:pPr>
      <w:r w:rsidRPr="00BD0B6D">
        <w:rPr>
          <w:rFonts w:asciiTheme="minorHAnsi" w:hAnsiTheme="minorHAnsi" w:cstheme="minorHAnsi"/>
        </w:rPr>
        <w:lastRenderedPageBreak/>
        <w:t>Osobní příplatek je nenároková složka platu, kterou lze ocenit státního zaměstnan</w:t>
      </w:r>
      <w:r w:rsidR="00470EC3">
        <w:rPr>
          <w:rFonts w:asciiTheme="minorHAnsi" w:hAnsiTheme="minorHAnsi" w:cstheme="minorHAnsi"/>
        </w:rPr>
        <w:t>ce za jeho znalosti, dovednosti</w:t>
      </w:r>
      <w:r w:rsidRPr="00BD0B6D">
        <w:rPr>
          <w:rFonts w:asciiTheme="minorHAnsi" w:hAnsiTheme="minorHAnsi" w:cstheme="minorHAnsi"/>
        </w:rPr>
        <w:t xml:space="preserve">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rsidR="00B818AF" w:rsidRPr="00BD0B6D" w:rsidRDefault="000E4D9B" w:rsidP="00E94F9B">
      <w:pPr>
        <w:keepNext/>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B818AF" w:rsidRPr="00BD0B6D">
        <w:rPr>
          <w:rFonts w:asciiTheme="minorHAnsi" w:hAnsiTheme="minorHAnsi" w:cstheme="minorHAnsi"/>
          <w:b/>
          <w:bCs/>
          <w:sz w:val="24"/>
          <w:szCs w:val="24"/>
        </w:rPr>
        <w:t>.</w:t>
      </w:r>
      <w:r w:rsidR="003C7B13" w:rsidRPr="00BD0B6D">
        <w:rPr>
          <w:rFonts w:asciiTheme="minorHAnsi" w:hAnsiTheme="minorHAnsi" w:cstheme="minorHAnsi"/>
          <w:b/>
          <w:bCs/>
          <w:sz w:val="24"/>
          <w:szCs w:val="24"/>
        </w:rPr>
        <w:t>3</w:t>
      </w:r>
      <w:r w:rsidR="00B818AF" w:rsidRPr="00BD0B6D">
        <w:rPr>
          <w:rFonts w:asciiTheme="minorHAnsi" w:hAnsiTheme="minorHAnsi" w:cstheme="minorHAnsi"/>
          <w:b/>
          <w:bCs/>
          <w:sz w:val="24"/>
          <w:szCs w:val="24"/>
        </w:rPr>
        <w:t xml:space="preserve"> Příplatek za vedení</w:t>
      </w:r>
    </w:p>
    <w:p w:rsidR="00E71F01" w:rsidRDefault="00EB28ED" w:rsidP="00B24B48">
      <w:pPr>
        <w:shd w:val="clear" w:color="auto" w:fill="FFFFFF" w:themeFill="background1"/>
        <w:tabs>
          <w:tab w:val="left" w:pos="1985"/>
        </w:tabs>
        <w:rPr>
          <w:rFonts w:asciiTheme="minorHAnsi" w:hAnsiTheme="minorHAnsi" w:cstheme="minorHAnsi"/>
        </w:rPr>
      </w:pPr>
      <w:r w:rsidRPr="00BD0B6D">
        <w:rPr>
          <w:rFonts w:asciiTheme="minorHAnsi" w:hAnsiTheme="minorHAnsi" w:cstheme="minorHAnsi"/>
        </w:rPr>
        <w:t xml:space="preserve">Představenému přísluší příplatek za vedení </w:t>
      </w:r>
      <w:r w:rsidR="00B818AF" w:rsidRPr="00BD0B6D">
        <w:rPr>
          <w:rFonts w:asciiTheme="minorHAnsi" w:hAnsiTheme="minorHAnsi" w:cstheme="minorHAnsi"/>
          <w:b/>
        </w:rPr>
        <w:t xml:space="preserve">od </w:t>
      </w:r>
      <w:r w:rsidR="00E71F01" w:rsidRPr="00BD0B6D">
        <w:rPr>
          <w:rFonts w:asciiTheme="minorHAnsi" w:hAnsiTheme="minorHAnsi" w:cstheme="minorHAnsi"/>
          <w:b/>
        </w:rPr>
        <w:t>11.804 Kč</w:t>
      </w:r>
      <w:r w:rsidR="00B818AF" w:rsidRPr="00BD0B6D">
        <w:rPr>
          <w:rFonts w:asciiTheme="minorHAnsi" w:hAnsiTheme="minorHAnsi" w:cstheme="minorHAnsi"/>
          <w:b/>
        </w:rPr>
        <w:t xml:space="preserve"> do </w:t>
      </w:r>
      <w:r w:rsidR="00E71F01" w:rsidRPr="00BD0B6D">
        <w:rPr>
          <w:rFonts w:asciiTheme="minorHAnsi" w:hAnsiTheme="minorHAnsi" w:cstheme="minorHAnsi"/>
          <w:b/>
        </w:rPr>
        <w:t>17.706 Kč</w:t>
      </w:r>
      <w:r w:rsidR="0092221A" w:rsidRPr="0092221A">
        <w:rPr>
          <w:rFonts w:asciiTheme="minorHAnsi" w:hAnsiTheme="minorHAnsi" w:cstheme="minorHAnsi"/>
        </w:rPr>
        <w:t>.</w:t>
      </w:r>
    </w:p>
    <w:p w:rsidR="00CE4662" w:rsidRPr="006062B5" w:rsidRDefault="00CE4662" w:rsidP="00CE4662">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Rozpětí odpovídá nejnižší a nejvyšší možné výš</w:t>
      </w:r>
      <w:r w:rsidR="000F3E97">
        <w:rPr>
          <w:rFonts w:asciiTheme="minorHAnsi" w:hAnsiTheme="minorHAnsi" w:cstheme="minorHAnsi"/>
        </w:rPr>
        <w:t>i</w:t>
      </w:r>
      <w:r w:rsidRPr="006062B5">
        <w:rPr>
          <w:rFonts w:asciiTheme="minorHAnsi" w:hAnsiTheme="minorHAnsi" w:cstheme="minorHAnsi"/>
        </w:rPr>
        <w:t xml:space="preserve"> příplatku za vedení příslušejícího představenému podle přílohy č. 2 k zákonu o státní službě, což činí 20 až 30 % z nejvyššího platového stupně v platové třídě, do</w:t>
      </w:r>
      <w:r>
        <w:rPr>
          <w:rFonts w:asciiTheme="minorHAnsi" w:hAnsiTheme="minorHAnsi" w:cstheme="minorHAnsi"/>
        </w:rPr>
        <w:t> </w:t>
      </w:r>
      <w:r w:rsidRPr="006062B5">
        <w:rPr>
          <w:rFonts w:asciiTheme="minorHAnsi" w:hAnsiTheme="minorHAnsi" w:cstheme="minorHAnsi"/>
        </w:rPr>
        <w:t>které je místo představeného zařazeno.</w:t>
      </w:r>
    </w:p>
    <w:p w:rsidR="00470EC3" w:rsidRDefault="00470EC3" w:rsidP="00470EC3">
      <w:pPr>
        <w:keepNext/>
        <w:shd w:val="clear" w:color="auto" w:fill="FFFFFF" w:themeFill="background1"/>
        <w:spacing w:before="0"/>
        <w:rPr>
          <w:rFonts w:asciiTheme="minorHAnsi" w:hAnsiTheme="minorHAnsi" w:cstheme="minorHAnsi"/>
          <w:b/>
          <w:bCs/>
        </w:rPr>
      </w:pPr>
      <w:r w:rsidRPr="00BD0B6D">
        <w:rPr>
          <w:rFonts w:asciiTheme="minorHAnsi" w:hAnsiTheme="minorHAnsi" w:cstheme="minorHAnsi"/>
          <w:b/>
          <w:bCs/>
        </w:rPr>
        <w:t>Zveřejnění uvedených údajů o složkách platu nepředstavuje veřejný příslib.</w:t>
      </w:r>
    </w:p>
    <w:p w:rsidR="000E4D9B" w:rsidRPr="00BD0B6D" w:rsidRDefault="000E4D9B" w:rsidP="00470EC3">
      <w:pPr>
        <w:keepNext/>
        <w:shd w:val="clear" w:color="auto" w:fill="FFFFFF" w:themeFill="background1"/>
        <w:spacing w:before="0"/>
        <w:rPr>
          <w:rFonts w:asciiTheme="minorHAnsi" w:hAnsiTheme="minorHAnsi" w:cstheme="minorHAnsi"/>
          <w:b/>
          <w:bCs/>
        </w:rPr>
      </w:pPr>
    </w:p>
    <w:p w:rsidR="000E4D9B"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3.</w:t>
      </w:r>
      <w:r w:rsidRPr="007D31A0">
        <w:rPr>
          <w:color w:val="FFFFFF" w:themeColor="background1"/>
        </w:rPr>
        <w:tab/>
        <w:t>Údaje o podmínkách výkonu služby</w:t>
      </w:r>
    </w:p>
    <w:p w:rsidR="000E4D9B" w:rsidRDefault="0007735F" w:rsidP="000E4D9B">
      <w:pPr>
        <w:shd w:val="clear" w:color="auto" w:fill="FFFFFF" w:themeFill="background1"/>
        <w:spacing w:after="240"/>
        <w:rPr>
          <w:rFonts w:asciiTheme="minorHAnsi" w:hAnsiTheme="minorHAnsi" w:cstheme="minorHAnsi"/>
        </w:rPr>
      </w:pPr>
      <w:hyperlink r:id="rId8" w:history="1">
        <w:r w:rsidR="000E4D9B" w:rsidRPr="007C1BFB">
          <w:rPr>
            <w:rStyle w:val="Hypertextovodkaz"/>
            <w:rFonts w:asciiTheme="minorHAnsi" w:hAnsiTheme="minorHAnsi" w:cstheme="minorHAnsi"/>
          </w:rPr>
          <w:t>Dokument ke stažení</w:t>
        </w:r>
      </w:hyperlink>
    </w:p>
    <w:p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4.</w:t>
      </w:r>
      <w:r w:rsidRPr="007D31A0">
        <w:rPr>
          <w:color w:val="FFFFFF" w:themeColor="background1"/>
        </w:rPr>
        <w:tab/>
        <w:t>Podání žádosti</w:t>
      </w:r>
    </w:p>
    <w:p w:rsidR="000F3E97" w:rsidRPr="00BD0B6D" w:rsidRDefault="00801ACD" w:rsidP="000E4D9B">
      <w:pPr>
        <w:shd w:val="clear" w:color="auto" w:fill="FFFFFF" w:themeFill="background1"/>
        <w:rPr>
          <w:rFonts w:asciiTheme="minorHAnsi" w:hAnsiTheme="minorHAnsi" w:cstheme="minorHAnsi"/>
        </w:rPr>
      </w:pPr>
      <w:r w:rsidRPr="00BD0B6D">
        <w:rPr>
          <w:rFonts w:asciiTheme="minorHAnsi" w:hAnsiTheme="minorHAnsi" w:cstheme="minorHAnsi"/>
        </w:rPr>
        <w:t>Posuzovány budou žádosti</w:t>
      </w:r>
      <w:bookmarkStart w:id="2" w:name="_Ref123247971"/>
      <w:r w:rsidRPr="00BD0B6D">
        <w:rPr>
          <w:rStyle w:val="Znakapoznpodarou"/>
          <w:rFonts w:asciiTheme="minorHAnsi" w:hAnsiTheme="minorHAnsi" w:cstheme="minorHAnsi"/>
        </w:rPr>
        <w:footnoteReference w:id="1"/>
      </w:r>
      <w:bookmarkEnd w:id="2"/>
      <w:r w:rsidRPr="00BD0B6D">
        <w:rPr>
          <w:rFonts w:asciiTheme="minorHAnsi" w:hAnsiTheme="minorHAnsi" w:cstheme="minorHAnsi"/>
        </w:rPr>
        <w:t xml:space="preserve"> </w:t>
      </w:r>
      <w:r w:rsidRPr="00BD0B6D">
        <w:rPr>
          <w:rFonts w:asciiTheme="minorHAnsi" w:eastAsia="Times New Roman" w:hAnsiTheme="minorHAnsi" w:cstheme="minorHAnsi"/>
          <w:lang w:eastAsia="cs-CZ"/>
        </w:rPr>
        <w:t xml:space="preserve">o přijetí do služebního poměru a </w:t>
      </w:r>
      <w:r w:rsidR="00324998" w:rsidRPr="00BD0B6D">
        <w:rPr>
          <w:rFonts w:asciiTheme="minorHAnsi" w:eastAsia="Times New Roman" w:hAnsiTheme="minorHAnsi" w:cstheme="minorHAnsi"/>
          <w:lang w:eastAsia="cs-CZ"/>
        </w:rPr>
        <w:t>jmenová</w:t>
      </w:r>
      <w:r w:rsidRPr="00BD0B6D">
        <w:rPr>
          <w:rFonts w:asciiTheme="minorHAnsi" w:eastAsia="Times New Roman" w:hAnsiTheme="minorHAnsi" w:cstheme="minorHAnsi"/>
          <w:lang w:eastAsia="cs-CZ"/>
        </w:rPr>
        <w:t xml:space="preserve">ní na služební místo </w:t>
      </w:r>
      <w:r w:rsidR="00324998" w:rsidRPr="00BD0B6D">
        <w:rPr>
          <w:rFonts w:asciiTheme="minorHAnsi" w:eastAsia="Times New Roman" w:hAnsiTheme="minorHAnsi" w:cstheme="minorHAnsi"/>
          <w:lang w:eastAsia="cs-CZ"/>
        </w:rPr>
        <w:t xml:space="preserve">představeného </w:t>
      </w:r>
      <w:r w:rsidRPr="00BD0B6D">
        <w:rPr>
          <w:rFonts w:asciiTheme="minorHAnsi" w:eastAsia="Times New Roman" w:hAnsiTheme="minorHAnsi" w:cstheme="minorHAnsi"/>
          <w:lang w:eastAsia="cs-CZ"/>
        </w:rPr>
        <w:t xml:space="preserve">nebo žádosti o </w:t>
      </w:r>
      <w:r w:rsidR="00324998" w:rsidRPr="00BD0B6D">
        <w:rPr>
          <w:rFonts w:asciiTheme="minorHAnsi" w:eastAsia="Times New Roman" w:hAnsiTheme="minorHAnsi" w:cstheme="minorHAnsi"/>
          <w:lang w:eastAsia="cs-CZ"/>
        </w:rPr>
        <w:t xml:space="preserve">jmenování </w:t>
      </w:r>
      <w:r w:rsidRPr="00BD0B6D">
        <w:rPr>
          <w:rFonts w:asciiTheme="minorHAnsi" w:eastAsia="Times New Roman" w:hAnsiTheme="minorHAnsi" w:cstheme="minorHAnsi"/>
          <w:lang w:eastAsia="cs-CZ"/>
        </w:rPr>
        <w:t xml:space="preserve">na služební místo </w:t>
      </w:r>
      <w:r w:rsidR="00324998" w:rsidRPr="00BD0B6D">
        <w:rPr>
          <w:rFonts w:asciiTheme="minorHAnsi" w:eastAsia="Times New Roman" w:hAnsiTheme="minorHAnsi" w:cstheme="minorHAnsi"/>
          <w:lang w:eastAsia="cs-CZ"/>
        </w:rPr>
        <w:t xml:space="preserve">představeného </w:t>
      </w:r>
      <w:r w:rsidRPr="003E71DD">
        <w:rPr>
          <w:rFonts w:asciiTheme="minorHAnsi" w:hAnsiTheme="minorHAnsi" w:cstheme="minorHAnsi"/>
          <w:b/>
        </w:rPr>
        <w:t xml:space="preserve">podané ve </w:t>
      </w:r>
      <w:r w:rsidRPr="009D0386">
        <w:rPr>
          <w:rFonts w:asciiTheme="minorHAnsi" w:hAnsiTheme="minorHAnsi" w:cstheme="minorHAnsi"/>
          <w:b/>
        </w:rPr>
        <w:t>lhůtě do </w:t>
      </w:r>
      <w:r w:rsidR="00FB4A66">
        <w:rPr>
          <w:rFonts w:asciiTheme="minorHAnsi" w:hAnsiTheme="minorHAnsi" w:cstheme="minorHAnsi"/>
          <w:b/>
        </w:rPr>
        <w:t>20</w:t>
      </w:r>
      <w:r w:rsidRPr="009D0386">
        <w:rPr>
          <w:rFonts w:asciiTheme="minorHAnsi" w:hAnsiTheme="minorHAnsi" w:cstheme="minorHAnsi"/>
          <w:b/>
        </w:rPr>
        <w:t>. </w:t>
      </w:r>
      <w:r w:rsidR="00167F24" w:rsidRPr="009D0386">
        <w:rPr>
          <w:rFonts w:asciiTheme="minorHAnsi" w:hAnsiTheme="minorHAnsi" w:cstheme="minorHAnsi"/>
          <w:b/>
        </w:rPr>
        <w:t>února</w:t>
      </w:r>
      <w:r w:rsidRPr="009D0386">
        <w:rPr>
          <w:rFonts w:asciiTheme="minorHAnsi" w:hAnsiTheme="minorHAnsi" w:cstheme="minorHAnsi"/>
          <w:b/>
        </w:rPr>
        <w:t> 20</w:t>
      </w:r>
      <w:r w:rsidR="00324998" w:rsidRPr="009D0386">
        <w:rPr>
          <w:rFonts w:asciiTheme="minorHAnsi" w:hAnsiTheme="minorHAnsi" w:cstheme="minorHAnsi"/>
          <w:b/>
        </w:rPr>
        <w:t>23</w:t>
      </w:r>
      <w:r w:rsidRPr="00BD0B6D">
        <w:rPr>
          <w:rFonts w:asciiTheme="minorHAnsi" w:hAnsiTheme="minorHAnsi" w:cstheme="minorHAnsi"/>
        </w:rPr>
        <w:t xml:space="preserve"> tj. v této lhůtě</w:t>
      </w:r>
      <w:r w:rsidR="00D2789E">
        <w:rPr>
          <w:rFonts w:asciiTheme="minorHAnsi" w:hAnsiTheme="minorHAnsi" w:cstheme="minorHAnsi"/>
        </w:rPr>
        <w:t>:</w:t>
      </w:r>
      <w:r w:rsidRPr="00BD0B6D">
        <w:rPr>
          <w:rFonts w:asciiTheme="minorHAnsi" w:hAnsiTheme="minorHAnsi" w:cstheme="minorHAnsi"/>
        </w:rPr>
        <w:t xml:space="preserve">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doručené služebnímu orgánu </w:t>
      </w:r>
      <w:r w:rsidRPr="00BD0B6D">
        <w:rPr>
          <w:rFonts w:asciiTheme="minorHAnsi" w:hAnsiTheme="minorHAnsi" w:cstheme="minorHAnsi"/>
          <w:b/>
        </w:rPr>
        <w:t>prostřednictvím provozovatele poštovních služeb</w:t>
      </w:r>
      <w:r w:rsidRPr="00BD0B6D">
        <w:rPr>
          <w:rFonts w:asciiTheme="minorHAnsi" w:hAnsiTheme="minorHAnsi" w:cstheme="minorHAnsi"/>
        </w:rPr>
        <w:t xml:space="preserve"> na adresu služebního úřadu</w:t>
      </w:r>
      <w:r w:rsidR="00734C28">
        <w:rPr>
          <w:rFonts w:asciiTheme="minorHAnsi" w:hAnsiTheme="minorHAnsi" w:cstheme="minorHAnsi"/>
        </w:rPr>
        <w:t>:</w:t>
      </w:r>
      <w:r w:rsidRPr="00BD0B6D">
        <w:rPr>
          <w:rFonts w:asciiTheme="minorHAnsi" w:hAnsiTheme="minorHAnsi" w:cstheme="minorHAnsi"/>
        </w:rPr>
        <w:t xml:space="preserve"> </w:t>
      </w:r>
      <w:r w:rsidRPr="00D2789E">
        <w:rPr>
          <w:rFonts w:asciiTheme="minorHAnsi" w:hAnsiTheme="minorHAnsi" w:cstheme="minorHAnsi"/>
          <w:b/>
        </w:rPr>
        <w:t xml:space="preserve">Ministerstvo vnitra, Jindřišská 34, 110 00 Praha 1,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podané </w:t>
      </w:r>
      <w:r w:rsidRPr="00BD0B6D">
        <w:rPr>
          <w:rFonts w:asciiTheme="minorHAnsi" w:hAnsiTheme="minorHAnsi" w:cstheme="minorHAnsi"/>
          <w:b/>
        </w:rPr>
        <w:t>osobně na podatelnu</w:t>
      </w:r>
      <w:r w:rsidRPr="00BD0B6D">
        <w:rPr>
          <w:rFonts w:asciiTheme="minorHAnsi" w:hAnsiTheme="minorHAnsi" w:cstheme="minorHAnsi"/>
        </w:rPr>
        <w:t xml:space="preserve"> služebního úřadu na výše uvedené adrese,</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w:t>
      </w:r>
      <w:r w:rsidRPr="00BD0B6D">
        <w:rPr>
          <w:rFonts w:asciiTheme="minorHAnsi" w:hAnsiTheme="minorHAnsi" w:cstheme="minorHAnsi"/>
          <w:b/>
        </w:rPr>
        <w:t>podepsané uznávaným elektronickým podpisem</w:t>
      </w:r>
      <w:r w:rsidRPr="00BD0B6D">
        <w:rPr>
          <w:rFonts w:asciiTheme="minorHAnsi" w:hAnsiTheme="minorHAnsi" w:cstheme="minorHAnsi"/>
        </w:rPr>
        <w:t xml:space="preserve"> na adresu elektronické </w:t>
      </w:r>
      <w:r w:rsidR="00D2789E">
        <w:rPr>
          <w:rFonts w:asciiTheme="minorHAnsi" w:hAnsiTheme="minorHAnsi" w:cstheme="minorHAnsi"/>
        </w:rPr>
        <w:t>podatelny</w:t>
      </w:r>
      <w:r w:rsidRPr="00BD0B6D">
        <w:rPr>
          <w:rFonts w:asciiTheme="minorHAnsi" w:hAnsiTheme="minorHAnsi" w:cstheme="minorHAnsi"/>
        </w:rPr>
        <w:t xml:space="preserve"> služebního úřadu</w:t>
      </w:r>
      <w:r w:rsidR="00734C28">
        <w:rPr>
          <w:rFonts w:asciiTheme="minorHAnsi" w:hAnsiTheme="minorHAnsi" w:cstheme="minorHAnsi"/>
        </w:rPr>
        <w:t>:</w:t>
      </w:r>
      <w:r w:rsidRPr="00BD0B6D">
        <w:rPr>
          <w:rFonts w:asciiTheme="minorHAnsi" w:hAnsiTheme="minorHAnsi" w:cstheme="minorHAnsi"/>
        </w:rPr>
        <w:t xml:space="preserve"> </w:t>
      </w:r>
      <w:r w:rsidRPr="00BD0B6D">
        <w:rPr>
          <w:rFonts w:asciiTheme="minorHAnsi" w:hAnsiTheme="minorHAnsi" w:cstheme="minorHAnsi"/>
          <w:b/>
        </w:rPr>
        <w:t>posta@mvcr.cz</w:t>
      </w:r>
      <w:r w:rsidRPr="00BD0B6D">
        <w:rPr>
          <w:rFonts w:asciiTheme="minorHAnsi" w:hAnsiTheme="minorHAnsi" w:cstheme="minorHAnsi"/>
        </w:rPr>
        <w:t xml:space="preserve"> nebo </w:t>
      </w:r>
    </w:p>
    <w:p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prostřednictvím </w:t>
      </w:r>
      <w:r w:rsidRPr="00BD0B6D">
        <w:rPr>
          <w:rFonts w:asciiTheme="minorHAnsi" w:hAnsiTheme="minorHAnsi" w:cstheme="minorHAnsi"/>
          <w:b/>
        </w:rPr>
        <w:t>datové schránky</w:t>
      </w:r>
      <w:r w:rsidRPr="00BD0B6D">
        <w:rPr>
          <w:rFonts w:asciiTheme="minorHAnsi" w:hAnsiTheme="minorHAnsi" w:cstheme="minorHAnsi"/>
        </w:rPr>
        <w:t xml:space="preserve"> služebního úřadu</w:t>
      </w:r>
      <w:r w:rsidR="00D2789E">
        <w:rPr>
          <w:rFonts w:asciiTheme="minorHAnsi" w:hAnsiTheme="minorHAnsi" w:cstheme="minorHAnsi"/>
        </w:rPr>
        <w:t>, ID datové schránky:</w:t>
      </w:r>
      <w:r w:rsidRPr="00BD0B6D">
        <w:rPr>
          <w:rFonts w:asciiTheme="minorHAnsi" w:hAnsiTheme="minorHAnsi" w:cstheme="minorHAnsi"/>
        </w:rPr>
        <w:t xml:space="preserve"> </w:t>
      </w:r>
      <w:r w:rsidRPr="00BD0B6D">
        <w:rPr>
          <w:rFonts w:asciiTheme="minorHAnsi" w:hAnsiTheme="minorHAnsi" w:cstheme="minorHAnsi"/>
          <w:b/>
        </w:rPr>
        <w:t>9iutsan</w:t>
      </w:r>
      <w:r w:rsidR="005D04A5">
        <w:rPr>
          <w:rFonts w:asciiTheme="minorHAnsi" w:hAnsiTheme="minorHAnsi" w:cstheme="minorHAnsi"/>
          <w:b/>
        </w:rPr>
        <w:t>.</w:t>
      </w:r>
    </w:p>
    <w:p w:rsidR="00801ACD" w:rsidRPr="00BD0B6D" w:rsidRDefault="00801ACD" w:rsidP="00911733">
      <w:pPr>
        <w:shd w:val="clear" w:color="auto" w:fill="FFFFFF" w:themeFill="background1"/>
        <w:rPr>
          <w:rFonts w:asciiTheme="minorHAnsi" w:hAnsiTheme="minorHAnsi" w:cstheme="minorHAnsi"/>
        </w:rPr>
      </w:pPr>
      <w:r w:rsidRPr="00BD0B6D">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324998" w:rsidRPr="00BD0B6D">
        <w:rPr>
          <w:rFonts w:asciiTheme="minorHAnsi" w:hAnsiTheme="minorHAnsi" w:cstheme="minorHAnsi"/>
        </w:rPr>
        <w:t xml:space="preserve">vedoucí oddělení </w:t>
      </w:r>
      <w:r w:rsidR="00911733" w:rsidRPr="00911733">
        <w:rPr>
          <w:rFonts w:asciiTheme="minorHAnsi" w:eastAsiaTheme="minorHAnsi" w:hAnsiTheme="minorHAnsi" w:cstheme="minorHAnsi"/>
          <w:color w:val="000000"/>
        </w:rPr>
        <w:t>strategie, komunikace a organizace</w:t>
      </w:r>
      <w:r w:rsidR="00B24B48" w:rsidRPr="00B24B48">
        <w:t xml:space="preserve"> </w:t>
      </w:r>
      <w:r w:rsidR="00B24B48" w:rsidRPr="00B24B48">
        <w:rPr>
          <w:rFonts w:asciiTheme="minorHAnsi" w:eastAsiaTheme="minorHAnsi" w:hAnsiTheme="minorHAnsi" w:cstheme="minorHAnsi"/>
          <w:color w:val="000000"/>
        </w:rPr>
        <w:t>v útvaru personálního ředitele sekce pro státní službu</w:t>
      </w:r>
      <w:r w:rsidR="00902193">
        <w:rPr>
          <w:rFonts w:asciiTheme="minorHAnsi" w:eastAsiaTheme="minorHAnsi" w:hAnsiTheme="minorHAnsi" w:cstheme="minorHAnsi"/>
          <w:color w:val="000000"/>
        </w:rPr>
        <w:t xml:space="preserve"> – č.j.: MV-</w:t>
      </w:r>
      <w:r w:rsidR="00802B46">
        <w:rPr>
          <w:rFonts w:asciiTheme="minorHAnsi" w:eastAsiaTheme="minorHAnsi" w:hAnsiTheme="minorHAnsi" w:cstheme="minorHAnsi"/>
          <w:color w:val="000000"/>
        </w:rPr>
        <w:t>25998</w:t>
      </w:r>
      <w:r w:rsidR="00902193">
        <w:rPr>
          <w:rFonts w:asciiTheme="minorHAnsi" w:eastAsiaTheme="minorHAnsi" w:hAnsiTheme="minorHAnsi" w:cstheme="minorHAnsi"/>
          <w:color w:val="000000"/>
        </w:rPr>
        <w:t>-2/PR-2023</w:t>
      </w:r>
      <w:r w:rsidRPr="00911733">
        <w:rPr>
          <w:rFonts w:asciiTheme="minorHAnsi" w:hAnsiTheme="minorHAnsi" w:cstheme="minorHAnsi"/>
        </w:rPr>
        <w:t>“</w:t>
      </w:r>
      <w:r w:rsidRPr="00BD0B6D">
        <w:rPr>
          <w:rFonts w:asciiTheme="minorHAnsi" w:hAnsiTheme="minorHAnsi" w:cstheme="minorHAnsi"/>
        </w:rPr>
        <w:t xml:space="preserve">. </w:t>
      </w:r>
    </w:p>
    <w:p w:rsidR="000F3E97" w:rsidRDefault="00801ACD" w:rsidP="00911733">
      <w:pPr>
        <w:shd w:val="clear" w:color="auto" w:fill="FFFFFF" w:themeFill="background1"/>
        <w:spacing w:after="120"/>
        <w:rPr>
          <w:rFonts w:asciiTheme="minorHAnsi" w:hAnsiTheme="minorHAnsi" w:cstheme="minorHAnsi"/>
          <w:b/>
        </w:rPr>
      </w:pPr>
      <w:r w:rsidRPr="005D04A5">
        <w:rPr>
          <w:rFonts w:asciiTheme="minorHAnsi" w:hAnsiTheme="minorHAnsi" w:cstheme="minorHAnsi"/>
          <w:b/>
        </w:rPr>
        <w:t xml:space="preserve">V žádosti je žadatel povinen uvést ID datové schránky nebo elektronickou adresu, na kterou mu budou doručovány písemnosti ve výběrovém řízení. </w:t>
      </w:r>
    </w:p>
    <w:p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5.</w:t>
      </w:r>
      <w:r w:rsidRPr="007D31A0">
        <w:rPr>
          <w:color w:val="FFFFFF" w:themeColor="background1"/>
        </w:rPr>
        <w:tab/>
        <w:t>Podmínky účasti ve výběrovém řízení</w:t>
      </w:r>
      <w:r w:rsidR="00A65469" w:rsidRPr="007D31A0">
        <w:rPr>
          <w:color w:val="FFFFFF" w:themeColor="background1"/>
        </w:rPr>
        <w:t xml:space="preserve"> a dokládané listiny</w:t>
      </w:r>
    </w:p>
    <w:p w:rsidR="00B24B48" w:rsidRDefault="00801ACD" w:rsidP="00092008">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sidR="00911733">
        <w:rPr>
          <w:rFonts w:asciiTheme="minorHAnsi" w:hAnsiTheme="minorHAnsi" w:cstheme="minorHAnsi"/>
          <w:bCs/>
        </w:rPr>
        <w:t xml:space="preserve">může </w:t>
      </w:r>
      <w:r w:rsidRPr="00BD0B6D">
        <w:rPr>
          <w:rFonts w:asciiTheme="minorHAnsi" w:hAnsiTheme="minorHAnsi" w:cstheme="minorHAnsi"/>
          <w:bCs/>
        </w:rPr>
        <w:t>zúčastnit žadatel</w:t>
      </w:r>
      <w:r w:rsidR="00911733">
        <w:rPr>
          <w:rFonts w:asciiTheme="minorHAnsi" w:hAnsiTheme="minorHAnsi" w:cstheme="minorHAnsi"/>
          <w:bCs/>
        </w:rPr>
        <w:t xml:space="preserve">/ka </w:t>
      </w:r>
    </w:p>
    <w:p w:rsidR="00801ACD"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předpoklady stanovené zákonem o státní službě</w:t>
      </w:r>
      <w:r w:rsidR="000A6480" w:rsidRPr="001170D4">
        <w:rPr>
          <w:rFonts w:asciiTheme="minorHAnsi" w:hAnsiTheme="minorHAnsi" w:cstheme="minorHAnsi"/>
          <w:b/>
          <w:bCs/>
        </w:rPr>
        <w:t>:</w:t>
      </w:r>
    </w:p>
    <w:p w:rsidR="00B24B48" w:rsidRPr="006062B5" w:rsidRDefault="00B24B48" w:rsidP="00B24B48">
      <w:pPr>
        <w:shd w:val="clear" w:color="auto" w:fill="FFFFFF" w:themeFill="background1"/>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3" w:name="_Ref123248505"/>
      <w:r w:rsidRPr="006062B5">
        <w:rPr>
          <w:rFonts w:asciiTheme="minorHAnsi" w:hAnsiTheme="minorHAnsi" w:cstheme="minorHAnsi"/>
          <w:vertAlign w:val="superscript"/>
        </w:rPr>
        <w:footnoteReference w:id="2"/>
      </w:r>
      <w:bookmarkEnd w:id="3"/>
      <w:r w:rsidRPr="006062B5">
        <w:rPr>
          <w:rFonts w:asciiTheme="minorHAnsi" w:hAnsiTheme="minorHAnsi" w:cstheme="minorHAnsi"/>
          <w:vertAlign w:val="superscript"/>
        </w:rPr>
        <w:t>,</w:t>
      </w:r>
      <w:r w:rsidRPr="006062B5">
        <w:rPr>
          <w:rFonts w:asciiTheme="minorHAnsi" w:hAnsiTheme="minorHAnsi" w:cstheme="minorHAnsi"/>
        </w:rPr>
        <w:t xml:space="preserve"> občanem jiného členského státu Evropské unie nebo občanem státu, který je smluvním státem Dohody o Evropském hospodářském prostoru</w:t>
      </w:r>
      <w:r w:rsidRPr="006062B5">
        <w:rPr>
          <w:rFonts w:asciiTheme="minorHAnsi" w:hAnsiTheme="minorHAnsi" w:cstheme="minorHAnsi"/>
          <w:vertAlign w:val="superscript"/>
        </w:rPr>
        <w:footnoteReference w:id="3"/>
      </w:r>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 zákona o státní službě],</w:t>
      </w:r>
    </w:p>
    <w:p w:rsidR="00B24B48" w:rsidRPr="006062B5" w:rsidRDefault="00B24B48" w:rsidP="00B24B48">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lastRenderedPageBreak/>
        <w:t>b)</w:t>
      </w:r>
      <w:r w:rsidRPr="006062B5">
        <w:rPr>
          <w:rFonts w:asciiTheme="minorHAnsi" w:hAnsiTheme="minorHAnsi" w:cstheme="minorHAnsi"/>
        </w:rPr>
        <w:tab/>
        <w:t>dosáhl věku 18 let [§ 25 odst. 1 písm. b) zákona o státní službě],</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rsidR="00B24B48" w:rsidRPr="006062B5" w:rsidRDefault="00B24B48" w:rsidP="00CE4662">
      <w:pPr>
        <w:shd w:val="clear" w:color="auto" w:fill="FFFFFF" w:themeFill="background1"/>
        <w:spacing w:after="12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rsidR="00911733"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splňující požadavky </w:t>
      </w:r>
      <w:r w:rsidR="00D92E09" w:rsidRPr="001170D4">
        <w:rPr>
          <w:rFonts w:asciiTheme="minorHAnsi" w:hAnsiTheme="minorHAnsi" w:cstheme="minorHAnsi"/>
          <w:b/>
          <w:bCs/>
        </w:rPr>
        <w:t xml:space="preserve">podle § 25 odst. 5 písm. a) a b) </w:t>
      </w:r>
      <w:r w:rsidR="002A57EC" w:rsidRPr="001170D4">
        <w:rPr>
          <w:rFonts w:asciiTheme="minorHAnsi" w:hAnsiTheme="minorHAnsi" w:cstheme="minorHAnsi"/>
          <w:b/>
          <w:bCs/>
        </w:rPr>
        <w:t>zákona o státní službě ve spojení se</w:t>
      </w:r>
      <w:r w:rsidR="005B177E" w:rsidRPr="001170D4">
        <w:rPr>
          <w:rFonts w:asciiTheme="minorHAnsi" w:hAnsiTheme="minorHAnsi" w:cstheme="minorHAnsi"/>
          <w:b/>
          <w:bCs/>
        </w:rPr>
        <w:t xml:space="preserve"> služebním předpisem</w:t>
      </w:r>
      <w:r w:rsidR="002A57EC" w:rsidRPr="001170D4">
        <w:rPr>
          <w:rFonts w:asciiTheme="minorHAnsi" w:hAnsiTheme="minorHAnsi" w:cstheme="minorHAnsi"/>
          <w:b/>
          <w:bCs/>
        </w:rPr>
        <w:t xml:space="preserve"> Společným služebním předpisem náměstka ministra vnitra pro státní službu a státního tajemníka v Ministerstvu vnitra č. 36/2022 ze dne 14. prosince 2022 o stanovení požadavků na služební a</w:t>
      </w:r>
      <w:r w:rsidR="00D92E09" w:rsidRPr="001170D4">
        <w:rPr>
          <w:rFonts w:asciiTheme="minorHAnsi" w:hAnsiTheme="minorHAnsi" w:cstheme="minorHAnsi"/>
          <w:b/>
          <w:bCs/>
        </w:rPr>
        <w:t> </w:t>
      </w:r>
      <w:r w:rsidR="002A57EC" w:rsidRPr="001170D4">
        <w:rPr>
          <w:rFonts w:asciiTheme="minorHAnsi" w:hAnsiTheme="minorHAnsi" w:cstheme="minorHAnsi"/>
          <w:b/>
          <w:bCs/>
        </w:rPr>
        <w:t>pracovní místa na Ministerstvu vnitra</w:t>
      </w:r>
      <w:r w:rsidR="0092221A" w:rsidRPr="001170D4">
        <w:rPr>
          <w:rFonts w:asciiTheme="minorHAnsi" w:hAnsiTheme="minorHAnsi" w:cstheme="minorHAnsi"/>
          <w:b/>
          <w:bCs/>
        </w:rPr>
        <w:t>:</w:t>
      </w:r>
    </w:p>
    <w:p w:rsidR="00D64A95" w:rsidRDefault="00B24B48" w:rsidP="00B24B48">
      <w:pPr>
        <w:shd w:val="clear" w:color="auto" w:fill="FFFFFF" w:themeFill="background1"/>
        <w:ind w:left="426" w:hanging="426"/>
        <w:rPr>
          <w:rFonts w:asciiTheme="minorHAnsi" w:hAnsiTheme="minorHAnsi" w:cstheme="minorHAnsi"/>
        </w:rPr>
      </w:pPr>
      <w:r>
        <w:rPr>
          <w:rFonts w:asciiTheme="minorHAnsi" w:hAnsiTheme="minorHAnsi" w:cstheme="minorHAnsi"/>
        </w:rPr>
        <w:t>g)</w:t>
      </w:r>
      <w:r>
        <w:rPr>
          <w:rFonts w:asciiTheme="minorHAnsi" w:hAnsiTheme="minorHAnsi" w:cstheme="minorHAnsi"/>
        </w:rPr>
        <w:tab/>
      </w:r>
      <w:r w:rsidR="00D64A95">
        <w:rPr>
          <w:rFonts w:asciiTheme="minorHAnsi" w:hAnsiTheme="minorHAnsi" w:cstheme="minorHAnsi"/>
        </w:rPr>
        <w:t>z</w:t>
      </w:r>
      <w:r w:rsidR="00D64A95" w:rsidRPr="00B24B48">
        <w:rPr>
          <w:rFonts w:asciiTheme="minorHAnsi" w:hAnsiTheme="minorHAnsi" w:cstheme="minorHAnsi"/>
        </w:rPr>
        <w:t>nalost anglického, francouzského nebo německého jazyka odpovídající alespoň 1. úrovni (stupni) znalosti cizího jazyka dle rozhodnutí Ministerstva školství, mládeže a tělovýchovy, č.</w:t>
      </w:r>
      <w:r w:rsidR="00D64A95">
        <w:rPr>
          <w:rFonts w:asciiTheme="minorHAnsi" w:hAnsiTheme="minorHAnsi" w:cstheme="minorHAnsi"/>
        </w:rPr>
        <w:t> </w:t>
      </w:r>
      <w:r w:rsidR="00D64A95" w:rsidRPr="00B24B48">
        <w:rPr>
          <w:rFonts w:asciiTheme="minorHAnsi" w:hAnsiTheme="minorHAnsi" w:cstheme="minorHAnsi"/>
        </w:rPr>
        <w:t>j. MSMT-24156/2019 ze dne 3. září 2019, kterým se stanoví Seznam standardizovaných jazykových zkoušek pro účely systému jazykové kvalifikace zaměstnanců ve správních úřadech;</w:t>
      </w:r>
      <w:r w:rsidR="00D64A95" w:rsidRPr="00BD0B6D">
        <w:rPr>
          <w:rStyle w:val="Znakapoznpodarou"/>
          <w:rFonts w:asciiTheme="minorHAnsi" w:hAnsiTheme="minorHAnsi" w:cstheme="minorHAnsi"/>
        </w:rPr>
        <w:footnoteReference w:id="8"/>
      </w:r>
    </w:p>
    <w:p w:rsidR="005E306F" w:rsidRPr="00B24B48" w:rsidRDefault="00D64A95" w:rsidP="00CE4662">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h)</w:t>
      </w:r>
      <w:r>
        <w:rPr>
          <w:rFonts w:asciiTheme="minorHAnsi" w:hAnsiTheme="minorHAnsi" w:cstheme="minorHAnsi"/>
        </w:rPr>
        <w:tab/>
      </w:r>
      <w:r w:rsidR="00801ACD" w:rsidRPr="00B24B48">
        <w:rPr>
          <w:rFonts w:asciiTheme="minorHAnsi" w:hAnsiTheme="minorHAnsi" w:cstheme="minorHAnsi"/>
        </w:rPr>
        <w:t xml:space="preserve">způsobilost mít přístup k utajovaným informacím stupně utajení </w:t>
      </w:r>
      <w:r w:rsidR="00754E0B" w:rsidRPr="00D64A95">
        <w:rPr>
          <w:rFonts w:asciiTheme="minorHAnsi" w:hAnsiTheme="minorHAnsi" w:cstheme="minorHAnsi"/>
        </w:rPr>
        <w:t>„Vyhrazené“</w:t>
      </w:r>
      <w:r w:rsidR="00801ACD" w:rsidRPr="00B24B48">
        <w:rPr>
          <w:rFonts w:asciiTheme="minorHAnsi" w:hAnsiTheme="minorHAnsi" w:cstheme="minorHAnsi"/>
        </w:rPr>
        <w:t xml:space="preserve"> v souladu se zákonem </w:t>
      </w:r>
      <w:r w:rsidR="0092221A" w:rsidRPr="00B24B48">
        <w:rPr>
          <w:rFonts w:asciiTheme="minorHAnsi" w:hAnsiTheme="minorHAnsi" w:cstheme="minorHAnsi"/>
        </w:rPr>
        <w:t>(</w:t>
      </w:r>
      <w:r w:rsidR="00801ACD" w:rsidRPr="00B24B48">
        <w:rPr>
          <w:rFonts w:asciiTheme="minorHAnsi" w:hAnsiTheme="minorHAnsi" w:cstheme="minorHAnsi"/>
        </w:rPr>
        <w:t>č. 412/2005 Sb., o ochraně utajovaných informací a o bezpečnostní způsobilosti, ve znění pozdějších předpisů</w:t>
      </w:r>
      <w:r w:rsidR="0092221A" w:rsidRPr="00B24B48">
        <w:rPr>
          <w:rFonts w:asciiTheme="minorHAnsi" w:hAnsiTheme="minorHAnsi" w:cstheme="minorHAnsi"/>
        </w:rPr>
        <w:t>)</w:t>
      </w:r>
      <w:r w:rsidR="00801ACD" w:rsidRPr="00CE4662">
        <w:rPr>
          <w:vertAlign w:val="superscript"/>
        </w:rPr>
        <w:footnoteReference w:id="9"/>
      </w:r>
    </w:p>
    <w:p w:rsidR="00AF36BD" w:rsidRPr="001170D4" w:rsidRDefault="00AF36BD"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další předpoklady pro výběrová řízení na služební místa představených:</w:t>
      </w:r>
    </w:p>
    <w:p w:rsidR="00AF36BD" w:rsidRPr="00B24B48" w:rsidRDefault="00B24B48" w:rsidP="00CE4662">
      <w:pPr>
        <w:shd w:val="clear" w:color="auto" w:fill="FFFFFF" w:themeFill="background1"/>
        <w:ind w:left="425" w:hanging="425"/>
        <w:rPr>
          <w:rFonts w:asciiTheme="minorHAnsi" w:hAnsiTheme="minorHAnsi" w:cstheme="minorHAnsi"/>
        </w:rPr>
      </w:pPr>
      <w:r>
        <w:rPr>
          <w:rFonts w:asciiTheme="minorHAnsi" w:hAnsiTheme="minorHAnsi" w:cstheme="minorHAnsi"/>
        </w:rPr>
        <w:t>i)</w:t>
      </w:r>
      <w:r>
        <w:rPr>
          <w:rFonts w:asciiTheme="minorHAnsi" w:hAnsiTheme="minorHAnsi" w:cstheme="minorHAnsi"/>
        </w:rPr>
        <w:tab/>
      </w:r>
      <w:r w:rsidR="00AF36BD" w:rsidRPr="00B24B48">
        <w:rPr>
          <w:rFonts w:asciiTheme="minorHAnsi" w:hAnsiTheme="minorHAnsi" w:cstheme="minorHAnsi"/>
        </w:rPr>
        <w:t xml:space="preserve">je-li narozen přede dnem 1. prosince 1971, předloží originál nebo úředně ověřenou kopii osvědčení podle § 4 odst. 1 zákona č. 451/1991 Sb., kterým se stanoví některé další předpoklady pro výkon </w:t>
      </w:r>
      <w:r w:rsidR="00AF36BD" w:rsidRPr="00B24B48">
        <w:rPr>
          <w:rFonts w:asciiTheme="minorHAnsi" w:hAnsiTheme="minorHAnsi" w:cstheme="minorHAnsi"/>
        </w:rPr>
        <w:lastRenderedPageBreak/>
        <w:t>některých funkcí ve státních orgánech a organizacích České a Slovenské Federativní Republiky, České republiky a Slovenské republiky;</w:t>
      </w:r>
      <w:r w:rsidR="00AF36BD" w:rsidRPr="00BD0B6D">
        <w:rPr>
          <w:rStyle w:val="Znakapoznpodarou"/>
          <w:rFonts w:asciiTheme="minorHAnsi" w:hAnsiTheme="minorHAnsi" w:cstheme="minorHAnsi"/>
        </w:rPr>
        <w:footnoteReference w:id="10"/>
      </w:r>
    </w:p>
    <w:p w:rsidR="00AF36BD" w:rsidRPr="00B24B48" w:rsidRDefault="00B24B48" w:rsidP="00B24B48">
      <w:pPr>
        <w:shd w:val="clear" w:color="auto" w:fill="FFFFFF" w:themeFill="background1"/>
        <w:ind w:left="426" w:hanging="426"/>
        <w:rPr>
          <w:rFonts w:asciiTheme="minorHAnsi" w:hAnsiTheme="minorHAnsi" w:cstheme="minorHAnsi"/>
        </w:rPr>
      </w:pPr>
      <w:r>
        <w:rPr>
          <w:rFonts w:asciiTheme="minorHAnsi" w:hAnsiTheme="minorHAnsi" w:cstheme="minorHAnsi"/>
        </w:rPr>
        <w:t>j)</w:t>
      </w:r>
      <w:r>
        <w:rPr>
          <w:rFonts w:asciiTheme="minorHAnsi" w:hAnsiTheme="minorHAnsi" w:cstheme="minorHAnsi"/>
        </w:rPr>
        <w:tab/>
      </w:r>
      <w:r w:rsidR="00AF36BD" w:rsidRPr="00B24B48">
        <w:rPr>
          <w:rFonts w:asciiTheme="minorHAnsi" w:hAnsiTheme="minorHAnsi" w:cstheme="minorHAnsi"/>
        </w:rPr>
        <w:t>je-li narozen přede dnem 1. prosince 1971, předloží čestné prohlášení</w:t>
      </w:r>
      <w:r w:rsidR="00AF36BD" w:rsidRPr="003E71DD">
        <w:rPr>
          <w:vertAlign w:val="superscript"/>
        </w:rPr>
        <w:footnoteReference w:id="11"/>
      </w:r>
      <w:r w:rsidR="00AF36BD"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rsidR="00AF36BD" w:rsidRPr="00B24B48" w:rsidRDefault="00CE4662" w:rsidP="00CE4662">
      <w:pPr>
        <w:shd w:val="clear" w:color="auto" w:fill="FFFFFF" w:themeFill="background1"/>
        <w:ind w:left="426" w:hanging="426"/>
        <w:rPr>
          <w:rFonts w:asciiTheme="minorHAnsi" w:hAnsiTheme="minorHAnsi" w:cstheme="minorHAnsi"/>
          <w:color w:val="FF0000"/>
        </w:rPr>
      </w:pPr>
      <w:r>
        <w:rPr>
          <w:rFonts w:asciiTheme="minorHAnsi" w:hAnsiTheme="minorHAnsi" w:cstheme="minorHAnsi"/>
        </w:rPr>
        <w:t>k)</w:t>
      </w:r>
      <w:r>
        <w:rPr>
          <w:rFonts w:asciiTheme="minorHAnsi" w:hAnsiTheme="minorHAnsi" w:cstheme="minorHAnsi"/>
        </w:rPr>
        <w:tab/>
        <w:t>ž</w:t>
      </w:r>
      <w:r w:rsidR="000A6480">
        <w:rPr>
          <w:rFonts w:asciiTheme="minorHAnsi" w:hAnsiTheme="minorHAnsi" w:cstheme="minorHAnsi"/>
        </w:rPr>
        <w:t xml:space="preserve">adatel/ka musí </w:t>
      </w:r>
      <w:r w:rsidR="00AF36BD" w:rsidRPr="00B24B48">
        <w:rPr>
          <w:rFonts w:asciiTheme="minorHAnsi" w:hAnsiTheme="minorHAnsi" w:cstheme="minorHAnsi"/>
        </w:rPr>
        <w:t>splň</w:t>
      </w:r>
      <w:r w:rsidR="000A6480">
        <w:rPr>
          <w:rFonts w:asciiTheme="minorHAnsi" w:hAnsiTheme="minorHAnsi" w:cstheme="minorHAnsi"/>
        </w:rPr>
        <w:t>ovat</w:t>
      </w:r>
      <w:r w:rsidR="00AF36BD" w:rsidRPr="00B24B48">
        <w:rPr>
          <w:rFonts w:asciiTheme="minorHAnsi" w:hAnsiTheme="minorHAnsi" w:cstheme="minorHAnsi"/>
        </w:rPr>
        <w:t xml:space="preserve"> profesní kvalifikační předpoklad účasti ve výběrovém řízení na služební místo vedoucí oddělení </w:t>
      </w:r>
      <w:r w:rsidR="00AF36BD" w:rsidRPr="00B24B48">
        <w:rPr>
          <w:rFonts w:asciiTheme="minorHAnsi" w:eastAsiaTheme="minorHAnsi" w:hAnsiTheme="minorHAnsi" w:cstheme="minorHAnsi"/>
          <w:color w:val="000000"/>
        </w:rPr>
        <w:t>strategie, komunikace a organizace</w:t>
      </w:r>
      <w:r w:rsidR="00AF36BD" w:rsidRPr="00B24B48">
        <w:rPr>
          <w:rFonts w:asciiTheme="minorHAnsi" w:eastAsiaTheme="minorHAnsi" w:hAnsiTheme="minorHAnsi" w:cstheme="minorHAnsi"/>
          <w:b/>
          <w:color w:val="000000"/>
        </w:rPr>
        <w:t xml:space="preserve"> </w:t>
      </w:r>
      <w:r w:rsidR="00D069C5" w:rsidRPr="00B24B48">
        <w:rPr>
          <w:rFonts w:asciiTheme="minorHAnsi" w:hAnsiTheme="minorHAnsi" w:cstheme="minorHAnsi"/>
        </w:rPr>
        <w:t>podle § 58</w:t>
      </w:r>
      <w:r w:rsidR="00AF36BD" w:rsidRPr="00B24B48">
        <w:rPr>
          <w:rFonts w:asciiTheme="minorHAnsi" w:hAnsiTheme="minorHAnsi" w:cstheme="minorHAnsi"/>
        </w:rPr>
        <w:t xml:space="preserve"> odst. </w:t>
      </w:r>
      <w:r w:rsidR="00D069C5" w:rsidRPr="00B24B48">
        <w:rPr>
          <w:rFonts w:asciiTheme="minorHAnsi" w:hAnsiTheme="minorHAnsi" w:cstheme="minorHAnsi"/>
        </w:rPr>
        <w:t>2</w:t>
      </w:r>
      <w:r w:rsidR="00AF36BD" w:rsidRPr="00B24B48">
        <w:rPr>
          <w:rFonts w:asciiTheme="minorHAnsi" w:hAnsiTheme="minorHAnsi" w:cstheme="minorHAnsi"/>
        </w:rPr>
        <w:t xml:space="preserve"> zákona o státní službě; podle tohoto ustanovení se výběrového řízení může zúčastnit: „</w:t>
      </w:r>
      <w:r w:rsidR="00AF36BD" w:rsidRPr="000A6480">
        <w:rPr>
          <w:rFonts w:asciiTheme="minorHAnsi" w:hAnsiTheme="minorHAnsi" w:cstheme="minorHAnsi"/>
          <w:b/>
        </w:rPr>
        <w:t>osoba, která v uplynulých 15 letech vykonávala nejméně po dobu 1 roku činnosti podle § 5 nebo činnosti obdobné</w:t>
      </w:r>
      <w:r w:rsidR="00AF36BD" w:rsidRPr="00B24B48">
        <w:rPr>
          <w:rFonts w:asciiTheme="minorHAnsi" w:hAnsiTheme="minorHAnsi" w:cstheme="minorHAnsi"/>
        </w:rPr>
        <w:t>“</w:t>
      </w:r>
      <w:r w:rsidR="00AF36BD" w:rsidRPr="00D069C5">
        <w:rPr>
          <w:rStyle w:val="Znakapoznpodarou"/>
          <w:rFonts w:asciiTheme="minorHAnsi" w:hAnsiTheme="minorHAnsi" w:cstheme="minorHAnsi"/>
        </w:rPr>
        <w:footnoteReference w:id="12"/>
      </w:r>
      <w:r w:rsidR="00AF36BD" w:rsidRPr="00B24B48">
        <w:rPr>
          <w:rFonts w:asciiTheme="minorHAnsi" w:hAnsiTheme="minorHAnsi" w:cstheme="minorHAnsi"/>
        </w:rPr>
        <w:t>.</w:t>
      </w:r>
    </w:p>
    <w:p w:rsidR="00AF36BD" w:rsidRPr="00AF36BD" w:rsidRDefault="00AF36BD" w:rsidP="00AF36BD">
      <w:pPr>
        <w:shd w:val="clear" w:color="auto" w:fill="FFFFFF" w:themeFill="background1"/>
        <w:spacing w:before="0"/>
        <w:rPr>
          <w:rFonts w:asciiTheme="minorHAnsi" w:hAnsiTheme="minorHAnsi" w:cstheme="minorHAnsi"/>
        </w:rPr>
      </w:pPr>
    </w:p>
    <w:p w:rsidR="00801ACD" w:rsidRPr="00BD0B6D" w:rsidRDefault="00801ACD" w:rsidP="007D31A0">
      <w:pPr>
        <w:pStyle w:val="Nadpis1"/>
        <w:shd w:val="clear" w:color="auto" w:fill="17365D" w:themeFill="text2" w:themeFillShade="BF"/>
        <w:spacing w:before="0" w:line="240" w:lineRule="auto"/>
        <w:rPr>
          <w:color w:val="FFFFFF" w:themeColor="background1"/>
        </w:rPr>
      </w:pPr>
      <w:r w:rsidRPr="00BD0B6D">
        <w:rPr>
          <w:color w:val="FFFFFF" w:themeColor="background1"/>
        </w:rPr>
        <w:t>6.</w:t>
      </w:r>
      <w:r w:rsidRPr="00BD0B6D">
        <w:rPr>
          <w:color w:val="FFFFFF" w:themeColor="background1"/>
        </w:rPr>
        <w:tab/>
        <w:t>Další povinné přílohy</w:t>
      </w:r>
    </w:p>
    <w:p w:rsidR="00801ACD" w:rsidRPr="00BD0B6D" w:rsidRDefault="00801ACD" w:rsidP="00CE4662">
      <w:pPr>
        <w:pStyle w:val="Odstavecseseznamem"/>
        <w:numPr>
          <w:ilvl w:val="0"/>
          <w:numId w:val="27"/>
        </w:numPr>
        <w:shd w:val="clear" w:color="auto" w:fill="FFFFFF" w:themeFill="background1"/>
        <w:ind w:left="425" w:hanging="425"/>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životopis</w:t>
      </w:r>
      <w:r w:rsidRPr="00BD0B6D">
        <w:rPr>
          <w:rStyle w:val="Znakapoznpodarou"/>
          <w:rFonts w:asciiTheme="minorHAnsi" w:eastAsia="Times New Roman" w:hAnsiTheme="minorHAnsi" w:cstheme="minorHAnsi"/>
          <w:color w:val="000000" w:themeColor="text1"/>
        </w:rPr>
        <w:footnoteReference w:id="13"/>
      </w:r>
      <w:r w:rsidR="00CE4662">
        <w:rPr>
          <w:rFonts w:asciiTheme="minorHAnsi" w:eastAsia="Times New Roman" w:hAnsiTheme="minorHAnsi" w:cstheme="minorHAnsi"/>
          <w:color w:val="000000" w:themeColor="text1"/>
        </w:rPr>
        <w:t xml:space="preserve"> (</w:t>
      </w:r>
      <w:r w:rsidR="00CE4662" w:rsidRPr="00BD0B6D">
        <w:rPr>
          <w:rFonts w:asciiTheme="minorHAnsi" w:eastAsia="Times New Roman" w:hAnsiTheme="minorHAnsi" w:cstheme="minorHAnsi"/>
          <w:color w:val="000000" w:themeColor="text1"/>
        </w:rPr>
        <w:t>strukturovaný profesní</w:t>
      </w:r>
      <w:r w:rsidR="00CE4662">
        <w:rPr>
          <w:rFonts w:asciiTheme="minorHAnsi" w:eastAsia="Times New Roman" w:hAnsiTheme="minorHAnsi" w:cstheme="minorHAnsi"/>
          <w:color w:val="000000" w:themeColor="text1"/>
        </w:rPr>
        <w:t>),</w:t>
      </w:r>
    </w:p>
    <w:p w:rsidR="00801ACD" w:rsidRPr="00BD0B6D" w:rsidRDefault="007D3BCD"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D069C5">
        <w:rPr>
          <w:rFonts w:asciiTheme="minorHAnsi" w:eastAsia="Times New Roman" w:hAnsiTheme="minorHAnsi" w:cstheme="minorHAnsi"/>
        </w:rPr>
        <w:t>motivační dopis</w:t>
      </w:r>
      <w:r w:rsidR="000D7575" w:rsidRPr="00BD0B6D">
        <w:rPr>
          <w:rFonts w:asciiTheme="minorHAnsi" w:eastAsia="Times New Roman" w:hAnsiTheme="minorHAnsi" w:cstheme="minorHAnsi"/>
          <w:color w:val="000000" w:themeColor="text1"/>
        </w:rPr>
        <w:t>,</w:t>
      </w:r>
    </w:p>
    <w:p w:rsidR="000D7575" w:rsidRPr="00BD0B6D" w:rsidRDefault="00CD72C4"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 xml:space="preserve">písemnou práci v rozsahu </w:t>
      </w:r>
      <w:r w:rsidR="00CE4662">
        <w:rPr>
          <w:rFonts w:asciiTheme="minorHAnsi" w:eastAsia="Times New Roman" w:hAnsiTheme="minorHAnsi" w:cstheme="minorHAnsi"/>
          <w:color w:val="000000" w:themeColor="text1"/>
        </w:rPr>
        <w:t xml:space="preserve">max. </w:t>
      </w:r>
      <w:r w:rsidRPr="00BD0B6D">
        <w:rPr>
          <w:rFonts w:asciiTheme="minorHAnsi" w:eastAsia="Times New Roman" w:hAnsiTheme="minorHAnsi" w:cstheme="minorHAnsi"/>
          <w:color w:val="000000" w:themeColor="text1"/>
        </w:rPr>
        <w:t xml:space="preserve">3 normostran </w:t>
      </w:r>
      <w:r w:rsidR="000D7575" w:rsidRPr="00BD0B6D">
        <w:rPr>
          <w:rFonts w:asciiTheme="minorHAnsi" w:eastAsia="Times New Roman" w:hAnsiTheme="minorHAnsi" w:cstheme="minorHAnsi"/>
          <w:color w:val="000000" w:themeColor="text1"/>
        </w:rPr>
        <w:t>na téma: „Teze strategického směřování státní služby“.</w:t>
      </w:r>
    </w:p>
    <w:p w:rsidR="000D7575" w:rsidRPr="00BD0B6D" w:rsidRDefault="000D7575" w:rsidP="00BD0B6D">
      <w:pPr>
        <w:shd w:val="clear" w:color="auto" w:fill="FFFFFF" w:themeFill="background1"/>
        <w:spacing w:before="0"/>
        <w:ind w:left="426" w:hanging="426"/>
        <w:rPr>
          <w:rFonts w:asciiTheme="minorHAnsi" w:eastAsia="Times New Roman" w:hAnsiTheme="minorHAnsi" w:cstheme="minorHAnsi"/>
          <w:color w:val="000000" w:themeColor="text1"/>
        </w:rPr>
      </w:pPr>
    </w:p>
    <w:p w:rsidR="00D621D9" w:rsidRPr="00BD0B6D" w:rsidRDefault="00D621D9" w:rsidP="007D31A0">
      <w:pPr>
        <w:pStyle w:val="Nadpis1"/>
        <w:shd w:val="clear" w:color="auto" w:fill="17365D" w:themeFill="text2" w:themeFillShade="BF"/>
        <w:spacing w:before="0" w:line="240" w:lineRule="auto"/>
        <w:rPr>
          <w:color w:val="FFFFFF" w:themeColor="background1"/>
        </w:rPr>
      </w:pPr>
      <w:bookmarkStart w:id="4" w:name="_Hlk123248890"/>
      <w:r w:rsidRPr="00BD0B6D">
        <w:rPr>
          <w:color w:val="FFFFFF" w:themeColor="background1"/>
        </w:rPr>
        <w:t>7.</w:t>
      </w:r>
      <w:r w:rsidRPr="00BD0B6D">
        <w:rPr>
          <w:color w:val="FFFFFF" w:themeColor="background1"/>
        </w:rPr>
        <w:tab/>
        <w:t xml:space="preserve">Údaje o pohovoru </w:t>
      </w:r>
    </w:p>
    <w:p w:rsidR="00C57C28" w:rsidRPr="00BD0B6D" w:rsidRDefault="00C57C28" w:rsidP="00FA4518">
      <w:pPr>
        <w:spacing w:after="120"/>
        <w:rPr>
          <w:rFonts w:asciiTheme="minorHAnsi" w:hAnsiTheme="minorHAnsi" w:cstheme="minorHAnsi"/>
        </w:rPr>
      </w:pPr>
      <w:r w:rsidRPr="00BD0B6D">
        <w:rPr>
          <w:rFonts w:asciiTheme="minorHAnsi" w:hAnsiTheme="minorHAnsi" w:cstheme="minorHAnsi"/>
        </w:rPr>
        <w:t xml:space="preserve">Se žadateli, jejichž žádost </w:t>
      </w:r>
      <w:r w:rsidR="00D069C5">
        <w:rPr>
          <w:rFonts w:asciiTheme="minorHAnsi" w:hAnsiTheme="minorHAnsi" w:cstheme="minorHAnsi"/>
        </w:rPr>
        <w:t>nebude</w:t>
      </w:r>
      <w:r w:rsidRPr="00BD0B6D">
        <w:rPr>
          <w:rFonts w:asciiTheme="minorHAnsi" w:hAnsiTheme="minorHAnsi" w:cstheme="minorHAnsi"/>
        </w:rPr>
        <w:t xml:space="preserve"> vyřazena, </w:t>
      </w:r>
      <w:r w:rsidR="00D069C5">
        <w:rPr>
          <w:rFonts w:asciiTheme="minorHAnsi" w:hAnsiTheme="minorHAnsi" w:cstheme="minorHAnsi"/>
        </w:rPr>
        <w:t>provede výběrová komise pohovor, případně doplněný písemnou zkouškou.</w:t>
      </w:r>
    </w:p>
    <w:bookmarkEnd w:id="4"/>
    <w:p w:rsidR="00C57C28" w:rsidRPr="00BD0B6D" w:rsidRDefault="000A6480" w:rsidP="007D31A0">
      <w:pPr>
        <w:pStyle w:val="Nadpis1"/>
        <w:shd w:val="clear" w:color="auto" w:fill="17365D" w:themeFill="text2" w:themeFillShade="BF"/>
        <w:spacing w:before="0" w:line="240" w:lineRule="auto"/>
        <w:rPr>
          <w:color w:val="FFFFFF" w:themeColor="background1"/>
        </w:rPr>
      </w:pPr>
      <w:r>
        <w:rPr>
          <w:color w:val="FFFFFF" w:themeColor="background1"/>
        </w:rPr>
        <w:t>8.</w:t>
      </w:r>
      <w:r>
        <w:rPr>
          <w:color w:val="FFFFFF" w:themeColor="background1"/>
        </w:rPr>
        <w:tab/>
      </w:r>
      <w:r w:rsidR="00C57C28" w:rsidRPr="00BD0B6D">
        <w:rPr>
          <w:color w:val="FFFFFF" w:themeColor="background1"/>
        </w:rPr>
        <w:t>Poučení služebního orgánu</w:t>
      </w:r>
    </w:p>
    <w:p w:rsidR="001170D4" w:rsidRPr="00FA4518" w:rsidRDefault="001170D4" w:rsidP="001170D4">
      <w:pPr>
        <w:spacing w:before="0"/>
        <w:rPr>
          <w:rFonts w:asciiTheme="minorHAnsi" w:hAnsiTheme="minorHAnsi" w:cstheme="minorHAnsi"/>
          <w:b/>
          <w:bCs/>
          <w:sz w:val="12"/>
          <w:szCs w:val="12"/>
        </w:rPr>
      </w:pPr>
    </w:p>
    <w:p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Poučení o doručování ve výběrovém řízení podle § 24 odst. 11 zákona o státní službě: </w:t>
      </w:r>
    </w:p>
    <w:p w:rsidR="00C57C28" w:rsidRPr="00FA4518" w:rsidRDefault="00C57C28" w:rsidP="001218B4">
      <w:pPr>
        <w:rPr>
          <w:rFonts w:asciiTheme="minorHAnsi" w:hAnsiTheme="minorHAnsi" w:cstheme="minorHAnsi"/>
        </w:rPr>
      </w:pPr>
      <w:r w:rsidRPr="00FA4518">
        <w:rPr>
          <w:rFonts w:asciiTheme="minorHAnsi" w:hAnsiTheme="minorHAnsi" w:cstheme="minorHAnsi"/>
        </w:rPr>
        <w:t>V průběhu výběrového řízení se doručuje žadateli do datové schránky nebo na elektronickou adresu pro doručování (e-mail)</w:t>
      </w:r>
      <w:r w:rsidR="007848D8" w:rsidRPr="00FA4518">
        <w:rPr>
          <w:rFonts w:asciiTheme="minorHAnsi" w:hAnsiTheme="minorHAnsi" w:cstheme="minorHAnsi"/>
        </w:rPr>
        <w:t>,</w:t>
      </w:r>
      <w:r w:rsidRPr="00FA4518">
        <w:rPr>
          <w:rFonts w:asciiTheme="minorHAnsi" w:hAnsiTheme="minorHAnsi" w:cstheme="minorHAnsi"/>
        </w:rPr>
        <w:t xml:space="preserve"> pokud žadatel nemá datovou schránku zřízenu. </w:t>
      </w:r>
      <w:r w:rsidRPr="00FA4518">
        <w:rPr>
          <w:rFonts w:asciiTheme="minorHAnsi" w:hAnsiTheme="minorHAnsi" w:cstheme="minorHAnsi"/>
          <w:b/>
        </w:rPr>
        <w:t>Pokud žadatel v žádosti elektronickou adresu pro doručování neuvede a nemá zřízenu datovou schránku, bude jeho žádost vyřazena</w:t>
      </w:r>
      <w:r w:rsidRPr="00FA4518">
        <w:rPr>
          <w:rFonts w:asciiTheme="minorHAnsi" w:hAnsiTheme="minorHAnsi" w:cstheme="minorHAnsi"/>
        </w:rPr>
        <w:t>.</w:t>
      </w:r>
    </w:p>
    <w:p w:rsidR="00C57C28" w:rsidRPr="00FA4518" w:rsidRDefault="00C57C28" w:rsidP="001218B4">
      <w:pPr>
        <w:rPr>
          <w:rFonts w:asciiTheme="minorHAnsi" w:hAnsiTheme="minorHAnsi" w:cstheme="minorHAnsi"/>
        </w:rPr>
      </w:pPr>
      <w:r w:rsidRPr="00FA4518">
        <w:rPr>
          <w:rFonts w:asciiTheme="minorHAnsi" w:hAnsiTheme="minorHAnsi" w:cstheme="minorHAnsi"/>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FA4518">
        <w:rPr>
          <w:rFonts w:asciiTheme="minorHAnsi" w:hAnsiTheme="minorHAnsi" w:cstheme="minorHAnsi"/>
        </w:rPr>
        <w:t> </w:t>
      </w:r>
      <w:r w:rsidRPr="00FA4518">
        <w:rPr>
          <w:rFonts w:asciiTheme="minorHAnsi" w:hAnsiTheme="minorHAnsi" w:cstheme="minorHAnsi"/>
        </w:rPr>
        <w:t>dokument bude doručen pátým dnem ode dne, kdy byl odeslán.</w:t>
      </w:r>
    </w:p>
    <w:p w:rsidR="00C57C28" w:rsidRPr="00FA4518" w:rsidRDefault="00C57C28" w:rsidP="00FA4518">
      <w:pPr>
        <w:spacing w:before="0" w:after="120"/>
        <w:rPr>
          <w:rFonts w:asciiTheme="minorHAnsi" w:hAnsiTheme="minorHAnsi" w:cstheme="minorHAnsi"/>
        </w:rPr>
      </w:pPr>
      <w:r w:rsidRPr="00FA4518">
        <w:rPr>
          <w:rFonts w:asciiTheme="minorHAnsi" w:hAnsiTheme="minorHAnsi" w:cstheme="minorHAnsi"/>
        </w:rPr>
        <w:t>V případě doručování do datové schránky platí, že nepřihlásí-li se do datové schránky osoba, která má s ohledem na rozsah svého oprávnění přístup k dodané písemnosti, ve lhůtě 5 dnů ode dne, kdy byla písemnost dodána do</w:t>
      </w:r>
      <w:r w:rsidR="00E86A7D" w:rsidRPr="00FA4518">
        <w:rPr>
          <w:rFonts w:asciiTheme="minorHAnsi" w:hAnsiTheme="minorHAnsi" w:cstheme="minorHAnsi"/>
        </w:rPr>
        <w:t> </w:t>
      </w:r>
      <w:r w:rsidRPr="00FA4518">
        <w:rPr>
          <w:rFonts w:asciiTheme="minorHAnsi" w:hAnsiTheme="minorHAnsi" w:cstheme="minorHAnsi"/>
        </w:rPr>
        <w:t>datové schránky, je písemnost doručena pátým dnem ode dne, kdy byla odeslána.</w:t>
      </w:r>
    </w:p>
    <w:p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Poučení o možnosti provedení pohovoru v náhradním termínu podle § 27 odst. 5 zákona o státní službě:</w:t>
      </w:r>
    </w:p>
    <w:p w:rsidR="00C57C28" w:rsidRPr="00FA4518" w:rsidRDefault="00C57C28" w:rsidP="001218B4">
      <w:pPr>
        <w:rPr>
          <w:rFonts w:asciiTheme="minorHAnsi" w:hAnsiTheme="minorHAnsi" w:cstheme="minorHAnsi"/>
        </w:rPr>
      </w:pPr>
      <w:r w:rsidRPr="00FA4518">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rsidR="00D069C5" w:rsidRPr="00D069C5" w:rsidRDefault="00D069C5" w:rsidP="00D069C5">
      <w:pPr>
        <w:spacing w:before="0"/>
        <w:rPr>
          <w:rFonts w:asciiTheme="minorHAnsi" w:hAnsiTheme="minorHAnsi" w:cstheme="minorHAnsi"/>
          <w:sz w:val="20"/>
          <w:szCs w:val="20"/>
        </w:rPr>
      </w:pPr>
    </w:p>
    <w:p w:rsidR="00D069C5" w:rsidRPr="00D069C5" w:rsidRDefault="00D069C5" w:rsidP="00D069C5">
      <w:pPr>
        <w:spacing w:before="0"/>
        <w:ind w:left="4956" w:firstLine="708"/>
        <w:jc w:val="center"/>
        <w:rPr>
          <w:rFonts w:asciiTheme="minorHAnsi" w:eastAsiaTheme="minorEastAsia" w:hAnsiTheme="minorHAnsi" w:cstheme="minorHAnsi"/>
          <w:b/>
          <w:lang w:eastAsia="cs-CZ"/>
        </w:rPr>
      </w:pPr>
      <w:r w:rsidRPr="00D069C5">
        <w:rPr>
          <w:rFonts w:asciiTheme="minorHAnsi" w:eastAsiaTheme="minorEastAsia" w:hAnsiTheme="minorHAnsi" w:cstheme="minorHAnsi"/>
          <w:b/>
          <w:lang w:eastAsia="cs-CZ"/>
        </w:rPr>
        <w:t>Mgr. Martina Postupová</w:t>
      </w:r>
    </w:p>
    <w:p w:rsidR="00D069C5" w:rsidRPr="00D069C5" w:rsidRDefault="00D069C5" w:rsidP="00D069C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personální ředitelka</w:t>
      </w:r>
    </w:p>
    <w:p w:rsidR="00D069C5" w:rsidRPr="00D64A95" w:rsidRDefault="00D069C5" w:rsidP="00D64A9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sekce pro státní službu</w:t>
      </w:r>
    </w:p>
    <w:sectPr w:rsidR="00D069C5" w:rsidRPr="00D64A95" w:rsidSect="000F3E97">
      <w:footerReference w:type="default" r:id="rId9"/>
      <w:pgSz w:w="11906" w:h="16838"/>
      <w:pgMar w:top="851" w:right="1134" w:bottom="1418"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004" w:rsidRDefault="00F21004" w:rsidP="00276ED4">
      <w:r>
        <w:separator/>
      </w:r>
    </w:p>
  </w:endnote>
  <w:endnote w:type="continuationSeparator" w:id="0">
    <w:p w:rsidR="00F21004" w:rsidRDefault="00F21004"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Pr="007F6312" w:rsidRDefault="002B1EA2">
        <w:pPr>
          <w:pStyle w:val="Zpat"/>
          <w:jc w:val="center"/>
        </w:pPr>
        <w:r w:rsidRPr="007F6312">
          <w:rPr>
            <w:rFonts w:cs="Arial"/>
          </w:rPr>
          <w:fldChar w:fldCharType="begin"/>
        </w:r>
        <w:r w:rsidRPr="007F6312">
          <w:rPr>
            <w:rFonts w:cs="Arial"/>
          </w:rPr>
          <w:instrText>PAGE   \* MERGEFORMAT</w:instrText>
        </w:r>
        <w:r w:rsidRPr="007F6312">
          <w:rPr>
            <w:rFonts w:cs="Arial"/>
          </w:rPr>
          <w:fldChar w:fldCharType="separate"/>
        </w:r>
        <w:r w:rsidR="0007735F">
          <w:rPr>
            <w:rFonts w:cs="Arial"/>
            <w:noProof/>
          </w:rPr>
          <w:t>1</w:t>
        </w:r>
        <w:r w:rsidRPr="007F6312">
          <w:rPr>
            <w:rFonts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004" w:rsidRDefault="00F21004" w:rsidP="00276ED4">
      <w:r>
        <w:separator/>
      </w:r>
    </w:p>
  </w:footnote>
  <w:footnote w:type="continuationSeparator" w:id="0">
    <w:p w:rsidR="00F21004" w:rsidRDefault="00F21004" w:rsidP="00276ED4">
      <w:r>
        <w:continuationSeparator/>
      </w:r>
    </w:p>
  </w:footnote>
  <w:footnote w:id="1">
    <w:p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Pr="00EB29BD">
        <w:rPr>
          <w:rFonts w:cs="Arial"/>
          <w:i/>
          <w:iCs/>
          <w:sz w:val="18"/>
          <w:szCs w:val="18"/>
          <w:lang w:val="cs-CZ"/>
        </w:rPr>
        <w:t xml:space="preserve">Formulář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Pr>
          <w:rFonts w:cs="Arial"/>
          <w:i/>
          <w:iCs/>
          <w:color w:val="000000" w:themeColor="text1"/>
          <w:sz w:val="18"/>
          <w:szCs w:val="18"/>
        </w:rPr>
        <w:tab/>
      </w:r>
      <w:r w:rsidRPr="00EB29BD">
        <w:rPr>
          <w:rFonts w:cs="Arial"/>
          <w:i/>
          <w:iCs/>
          <w:color w:val="000000" w:themeColor="text1"/>
          <w:sz w:val="18"/>
          <w:szCs w:val="18"/>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footnote>
  <w:footnote w:id="4">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p w:rsidR="00B24B48" w:rsidRPr="00EB29BD" w:rsidRDefault="00B24B48" w:rsidP="00B24B48">
      <w:pPr>
        <w:pStyle w:val="Textpoznpodarou"/>
        <w:spacing w:before="0"/>
        <w:ind w:left="284"/>
        <w:rPr>
          <w:rFonts w:cs="Arial"/>
          <w:i/>
          <w:iCs/>
          <w:sz w:val="18"/>
          <w:szCs w:val="18"/>
          <w:lang w:val="cs-CZ"/>
        </w:rPr>
      </w:pPr>
      <w:r w:rsidRPr="00EB29BD">
        <w:rPr>
          <w:rFonts w:cs="Arial"/>
          <w:i/>
          <w:iCs/>
          <w:sz w:val="18"/>
          <w:szCs w:val="18"/>
          <w:lang w:val="cs-CZ"/>
        </w:rPr>
        <w:t>Není-li žadatel státním občanem České republiky, je povinen doložit bezúhonnost obdobným dokladem o bezúhonnosti. Podle § 26 odst. 1 zákona o státní službě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 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rsidR="00D64A95" w:rsidRPr="00B95501" w:rsidRDefault="00D64A95" w:rsidP="00D64A95">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požadavku se dokládá originálem nebo úředně ověřenou kopií vysvědčení/osvědčení nebo jiného dokladu prokazujícího dle Seznamu standardizovaných jazykových zkoušek úroveň znalosti cizího jazyka. V některých specifických případech lze úroveň znalosti cizího jazyka prokázat i jiným způsobem. Tyto případy a míra uznání pro účely výběrových řízení jsou blíže popsány ve stanovisku sekce pro státní službu Ministerstva vnitra zveřejněného na internetových stránkách Ministerstva vnitra, sekce pro státní službu (záložka „Dokumenty</w:t>
      </w:r>
      <w:r>
        <w:rPr>
          <w:rFonts w:cs="Arial"/>
          <w:i/>
          <w:iCs/>
          <w:sz w:val="18"/>
          <w:szCs w:val="18"/>
        </w:rPr>
        <w:t xml:space="preserve"> a stanoviska“ =&gt; „Stanoviska“)</w:t>
      </w:r>
      <w:r>
        <w:rPr>
          <w:rFonts w:cs="Arial"/>
          <w:i/>
          <w:iCs/>
          <w:sz w:val="18"/>
          <w:szCs w:val="18"/>
          <w:lang w:val="cs-CZ"/>
        </w:rPr>
        <w:t>.</w:t>
      </w:r>
    </w:p>
  </w:footnote>
  <w:footnote w:id="9">
    <w:p w:rsidR="00801ACD" w:rsidRPr="00EB29BD" w:rsidRDefault="00801ACD" w:rsidP="00754E0B">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00EB29BD" w:rsidRPr="00EB29BD">
        <w:rPr>
          <w:rFonts w:cs="Arial"/>
          <w:i/>
          <w:iCs/>
          <w:color w:val="FF0000"/>
          <w:sz w:val="18"/>
          <w:szCs w:val="18"/>
        </w:rPr>
        <w:tab/>
      </w:r>
      <w:r w:rsidRPr="00CE4EC5">
        <w:rPr>
          <w:rFonts w:cs="Arial"/>
          <w:i/>
          <w:iCs/>
          <w:sz w:val="18"/>
          <w:szCs w:val="18"/>
        </w:rPr>
        <w:t xml:space="preserve">Splnění požadavku </w:t>
      </w:r>
      <w:r w:rsidRPr="00CE4EC5">
        <w:rPr>
          <w:rFonts w:cs="Arial"/>
          <w:i/>
          <w:iCs/>
          <w:sz w:val="18"/>
          <w:szCs w:val="18"/>
          <w:lang w:val="cs-CZ"/>
        </w:rPr>
        <w:t xml:space="preserve">na stupeň „Vyhrazené“ </w:t>
      </w:r>
      <w:r w:rsidRPr="00CE4EC5">
        <w:rPr>
          <w:rFonts w:cs="Arial"/>
          <w:i/>
          <w:iCs/>
          <w:sz w:val="18"/>
          <w:szCs w:val="18"/>
        </w:rPr>
        <w:t>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v případě jeho jmenování následně postupováno v souladu s § 6 odst. 3 zákona č. 412/2005 Sb., o ochraně utajovaných informací a</w:t>
      </w:r>
      <w:r w:rsidR="00E86A7D" w:rsidRPr="00CE4EC5">
        <w:rPr>
          <w:rFonts w:cs="Arial"/>
          <w:i/>
          <w:iCs/>
          <w:sz w:val="18"/>
          <w:szCs w:val="18"/>
          <w:lang w:val="cs-CZ"/>
        </w:rPr>
        <w:t> </w:t>
      </w:r>
      <w:r w:rsidRPr="00CE4EC5">
        <w:rPr>
          <w:rFonts w:cs="Arial"/>
          <w:i/>
          <w:iCs/>
          <w:sz w:val="18"/>
          <w:szCs w:val="18"/>
        </w:rPr>
        <w:t>o bezpečnostní způsobilosti, ve znění pozdějších předpisů.</w:t>
      </w:r>
    </w:p>
  </w:footnote>
  <w:footnote w:id="10">
    <w:p w:rsidR="00AF36BD" w:rsidRPr="00B95501"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1">
    <w:p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2">
    <w:p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3">
    <w:p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3096"/>
    <w:multiLevelType w:val="hybridMultilevel"/>
    <w:tmpl w:val="66CE78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4" w15:restartNumberingAfterBreak="0">
    <w:nsid w:val="0E812344"/>
    <w:multiLevelType w:val="hybridMultilevel"/>
    <w:tmpl w:val="373C7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1BBA7199"/>
    <w:multiLevelType w:val="hybridMultilevel"/>
    <w:tmpl w:val="ED14D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1"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E7D7543"/>
    <w:multiLevelType w:val="hybridMultilevel"/>
    <w:tmpl w:val="DC8A4F8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5"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8" w15:restartNumberingAfterBreak="0">
    <w:nsid w:val="52821127"/>
    <w:multiLevelType w:val="hybridMultilevel"/>
    <w:tmpl w:val="CBB68BA6"/>
    <w:lvl w:ilvl="0" w:tplc="FCE0E642">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4F13165"/>
    <w:multiLevelType w:val="hybridMultilevel"/>
    <w:tmpl w:val="809C4596"/>
    <w:lvl w:ilvl="0" w:tplc="5404702A">
      <w:start w:val="1"/>
      <w:numFmt w:val="lowerLetter"/>
      <w:lvlText w:val="%1)"/>
      <w:lvlJc w:val="left"/>
      <w:pPr>
        <w:ind w:left="785" w:hanging="42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B654663"/>
    <w:multiLevelType w:val="hybridMultilevel"/>
    <w:tmpl w:val="F6141AD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4123993"/>
    <w:multiLevelType w:val="hybridMultilevel"/>
    <w:tmpl w:val="EC201B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EE739D8"/>
    <w:multiLevelType w:val="hybridMultilevel"/>
    <w:tmpl w:val="8A16E90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9"/>
  </w:num>
  <w:num w:numId="8">
    <w:abstractNumId w:val="29"/>
  </w:num>
  <w:num w:numId="9">
    <w:abstractNumId w:val="5"/>
  </w:num>
  <w:num w:numId="10">
    <w:abstractNumId w:val="6"/>
  </w:num>
  <w:num w:numId="11">
    <w:abstractNumId w:val="14"/>
  </w:num>
  <w:num w:numId="12">
    <w:abstractNumId w:val="28"/>
  </w:num>
  <w:num w:numId="13">
    <w:abstractNumId w:val="23"/>
  </w:num>
  <w:num w:numId="14">
    <w:abstractNumId w:val="10"/>
  </w:num>
  <w:num w:numId="15">
    <w:abstractNumId w:val="3"/>
  </w:num>
  <w:num w:numId="16">
    <w:abstractNumId w:val="17"/>
  </w:num>
  <w:num w:numId="17">
    <w:abstractNumId w:val="15"/>
  </w:num>
  <w:num w:numId="18">
    <w:abstractNumId w:val="20"/>
  </w:num>
  <w:num w:numId="19">
    <w:abstractNumId w:val="1"/>
  </w:num>
  <w:num w:numId="20">
    <w:abstractNumId w:val="27"/>
  </w:num>
  <w:num w:numId="21">
    <w:abstractNumId w:val="7"/>
  </w:num>
  <w:num w:numId="22">
    <w:abstractNumId w:val="11"/>
  </w:num>
  <w:num w:numId="23">
    <w:abstractNumId w:val="12"/>
  </w:num>
  <w:num w:numId="24">
    <w:abstractNumId w:val="21"/>
  </w:num>
  <w:num w:numId="25">
    <w:abstractNumId w:val="7"/>
  </w:num>
  <w:num w:numId="26">
    <w:abstractNumId w:val="13"/>
  </w:num>
  <w:num w:numId="27">
    <w:abstractNumId w:val="30"/>
  </w:num>
  <w:num w:numId="28">
    <w:abstractNumId w:val="4"/>
  </w:num>
  <w:num w:numId="29">
    <w:abstractNumId w:val="24"/>
  </w:num>
  <w:num w:numId="30">
    <w:abstractNumId w:val="25"/>
  </w:num>
  <w:num w:numId="31">
    <w:abstractNumId w:val="18"/>
  </w:num>
  <w:num w:numId="32">
    <w:abstractNumId w:val="22"/>
  </w:num>
  <w:num w:numId="33">
    <w:abstractNumId w:val="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0265"/>
    <w:rsid w:val="000161FF"/>
    <w:rsid w:val="00022684"/>
    <w:rsid w:val="00025B9F"/>
    <w:rsid w:val="00027D99"/>
    <w:rsid w:val="0004141E"/>
    <w:rsid w:val="00042488"/>
    <w:rsid w:val="00043495"/>
    <w:rsid w:val="0004351E"/>
    <w:rsid w:val="000444CB"/>
    <w:rsid w:val="0004686D"/>
    <w:rsid w:val="000523CC"/>
    <w:rsid w:val="000620D2"/>
    <w:rsid w:val="000649FD"/>
    <w:rsid w:val="00066CD4"/>
    <w:rsid w:val="00073FE5"/>
    <w:rsid w:val="0007735F"/>
    <w:rsid w:val="00084E8E"/>
    <w:rsid w:val="00084FFE"/>
    <w:rsid w:val="000857C6"/>
    <w:rsid w:val="00085A0B"/>
    <w:rsid w:val="00092008"/>
    <w:rsid w:val="00094CE7"/>
    <w:rsid w:val="000A227C"/>
    <w:rsid w:val="000A3EDC"/>
    <w:rsid w:val="000A6480"/>
    <w:rsid w:val="000A6FC5"/>
    <w:rsid w:val="000B31B4"/>
    <w:rsid w:val="000C2CC8"/>
    <w:rsid w:val="000C7450"/>
    <w:rsid w:val="000D30E6"/>
    <w:rsid w:val="000D7575"/>
    <w:rsid w:val="000E002A"/>
    <w:rsid w:val="000E47C0"/>
    <w:rsid w:val="000E4D9B"/>
    <w:rsid w:val="000E665F"/>
    <w:rsid w:val="000F2D84"/>
    <w:rsid w:val="000F3E97"/>
    <w:rsid w:val="001170D4"/>
    <w:rsid w:val="001218B4"/>
    <w:rsid w:val="001219CA"/>
    <w:rsid w:val="00124A1D"/>
    <w:rsid w:val="00144156"/>
    <w:rsid w:val="00150BD7"/>
    <w:rsid w:val="001526AD"/>
    <w:rsid w:val="00153A84"/>
    <w:rsid w:val="0015423E"/>
    <w:rsid w:val="001560CB"/>
    <w:rsid w:val="00167F24"/>
    <w:rsid w:val="001720AA"/>
    <w:rsid w:val="00183CAD"/>
    <w:rsid w:val="00183EC2"/>
    <w:rsid w:val="001845AE"/>
    <w:rsid w:val="0019253D"/>
    <w:rsid w:val="001A353E"/>
    <w:rsid w:val="001B7D87"/>
    <w:rsid w:val="001C0014"/>
    <w:rsid w:val="001C030D"/>
    <w:rsid w:val="001C0B36"/>
    <w:rsid w:val="001C72D1"/>
    <w:rsid w:val="001D537E"/>
    <w:rsid w:val="001E49AA"/>
    <w:rsid w:val="001E5E7C"/>
    <w:rsid w:val="001F263E"/>
    <w:rsid w:val="001F6CAB"/>
    <w:rsid w:val="001F7AF1"/>
    <w:rsid w:val="0020305A"/>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A57EC"/>
    <w:rsid w:val="002B1EA2"/>
    <w:rsid w:val="002B1F4A"/>
    <w:rsid w:val="002B410A"/>
    <w:rsid w:val="002C05EC"/>
    <w:rsid w:val="002C1174"/>
    <w:rsid w:val="002C20EF"/>
    <w:rsid w:val="002E2A92"/>
    <w:rsid w:val="002E598D"/>
    <w:rsid w:val="002F13B9"/>
    <w:rsid w:val="002F75D4"/>
    <w:rsid w:val="002F7B7D"/>
    <w:rsid w:val="00304397"/>
    <w:rsid w:val="003059FD"/>
    <w:rsid w:val="00316D86"/>
    <w:rsid w:val="003175A6"/>
    <w:rsid w:val="00317EC4"/>
    <w:rsid w:val="00324998"/>
    <w:rsid w:val="0032659B"/>
    <w:rsid w:val="00336923"/>
    <w:rsid w:val="00342857"/>
    <w:rsid w:val="00350B31"/>
    <w:rsid w:val="00363007"/>
    <w:rsid w:val="00363AEF"/>
    <w:rsid w:val="00367137"/>
    <w:rsid w:val="00381FE8"/>
    <w:rsid w:val="003827A0"/>
    <w:rsid w:val="00392303"/>
    <w:rsid w:val="0039420E"/>
    <w:rsid w:val="003962DD"/>
    <w:rsid w:val="003A4307"/>
    <w:rsid w:val="003A601A"/>
    <w:rsid w:val="003B692B"/>
    <w:rsid w:val="003C1E3D"/>
    <w:rsid w:val="003C393E"/>
    <w:rsid w:val="003C7B13"/>
    <w:rsid w:val="003E34A6"/>
    <w:rsid w:val="003E630C"/>
    <w:rsid w:val="003E71DD"/>
    <w:rsid w:val="003F7291"/>
    <w:rsid w:val="00417DD3"/>
    <w:rsid w:val="00432D72"/>
    <w:rsid w:val="0043623A"/>
    <w:rsid w:val="0044040E"/>
    <w:rsid w:val="00441268"/>
    <w:rsid w:val="0044771F"/>
    <w:rsid w:val="00450BA1"/>
    <w:rsid w:val="004516DE"/>
    <w:rsid w:val="00456167"/>
    <w:rsid w:val="00470EC3"/>
    <w:rsid w:val="00484FA2"/>
    <w:rsid w:val="0048672C"/>
    <w:rsid w:val="004B2025"/>
    <w:rsid w:val="004B25D1"/>
    <w:rsid w:val="004C03D9"/>
    <w:rsid w:val="004C07B4"/>
    <w:rsid w:val="004C422B"/>
    <w:rsid w:val="004C7391"/>
    <w:rsid w:val="004D3CB2"/>
    <w:rsid w:val="004E4570"/>
    <w:rsid w:val="004E48EF"/>
    <w:rsid w:val="004F465C"/>
    <w:rsid w:val="004F507E"/>
    <w:rsid w:val="00506523"/>
    <w:rsid w:val="00506B9C"/>
    <w:rsid w:val="00524915"/>
    <w:rsid w:val="00527A3A"/>
    <w:rsid w:val="005379C8"/>
    <w:rsid w:val="00545139"/>
    <w:rsid w:val="005504EA"/>
    <w:rsid w:val="00550EF3"/>
    <w:rsid w:val="005544FC"/>
    <w:rsid w:val="00566981"/>
    <w:rsid w:val="00572A75"/>
    <w:rsid w:val="00582DEE"/>
    <w:rsid w:val="005B177E"/>
    <w:rsid w:val="005C4DC4"/>
    <w:rsid w:val="005C54BE"/>
    <w:rsid w:val="005D04A5"/>
    <w:rsid w:val="005E306F"/>
    <w:rsid w:val="005E4B5E"/>
    <w:rsid w:val="005E5487"/>
    <w:rsid w:val="005E7FC2"/>
    <w:rsid w:val="006060F0"/>
    <w:rsid w:val="0061716D"/>
    <w:rsid w:val="00620828"/>
    <w:rsid w:val="0062728A"/>
    <w:rsid w:val="006315D0"/>
    <w:rsid w:val="0064419A"/>
    <w:rsid w:val="0065040E"/>
    <w:rsid w:val="006B6F47"/>
    <w:rsid w:val="006C2204"/>
    <w:rsid w:val="006C5A67"/>
    <w:rsid w:val="006C7AEF"/>
    <w:rsid w:val="006D0359"/>
    <w:rsid w:val="006E4266"/>
    <w:rsid w:val="006F282E"/>
    <w:rsid w:val="006F5270"/>
    <w:rsid w:val="0070102B"/>
    <w:rsid w:val="0070117A"/>
    <w:rsid w:val="00704EFE"/>
    <w:rsid w:val="0070778B"/>
    <w:rsid w:val="0071306A"/>
    <w:rsid w:val="00726318"/>
    <w:rsid w:val="007264ED"/>
    <w:rsid w:val="00726ACB"/>
    <w:rsid w:val="00734C28"/>
    <w:rsid w:val="00743A2F"/>
    <w:rsid w:val="007525D0"/>
    <w:rsid w:val="00754E0B"/>
    <w:rsid w:val="00755FF6"/>
    <w:rsid w:val="0075733F"/>
    <w:rsid w:val="00767D32"/>
    <w:rsid w:val="0078045D"/>
    <w:rsid w:val="007848D8"/>
    <w:rsid w:val="00791CA2"/>
    <w:rsid w:val="00791F51"/>
    <w:rsid w:val="007A1C61"/>
    <w:rsid w:val="007A294E"/>
    <w:rsid w:val="007B30F5"/>
    <w:rsid w:val="007C07A7"/>
    <w:rsid w:val="007C5A2A"/>
    <w:rsid w:val="007D31A0"/>
    <w:rsid w:val="007D3BCD"/>
    <w:rsid w:val="007E4D9B"/>
    <w:rsid w:val="007E5A22"/>
    <w:rsid w:val="007F6312"/>
    <w:rsid w:val="007F6ACA"/>
    <w:rsid w:val="00801ACD"/>
    <w:rsid w:val="00802B46"/>
    <w:rsid w:val="00804DCC"/>
    <w:rsid w:val="00810255"/>
    <w:rsid w:val="00814E51"/>
    <w:rsid w:val="008176EE"/>
    <w:rsid w:val="00824226"/>
    <w:rsid w:val="008278D5"/>
    <w:rsid w:val="00831AE2"/>
    <w:rsid w:val="00843FCB"/>
    <w:rsid w:val="008503AC"/>
    <w:rsid w:val="00853241"/>
    <w:rsid w:val="0085428E"/>
    <w:rsid w:val="008546F6"/>
    <w:rsid w:val="00856862"/>
    <w:rsid w:val="00857B1F"/>
    <w:rsid w:val="00860641"/>
    <w:rsid w:val="00862484"/>
    <w:rsid w:val="0087512E"/>
    <w:rsid w:val="008757FA"/>
    <w:rsid w:val="0088281E"/>
    <w:rsid w:val="00893817"/>
    <w:rsid w:val="00893C49"/>
    <w:rsid w:val="008C3B5F"/>
    <w:rsid w:val="008C5AC8"/>
    <w:rsid w:val="008C7EAE"/>
    <w:rsid w:val="008D1373"/>
    <w:rsid w:val="008D6004"/>
    <w:rsid w:val="008E1369"/>
    <w:rsid w:val="008E6A0B"/>
    <w:rsid w:val="008E6FEC"/>
    <w:rsid w:val="008F3238"/>
    <w:rsid w:val="00902193"/>
    <w:rsid w:val="009043EE"/>
    <w:rsid w:val="009062CC"/>
    <w:rsid w:val="00911733"/>
    <w:rsid w:val="00914B46"/>
    <w:rsid w:val="0092136A"/>
    <w:rsid w:val="00921DD8"/>
    <w:rsid w:val="0092221A"/>
    <w:rsid w:val="00947737"/>
    <w:rsid w:val="00952112"/>
    <w:rsid w:val="00955869"/>
    <w:rsid w:val="00956E57"/>
    <w:rsid w:val="00957D60"/>
    <w:rsid w:val="009619ED"/>
    <w:rsid w:val="00967017"/>
    <w:rsid w:val="00967645"/>
    <w:rsid w:val="00976EA4"/>
    <w:rsid w:val="00982E4E"/>
    <w:rsid w:val="009A732F"/>
    <w:rsid w:val="009B3B59"/>
    <w:rsid w:val="009D0386"/>
    <w:rsid w:val="009D1D31"/>
    <w:rsid w:val="009D35BF"/>
    <w:rsid w:val="009D4C86"/>
    <w:rsid w:val="009F1AF6"/>
    <w:rsid w:val="00A0294A"/>
    <w:rsid w:val="00A03E7C"/>
    <w:rsid w:val="00A10E8C"/>
    <w:rsid w:val="00A27EF4"/>
    <w:rsid w:val="00A34D3B"/>
    <w:rsid w:val="00A51384"/>
    <w:rsid w:val="00A63D07"/>
    <w:rsid w:val="00A65469"/>
    <w:rsid w:val="00A6759C"/>
    <w:rsid w:val="00A813A7"/>
    <w:rsid w:val="00A8763A"/>
    <w:rsid w:val="00AC085E"/>
    <w:rsid w:val="00AC2FB9"/>
    <w:rsid w:val="00AE6D65"/>
    <w:rsid w:val="00AF2A4A"/>
    <w:rsid w:val="00AF36BD"/>
    <w:rsid w:val="00B124E6"/>
    <w:rsid w:val="00B15AD1"/>
    <w:rsid w:val="00B15AE1"/>
    <w:rsid w:val="00B16633"/>
    <w:rsid w:val="00B170B6"/>
    <w:rsid w:val="00B21E65"/>
    <w:rsid w:val="00B228A2"/>
    <w:rsid w:val="00B233FD"/>
    <w:rsid w:val="00B24B48"/>
    <w:rsid w:val="00B41B15"/>
    <w:rsid w:val="00B41DD1"/>
    <w:rsid w:val="00B42D1A"/>
    <w:rsid w:val="00B434CC"/>
    <w:rsid w:val="00B45983"/>
    <w:rsid w:val="00B479CB"/>
    <w:rsid w:val="00B47B2F"/>
    <w:rsid w:val="00B47B44"/>
    <w:rsid w:val="00B55786"/>
    <w:rsid w:val="00B62EBF"/>
    <w:rsid w:val="00B63A65"/>
    <w:rsid w:val="00B66B1B"/>
    <w:rsid w:val="00B7043B"/>
    <w:rsid w:val="00B72425"/>
    <w:rsid w:val="00B74273"/>
    <w:rsid w:val="00B818AF"/>
    <w:rsid w:val="00B83520"/>
    <w:rsid w:val="00B944C8"/>
    <w:rsid w:val="00B95501"/>
    <w:rsid w:val="00B95806"/>
    <w:rsid w:val="00BA374E"/>
    <w:rsid w:val="00BA5E07"/>
    <w:rsid w:val="00BB084A"/>
    <w:rsid w:val="00BD0B6D"/>
    <w:rsid w:val="00BE0997"/>
    <w:rsid w:val="00BE4B57"/>
    <w:rsid w:val="00C00FFD"/>
    <w:rsid w:val="00C0487A"/>
    <w:rsid w:val="00C0722C"/>
    <w:rsid w:val="00C11E99"/>
    <w:rsid w:val="00C31A8E"/>
    <w:rsid w:val="00C5641F"/>
    <w:rsid w:val="00C57C28"/>
    <w:rsid w:val="00C63E1F"/>
    <w:rsid w:val="00C75DF2"/>
    <w:rsid w:val="00C75F72"/>
    <w:rsid w:val="00C8089E"/>
    <w:rsid w:val="00C82C72"/>
    <w:rsid w:val="00C82F1F"/>
    <w:rsid w:val="00C91866"/>
    <w:rsid w:val="00CB07D7"/>
    <w:rsid w:val="00CB1067"/>
    <w:rsid w:val="00CB4D15"/>
    <w:rsid w:val="00CB6F58"/>
    <w:rsid w:val="00CC1A04"/>
    <w:rsid w:val="00CC35D5"/>
    <w:rsid w:val="00CC644E"/>
    <w:rsid w:val="00CD72C4"/>
    <w:rsid w:val="00CE4662"/>
    <w:rsid w:val="00CE4EC5"/>
    <w:rsid w:val="00D069C5"/>
    <w:rsid w:val="00D140CD"/>
    <w:rsid w:val="00D251BC"/>
    <w:rsid w:val="00D25F44"/>
    <w:rsid w:val="00D2789E"/>
    <w:rsid w:val="00D3360A"/>
    <w:rsid w:val="00D405D7"/>
    <w:rsid w:val="00D40FE7"/>
    <w:rsid w:val="00D44A1A"/>
    <w:rsid w:val="00D44EC6"/>
    <w:rsid w:val="00D45B88"/>
    <w:rsid w:val="00D621D9"/>
    <w:rsid w:val="00D64A95"/>
    <w:rsid w:val="00D773F0"/>
    <w:rsid w:val="00D85BE6"/>
    <w:rsid w:val="00D92E09"/>
    <w:rsid w:val="00DA14A2"/>
    <w:rsid w:val="00DA5726"/>
    <w:rsid w:val="00DC3F5D"/>
    <w:rsid w:val="00DC47FE"/>
    <w:rsid w:val="00DC48AD"/>
    <w:rsid w:val="00DC66DF"/>
    <w:rsid w:val="00DD494D"/>
    <w:rsid w:val="00DD4BEF"/>
    <w:rsid w:val="00DE0518"/>
    <w:rsid w:val="00DE317A"/>
    <w:rsid w:val="00DF3DB3"/>
    <w:rsid w:val="00DF5A84"/>
    <w:rsid w:val="00DF5E71"/>
    <w:rsid w:val="00E030CE"/>
    <w:rsid w:val="00E127A8"/>
    <w:rsid w:val="00E31142"/>
    <w:rsid w:val="00E52C03"/>
    <w:rsid w:val="00E70A21"/>
    <w:rsid w:val="00E71F01"/>
    <w:rsid w:val="00E80E28"/>
    <w:rsid w:val="00E86A7D"/>
    <w:rsid w:val="00E91D8E"/>
    <w:rsid w:val="00E94F9B"/>
    <w:rsid w:val="00E97CD1"/>
    <w:rsid w:val="00EA3CE7"/>
    <w:rsid w:val="00EB07CA"/>
    <w:rsid w:val="00EB28ED"/>
    <w:rsid w:val="00EB29BD"/>
    <w:rsid w:val="00EC5BDE"/>
    <w:rsid w:val="00EE1577"/>
    <w:rsid w:val="00EE40B4"/>
    <w:rsid w:val="00EF1ADC"/>
    <w:rsid w:val="00F040F0"/>
    <w:rsid w:val="00F17257"/>
    <w:rsid w:val="00F21004"/>
    <w:rsid w:val="00F26BFB"/>
    <w:rsid w:val="00F271CB"/>
    <w:rsid w:val="00F33781"/>
    <w:rsid w:val="00F43722"/>
    <w:rsid w:val="00F515FA"/>
    <w:rsid w:val="00F5723F"/>
    <w:rsid w:val="00F65829"/>
    <w:rsid w:val="00F67DFE"/>
    <w:rsid w:val="00F735FF"/>
    <w:rsid w:val="00F81FDB"/>
    <w:rsid w:val="00F8790F"/>
    <w:rsid w:val="00F91EC1"/>
    <w:rsid w:val="00F94686"/>
    <w:rsid w:val="00F94ECD"/>
    <w:rsid w:val="00F96F7F"/>
    <w:rsid w:val="00FA1431"/>
    <w:rsid w:val="00FA4518"/>
    <w:rsid w:val="00FB1375"/>
    <w:rsid w:val="00FB415C"/>
    <w:rsid w:val="00FB4A66"/>
    <w:rsid w:val="00FE1398"/>
    <w:rsid w:val="00FF62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000FF" w:themeColor="hyperlink"/>
      <w:u w:val="single"/>
    </w:rPr>
  </w:style>
  <w:style w:type="character" w:styleId="Sledovanodkaz">
    <w:name w:val="FollowedHyperlink"/>
    <w:basedOn w:val="Standardnpsmoodstavce"/>
    <w:uiPriority w:val="99"/>
    <w:semiHidden/>
    <w:unhideWhenUsed/>
    <w:rsid w:val="00DC3F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08120">
      <w:bodyDiv w:val="1"/>
      <w:marLeft w:val="0"/>
      <w:marRight w:val="0"/>
      <w:marTop w:val="0"/>
      <w:marBottom w:val="0"/>
      <w:divBdr>
        <w:top w:val="none" w:sz="0" w:space="0" w:color="auto"/>
        <w:left w:val="none" w:sz="0" w:space="0" w:color="auto"/>
        <w:bottom w:val="none" w:sz="0" w:space="0" w:color="auto"/>
        <w:right w:val="none" w:sz="0" w:space="0" w:color="auto"/>
      </w:divBdr>
    </w:div>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0EBF4-81FC-453D-9F13-A55CE297B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1384</Words>
  <Characters>8169</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HROCHOVÁ Ilona, Mgr.</cp:lastModifiedBy>
  <cp:revision>2</cp:revision>
  <cp:lastPrinted>2023-02-07T09:40:00Z</cp:lastPrinted>
  <dcterms:created xsi:type="dcterms:W3CDTF">2023-02-08T13:56:00Z</dcterms:created>
  <dcterms:modified xsi:type="dcterms:W3CDTF">2023-02-08T13:56:00Z</dcterms:modified>
</cp:coreProperties>
</file>